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Look w:val="04A0" w:firstRow="1" w:lastRow="0" w:firstColumn="1" w:lastColumn="0" w:noHBand="0" w:noVBand="1"/>
      </w:tblPr>
      <w:tblGrid>
        <w:gridCol w:w="9072"/>
      </w:tblGrid>
      <w:tr w:rsidR="00000000" w14:paraId="05365A55" w14:textId="77777777">
        <w:trPr>
          <w:divId w:val="124785420"/>
          <w:trHeight w:val="1500"/>
          <w:tblHeader/>
          <w:tblCellSpacing w:w="15" w:type="dxa"/>
        </w:trPr>
        <w:tc>
          <w:tcPr>
            <w:tcW w:w="0" w:type="auto"/>
            <w:tcMar>
              <w:top w:w="15" w:type="dxa"/>
              <w:left w:w="15" w:type="dxa"/>
              <w:bottom w:w="15" w:type="dxa"/>
              <w:right w:w="15" w:type="dxa"/>
            </w:tcMar>
            <w:vAlign w:val="center"/>
            <w:hideMark/>
          </w:tcPr>
          <w:p w14:paraId="167AEF2D" w14:textId="77777777" w:rsidR="00000000" w:rsidRDefault="00000000">
            <w:pPr>
              <w:rPr>
                <w:sz w:val="20"/>
                <w:szCs w:val="20"/>
              </w:rPr>
            </w:pPr>
          </w:p>
        </w:tc>
      </w:tr>
      <w:tr w:rsidR="00000000" w14:paraId="179E142A" w14:textId="77777777">
        <w:trPr>
          <w:divId w:val="124785420"/>
          <w:trHeight w:val="3000"/>
          <w:tblHeader/>
          <w:tblCellSpacing w:w="15" w:type="dxa"/>
        </w:trPr>
        <w:tc>
          <w:tcPr>
            <w:tcW w:w="0" w:type="auto"/>
            <w:tcMar>
              <w:top w:w="15" w:type="dxa"/>
              <w:left w:w="15" w:type="dxa"/>
              <w:bottom w:w="15" w:type="dxa"/>
              <w:right w:w="15" w:type="dxa"/>
            </w:tcMar>
            <w:vAlign w:val="center"/>
            <w:hideMark/>
          </w:tcPr>
          <w:p w14:paraId="11341F36" w14:textId="77777777" w:rsidR="00000000" w:rsidRDefault="00000000">
            <w:pPr>
              <w:rPr>
                <w:rFonts w:eastAsia="Times New Roman"/>
                <w:sz w:val="20"/>
                <w:szCs w:val="20"/>
              </w:rPr>
            </w:pPr>
          </w:p>
        </w:tc>
      </w:tr>
      <w:tr w:rsidR="00000000" w14:paraId="7184D6DC" w14:textId="77777777">
        <w:trPr>
          <w:divId w:val="124785420"/>
          <w:tblHeader/>
          <w:tblCellSpacing w:w="15" w:type="dxa"/>
        </w:trPr>
        <w:tc>
          <w:tcPr>
            <w:tcW w:w="0" w:type="auto"/>
            <w:tcMar>
              <w:top w:w="15" w:type="dxa"/>
              <w:left w:w="15" w:type="dxa"/>
              <w:bottom w:w="15" w:type="dxa"/>
              <w:right w:w="15" w:type="dxa"/>
            </w:tcMar>
            <w:vAlign w:val="center"/>
            <w:hideMark/>
          </w:tcPr>
          <w:p w14:paraId="267855EB" w14:textId="77777777" w:rsidR="00000000" w:rsidRDefault="00000000">
            <w:pPr>
              <w:jc w:val="center"/>
              <w:rPr>
                <w:rFonts w:eastAsia="Times New Roman"/>
              </w:rPr>
            </w:pPr>
            <w:r>
              <w:rPr>
                <w:rFonts w:eastAsia="Times New Roman"/>
                <w:sz w:val="36"/>
                <w:szCs w:val="36"/>
              </w:rPr>
              <w:t xml:space="preserve">Toros Üniversitesi </w:t>
            </w:r>
          </w:p>
        </w:tc>
      </w:tr>
      <w:tr w:rsidR="00000000" w14:paraId="27ED9D42" w14:textId="77777777">
        <w:trPr>
          <w:divId w:val="124785420"/>
          <w:tblHeader/>
          <w:tblCellSpacing w:w="15" w:type="dxa"/>
        </w:trPr>
        <w:tc>
          <w:tcPr>
            <w:tcW w:w="0" w:type="auto"/>
            <w:tcMar>
              <w:top w:w="15" w:type="dxa"/>
              <w:left w:w="15" w:type="dxa"/>
              <w:bottom w:w="15" w:type="dxa"/>
              <w:right w:w="15" w:type="dxa"/>
            </w:tcMar>
            <w:vAlign w:val="center"/>
            <w:hideMark/>
          </w:tcPr>
          <w:p w14:paraId="1033A27F" w14:textId="77777777" w:rsidR="00000000" w:rsidRDefault="00000000">
            <w:pPr>
              <w:jc w:val="center"/>
              <w:rPr>
                <w:rFonts w:eastAsia="Times New Roman"/>
              </w:rPr>
            </w:pPr>
            <w:r>
              <w:rPr>
                <w:rFonts w:eastAsia="Times New Roman"/>
                <w:sz w:val="27"/>
                <w:szCs w:val="27"/>
              </w:rPr>
              <w:t xml:space="preserve">SAĞLIK HİZMETLERİ MESLEK YÜKSEKOKULU </w:t>
            </w:r>
          </w:p>
        </w:tc>
      </w:tr>
      <w:tr w:rsidR="00000000" w14:paraId="38051EFE" w14:textId="77777777">
        <w:trPr>
          <w:divId w:val="124785420"/>
          <w:trHeight w:val="5250"/>
          <w:tblHeader/>
          <w:tblCellSpacing w:w="15" w:type="dxa"/>
        </w:trPr>
        <w:tc>
          <w:tcPr>
            <w:tcW w:w="0" w:type="auto"/>
            <w:tcMar>
              <w:top w:w="15" w:type="dxa"/>
              <w:left w:w="15" w:type="dxa"/>
              <w:bottom w:w="15" w:type="dxa"/>
              <w:right w:w="15" w:type="dxa"/>
            </w:tcMar>
            <w:vAlign w:val="center"/>
            <w:hideMark/>
          </w:tcPr>
          <w:p w14:paraId="61B6AC84" w14:textId="77777777" w:rsidR="00000000" w:rsidRDefault="00000000">
            <w:pPr>
              <w:jc w:val="center"/>
              <w:rPr>
                <w:rFonts w:eastAsia="Times New Roman"/>
              </w:rPr>
            </w:pPr>
            <w:r>
              <w:rPr>
                <w:rFonts w:eastAsia="Times New Roman"/>
                <w:sz w:val="27"/>
                <w:szCs w:val="27"/>
              </w:rPr>
              <w:t xml:space="preserve">KURUM İÇ DEĞERLENDİRME RAPORU </w:t>
            </w:r>
          </w:p>
        </w:tc>
      </w:tr>
      <w:tr w:rsidR="00000000" w14:paraId="2EB36E83" w14:textId="77777777">
        <w:trPr>
          <w:divId w:val="124785420"/>
          <w:trHeight w:val="1500"/>
          <w:tblHeader/>
          <w:tblCellSpacing w:w="15" w:type="dxa"/>
        </w:trPr>
        <w:tc>
          <w:tcPr>
            <w:tcW w:w="0" w:type="auto"/>
            <w:tcMar>
              <w:top w:w="15" w:type="dxa"/>
              <w:left w:w="15" w:type="dxa"/>
              <w:bottom w:w="15" w:type="dxa"/>
              <w:right w:w="15" w:type="dxa"/>
            </w:tcMar>
            <w:vAlign w:val="center"/>
            <w:hideMark/>
          </w:tcPr>
          <w:p w14:paraId="3782C459" w14:textId="77777777" w:rsidR="00000000" w:rsidRDefault="00000000">
            <w:pPr>
              <w:rPr>
                <w:rFonts w:eastAsia="Times New Roman"/>
              </w:rPr>
            </w:pPr>
          </w:p>
        </w:tc>
      </w:tr>
      <w:tr w:rsidR="00000000" w14:paraId="7C6BC454" w14:textId="77777777">
        <w:trPr>
          <w:divId w:val="124785420"/>
          <w:trHeight w:val="1500"/>
          <w:tblHeader/>
          <w:tblCellSpacing w:w="15" w:type="dxa"/>
        </w:trPr>
        <w:tc>
          <w:tcPr>
            <w:tcW w:w="0" w:type="auto"/>
            <w:tcMar>
              <w:top w:w="15" w:type="dxa"/>
              <w:left w:w="15" w:type="dxa"/>
              <w:bottom w:w="15" w:type="dxa"/>
              <w:right w:w="15" w:type="dxa"/>
            </w:tcMar>
            <w:vAlign w:val="center"/>
            <w:hideMark/>
          </w:tcPr>
          <w:p w14:paraId="34A36BCF" w14:textId="77777777" w:rsidR="00000000" w:rsidRDefault="00000000">
            <w:pPr>
              <w:jc w:val="center"/>
              <w:rPr>
                <w:rFonts w:eastAsia="Times New Roman"/>
              </w:rPr>
            </w:pPr>
            <w:r>
              <w:rPr>
                <w:rFonts w:eastAsia="Times New Roman"/>
              </w:rPr>
              <w:t xml:space="preserve">2025 </w:t>
            </w:r>
          </w:p>
        </w:tc>
      </w:tr>
    </w:tbl>
    <w:p w14:paraId="4D57CC71" w14:textId="77777777" w:rsidR="00000000" w:rsidRDefault="00000000">
      <w:pPr>
        <w:divId w:val="124785420"/>
        <w:rPr>
          <w:rFonts w:eastAsia="Times New Roman"/>
          <w:vanish/>
        </w:rPr>
      </w:pPr>
    </w:p>
    <w:tbl>
      <w:tblPr>
        <w:tblW w:w="5000" w:type="pct"/>
        <w:tblLook w:val="04A0" w:firstRow="1" w:lastRow="0" w:firstColumn="1" w:lastColumn="0" w:noHBand="0" w:noVBand="1"/>
      </w:tblPr>
      <w:tblGrid>
        <w:gridCol w:w="9056"/>
      </w:tblGrid>
      <w:tr w:rsidR="00000000" w14:paraId="200DD292" w14:textId="77777777">
        <w:trPr>
          <w:divId w:val="124785420"/>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3C4AE3B1" w14:textId="77777777" w:rsidR="00000000" w:rsidRDefault="00000000">
            <w:pPr>
              <w:rPr>
                <w:rFonts w:eastAsia="Times New Roman"/>
              </w:rPr>
            </w:pPr>
            <w:r>
              <w:rPr>
                <w:rFonts w:eastAsia="Times New Roman"/>
                <w:b/>
                <w:bCs/>
              </w:rPr>
              <w:lastRenderedPageBreak/>
              <w:t>KURUM HAKKINDA BİLGİLER</w:t>
            </w:r>
          </w:p>
        </w:tc>
      </w:tr>
      <w:tr w:rsidR="00000000" w14:paraId="000372F0" w14:textId="77777777">
        <w:trPr>
          <w:divId w:val="124785420"/>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4D53F9A3" w14:textId="77777777" w:rsidR="00000000" w:rsidRDefault="00000000">
            <w:pPr>
              <w:numPr>
                <w:ilvl w:val="0"/>
                <w:numId w:val="1"/>
              </w:numPr>
              <w:spacing w:before="100" w:beforeAutospacing="1" w:after="100" w:afterAutospacing="1"/>
              <w:rPr>
                <w:rFonts w:eastAsia="Times New Roman"/>
              </w:rPr>
            </w:pPr>
            <w:r>
              <w:rPr>
                <w:rFonts w:eastAsia="Times New Roman"/>
              </w:rPr>
              <w:t xml:space="preserve">KURUM HAKKINDA BİLGİLER </w:t>
            </w:r>
          </w:p>
          <w:p w14:paraId="299CD0D0" w14:textId="77777777" w:rsidR="00000000" w:rsidRDefault="00000000">
            <w:pPr>
              <w:numPr>
                <w:ilvl w:val="2"/>
                <w:numId w:val="1"/>
              </w:numPr>
              <w:spacing w:before="100" w:beforeAutospacing="1" w:after="100" w:afterAutospacing="1"/>
              <w:rPr>
                <w:rFonts w:eastAsia="Times New Roman"/>
              </w:rPr>
            </w:pPr>
            <w:r>
              <w:rPr>
                <w:rFonts w:eastAsia="Times New Roman"/>
              </w:rPr>
              <w:t xml:space="preserve">KURUM HAKKINDA BİLGİLER </w:t>
            </w:r>
          </w:p>
        </w:tc>
      </w:tr>
      <w:tr w:rsidR="00000000" w14:paraId="5244A00A" w14:textId="77777777">
        <w:trPr>
          <w:divId w:val="124785420"/>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1F5D1D95" w14:textId="77777777" w:rsidR="00000000" w:rsidRDefault="00000000">
            <w:pPr>
              <w:rPr>
                <w:rFonts w:eastAsia="Times New Roman"/>
              </w:rPr>
            </w:pPr>
            <w:r>
              <w:rPr>
                <w:rFonts w:eastAsia="Times New Roman"/>
                <w:b/>
                <w:bCs/>
              </w:rPr>
              <w:t>BİR ÖNCEKİ BGBR DEĞERLENDİRMESİ</w:t>
            </w:r>
          </w:p>
        </w:tc>
      </w:tr>
      <w:tr w:rsidR="00000000" w14:paraId="100446A9" w14:textId="77777777">
        <w:trPr>
          <w:divId w:val="124785420"/>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2DBC8F2A" w14:textId="77777777" w:rsidR="00000000" w:rsidRDefault="00000000">
            <w:pPr>
              <w:numPr>
                <w:ilvl w:val="0"/>
                <w:numId w:val="2"/>
              </w:numPr>
              <w:spacing w:before="100" w:beforeAutospacing="1" w:after="100" w:afterAutospacing="1"/>
              <w:rPr>
                <w:rFonts w:eastAsia="Times New Roman"/>
              </w:rPr>
            </w:pPr>
            <w:r>
              <w:rPr>
                <w:rFonts w:eastAsia="Times New Roman"/>
              </w:rPr>
              <w:t xml:space="preserve">Liderlik, Yönetim ve Kalite Güvencesi Sistemi </w:t>
            </w:r>
            <w:proofErr w:type="spellStart"/>
            <w:r>
              <w:rPr>
                <w:rFonts w:eastAsia="Times New Roman"/>
              </w:rPr>
              <w:t>iyieştirme</w:t>
            </w:r>
            <w:proofErr w:type="spellEnd"/>
            <w:r>
              <w:rPr>
                <w:rFonts w:eastAsia="Times New Roman"/>
              </w:rPr>
              <w:t xml:space="preserve"> yapılan alanlar </w:t>
            </w:r>
          </w:p>
          <w:p w14:paraId="35CD133A" w14:textId="77777777" w:rsidR="00000000" w:rsidRDefault="00000000">
            <w:pPr>
              <w:numPr>
                <w:ilvl w:val="2"/>
                <w:numId w:val="2"/>
              </w:numPr>
              <w:spacing w:before="100" w:beforeAutospacing="1" w:after="100" w:afterAutospacing="1"/>
              <w:rPr>
                <w:rFonts w:eastAsia="Times New Roman"/>
              </w:rPr>
            </w:pPr>
            <w:r>
              <w:rPr>
                <w:rFonts w:eastAsia="Times New Roman"/>
              </w:rPr>
              <w:t xml:space="preserve">Liderlik, Yönetim ve Kalite Güvencesi Sistemi </w:t>
            </w:r>
            <w:proofErr w:type="spellStart"/>
            <w:r>
              <w:rPr>
                <w:rFonts w:eastAsia="Times New Roman"/>
              </w:rPr>
              <w:t>iyieştirme</w:t>
            </w:r>
            <w:proofErr w:type="spellEnd"/>
            <w:r>
              <w:rPr>
                <w:rFonts w:eastAsia="Times New Roman"/>
              </w:rPr>
              <w:t xml:space="preserve"> yapılan alanlar </w:t>
            </w:r>
          </w:p>
          <w:p w14:paraId="1767712A" w14:textId="77777777" w:rsidR="00000000" w:rsidRDefault="00000000">
            <w:pPr>
              <w:numPr>
                <w:ilvl w:val="0"/>
                <w:numId w:val="2"/>
              </w:numPr>
              <w:spacing w:before="100" w:beforeAutospacing="1" w:after="100" w:afterAutospacing="1"/>
              <w:rPr>
                <w:rFonts w:eastAsia="Times New Roman"/>
              </w:rPr>
            </w:pPr>
            <w:r>
              <w:rPr>
                <w:rFonts w:eastAsia="Times New Roman"/>
              </w:rPr>
              <w:t xml:space="preserve">Eğitim-Öğretim Alanında Yapılan İyileştirmeler </w:t>
            </w:r>
          </w:p>
          <w:p w14:paraId="766D0A9B" w14:textId="77777777" w:rsidR="00000000" w:rsidRDefault="00000000">
            <w:pPr>
              <w:numPr>
                <w:ilvl w:val="2"/>
                <w:numId w:val="2"/>
              </w:numPr>
              <w:spacing w:before="100" w:beforeAutospacing="1" w:after="100" w:afterAutospacing="1"/>
              <w:rPr>
                <w:rFonts w:eastAsia="Times New Roman"/>
              </w:rPr>
            </w:pPr>
            <w:r>
              <w:rPr>
                <w:rFonts w:eastAsia="Times New Roman"/>
              </w:rPr>
              <w:t xml:space="preserve">Eğitim-Öğretim Alanında Yapılan İyileştirmeler </w:t>
            </w:r>
          </w:p>
          <w:p w14:paraId="503CDEE8" w14:textId="77777777" w:rsidR="00000000" w:rsidRDefault="00000000">
            <w:pPr>
              <w:numPr>
                <w:ilvl w:val="0"/>
                <w:numId w:val="2"/>
              </w:numPr>
              <w:spacing w:before="100" w:beforeAutospacing="1" w:after="100" w:afterAutospacing="1"/>
              <w:rPr>
                <w:rFonts w:eastAsia="Times New Roman"/>
              </w:rPr>
            </w:pPr>
            <w:r>
              <w:rPr>
                <w:rFonts w:eastAsia="Times New Roman"/>
              </w:rPr>
              <w:t>Ar-</w:t>
            </w:r>
            <w:proofErr w:type="spellStart"/>
            <w:r>
              <w:rPr>
                <w:rFonts w:eastAsia="Times New Roman"/>
              </w:rPr>
              <w:t>Ge</w:t>
            </w:r>
            <w:proofErr w:type="spellEnd"/>
            <w:r>
              <w:rPr>
                <w:rFonts w:eastAsia="Times New Roman"/>
              </w:rPr>
              <w:t xml:space="preserve"> Alanında Yapılan İyileştirmeler </w:t>
            </w:r>
          </w:p>
          <w:p w14:paraId="4A405B33" w14:textId="77777777" w:rsidR="00000000" w:rsidRDefault="00000000">
            <w:pPr>
              <w:numPr>
                <w:ilvl w:val="2"/>
                <w:numId w:val="2"/>
              </w:numPr>
              <w:spacing w:before="100" w:beforeAutospacing="1" w:after="100" w:afterAutospacing="1"/>
              <w:rPr>
                <w:rFonts w:eastAsia="Times New Roman"/>
              </w:rPr>
            </w:pPr>
            <w:r>
              <w:rPr>
                <w:rFonts w:eastAsia="Times New Roman"/>
              </w:rPr>
              <w:t>Ar-</w:t>
            </w:r>
            <w:proofErr w:type="spellStart"/>
            <w:r>
              <w:rPr>
                <w:rFonts w:eastAsia="Times New Roman"/>
              </w:rPr>
              <w:t>Ge</w:t>
            </w:r>
            <w:proofErr w:type="spellEnd"/>
            <w:r>
              <w:rPr>
                <w:rFonts w:eastAsia="Times New Roman"/>
              </w:rPr>
              <w:t xml:space="preserve"> Alanında Yapılan İyileştirmeler </w:t>
            </w:r>
          </w:p>
          <w:p w14:paraId="21F7831A" w14:textId="77777777" w:rsidR="00000000" w:rsidRDefault="00000000">
            <w:pPr>
              <w:numPr>
                <w:ilvl w:val="0"/>
                <w:numId w:val="2"/>
              </w:numPr>
              <w:spacing w:before="100" w:beforeAutospacing="1" w:after="100" w:afterAutospacing="1"/>
              <w:rPr>
                <w:rFonts w:eastAsia="Times New Roman"/>
              </w:rPr>
            </w:pPr>
            <w:r>
              <w:rPr>
                <w:rFonts w:eastAsia="Times New Roman"/>
              </w:rPr>
              <w:t xml:space="preserve">Toplumsal Katkı Alanında Yapılan İyileştirmeler </w:t>
            </w:r>
          </w:p>
          <w:p w14:paraId="2F6D528A" w14:textId="77777777" w:rsidR="00000000" w:rsidRDefault="00000000">
            <w:pPr>
              <w:numPr>
                <w:ilvl w:val="2"/>
                <w:numId w:val="2"/>
              </w:numPr>
              <w:spacing w:before="100" w:beforeAutospacing="1" w:after="100" w:afterAutospacing="1"/>
              <w:rPr>
                <w:rFonts w:eastAsia="Times New Roman"/>
              </w:rPr>
            </w:pPr>
            <w:r>
              <w:rPr>
                <w:rFonts w:eastAsia="Times New Roman"/>
              </w:rPr>
              <w:t xml:space="preserve">Toplumsal Katkı Alanında Yapılan İyileştirmeler </w:t>
            </w:r>
          </w:p>
        </w:tc>
      </w:tr>
      <w:tr w:rsidR="00000000" w14:paraId="13FC48E4" w14:textId="77777777">
        <w:trPr>
          <w:divId w:val="124785420"/>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0F1782A9" w14:textId="77777777" w:rsidR="00000000" w:rsidRDefault="00000000">
            <w:pPr>
              <w:rPr>
                <w:rFonts w:eastAsia="Times New Roman"/>
              </w:rPr>
            </w:pPr>
            <w:r>
              <w:rPr>
                <w:rFonts w:eastAsia="Times New Roman"/>
                <w:b/>
                <w:bCs/>
              </w:rPr>
              <w:t>LİDERLİK, YÖNETİM VE KALİTE GÜVENCESİ SİSTEMİ</w:t>
            </w:r>
          </w:p>
        </w:tc>
      </w:tr>
      <w:tr w:rsidR="00000000" w14:paraId="599E9DB7" w14:textId="77777777">
        <w:trPr>
          <w:divId w:val="124785420"/>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50850ED8" w14:textId="77777777" w:rsidR="00000000" w:rsidRDefault="00000000">
            <w:pPr>
              <w:numPr>
                <w:ilvl w:val="0"/>
                <w:numId w:val="3"/>
              </w:numPr>
              <w:spacing w:before="100" w:beforeAutospacing="1" w:after="100" w:afterAutospacing="1"/>
              <w:rPr>
                <w:rFonts w:eastAsia="Times New Roman"/>
              </w:rPr>
            </w:pPr>
            <w:r>
              <w:rPr>
                <w:rFonts w:eastAsia="Times New Roman"/>
              </w:rPr>
              <w:t xml:space="preserve">A.1 . Liderlik ve Kalite </w:t>
            </w:r>
          </w:p>
          <w:p w14:paraId="1B976144" w14:textId="77777777" w:rsidR="00000000" w:rsidRDefault="00000000">
            <w:pPr>
              <w:numPr>
                <w:ilvl w:val="2"/>
                <w:numId w:val="3"/>
              </w:numPr>
              <w:spacing w:before="100" w:beforeAutospacing="1" w:after="100" w:afterAutospacing="1"/>
              <w:rPr>
                <w:rFonts w:eastAsia="Times New Roman"/>
              </w:rPr>
            </w:pPr>
            <w:r>
              <w:rPr>
                <w:rFonts w:eastAsia="Times New Roman"/>
              </w:rPr>
              <w:t xml:space="preserve">A.1.2. Kamuoyunu bilgilendirme ve hesap verebilirlik </w:t>
            </w:r>
          </w:p>
          <w:p w14:paraId="197B3DA7" w14:textId="77777777" w:rsidR="00000000" w:rsidRDefault="00000000">
            <w:pPr>
              <w:numPr>
                <w:ilvl w:val="0"/>
                <w:numId w:val="3"/>
              </w:numPr>
              <w:spacing w:before="100" w:beforeAutospacing="1" w:after="100" w:afterAutospacing="1"/>
              <w:rPr>
                <w:rFonts w:eastAsia="Times New Roman"/>
              </w:rPr>
            </w:pPr>
            <w:r>
              <w:rPr>
                <w:rFonts w:eastAsia="Times New Roman"/>
              </w:rPr>
              <w:t xml:space="preserve">A.2 . Misyon ve Stratejik Amaçlar </w:t>
            </w:r>
          </w:p>
          <w:p w14:paraId="27F9023E" w14:textId="77777777" w:rsidR="00000000" w:rsidRDefault="00000000">
            <w:pPr>
              <w:numPr>
                <w:ilvl w:val="2"/>
                <w:numId w:val="3"/>
              </w:numPr>
              <w:spacing w:before="100" w:beforeAutospacing="1" w:after="100" w:afterAutospacing="1"/>
              <w:rPr>
                <w:rFonts w:eastAsia="Times New Roman"/>
              </w:rPr>
            </w:pPr>
            <w:r>
              <w:rPr>
                <w:rFonts w:eastAsia="Times New Roman"/>
              </w:rPr>
              <w:t xml:space="preserve">A.2.1. Misyon, vizyon, stratejik </w:t>
            </w:r>
            <w:proofErr w:type="spellStart"/>
            <w:r>
              <w:rPr>
                <w:rFonts w:eastAsia="Times New Roman"/>
              </w:rPr>
              <w:t>amac</w:t>
            </w:r>
            <w:proofErr w:type="spellEnd"/>
            <w:r>
              <w:rPr>
                <w:rFonts w:eastAsia="Times New Roman"/>
              </w:rPr>
              <w:t xml:space="preserve">̧ ve hedefler </w:t>
            </w:r>
          </w:p>
          <w:p w14:paraId="16D7BE72" w14:textId="77777777" w:rsidR="00000000" w:rsidRDefault="00000000">
            <w:pPr>
              <w:numPr>
                <w:ilvl w:val="2"/>
                <w:numId w:val="3"/>
              </w:numPr>
              <w:spacing w:before="100" w:beforeAutospacing="1" w:after="100" w:afterAutospacing="1"/>
              <w:rPr>
                <w:rFonts w:eastAsia="Times New Roman"/>
              </w:rPr>
            </w:pPr>
            <w:r>
              <w:rPr>
                <w:rFonts w:eastAsia="Times New Roman"/>
              </w:rPr>
              <w:t xml:space="preserve">A.2.2 Kalite güvencesi; eğitim ve öğretim; araştırma ve geliştirme; toplumsal katkı ve </w:t>
            </w:r>
            <w:proofErr w:type="spellStart"/>
            <w:r>
              <w:rPr>
                <w:rFonts w:eastAsia="Times New Roman"/>
              </w:rPr>
              <w:t>uluslararasılaştırma</w:t>
            </w:r>
            <w:proofErr w:type="spellEnd"/>
            <w:r>
              <w:rPr>
                <w:rFonts w:eastAsia="Times New Roman"/>
              </w:rPr>
              <w:t xml:space="preserve"> politikaları ve kurumsal performans yönetimi </w:t>
            </w:r>
          </w:p>
          <w:p w14:paraId="6DB1DE8C" w14:textId="77777777" w:rsidR="00000000" w:rsidRDefault="00000000">
            <w:pPr>
              <w:numPr>
                <w:ilvl w:val="0"/>
                <w:numId w:val="3"/>
              </w:numPr>
              <w:spacing w:before="100" w:beforeAutospacing="1" w:after="100" w:afterAutospacing="1"/>
              <w:rPr>
                <w:rFonts w:eastAsia="Times New Roman"/>
              </w:rPr>
            </w:pPr>
            <w:r>
              <w:rPr>
                <w:rFonts w:eastAsia="Times New Roman"/>
              </w:rPr>
              <w:t xml:space="preserve">A.3. İç Kalite Güvencesi </w:t>
            </w:r>
          </w:p>
          <w:p w14:paraId="5BB39778" w14:textId="77777777" w:rsidR="00000000" w:rsidRDefault="00000000">
            <w:pPr>
              <w:numPr>
                <w:ilvl w:val="2"/>
                <w:numId w:val="3"/>
              </w:numPr>
              <w:spacing w:before="100" w:beforeAutospacing="1" w:after="100" w:afterAutospacing="1"/>
              <w:rPr>
                <w:rFonts w:eastAsia="Times New Roman"/>
              </w:rPr>
            </w:pPr>
            <w:r>
              <w:rPr>
                <w:rFonts w:eastAsia="Times New Roman"/>
              </w:rPr>
              <w:t xml:space="preserve">A.3.1. Kalite Komisyonu ve Alt Komisyonlar </w:t>
            </w:r>
          </w:p>
          <w:p w14:paraId="13C6C51E" w14:textId="77777777" w:rsidR="00000000" w:rsidRDefault="00000000">
            <w:pPr>
              <w:numPr>
                <w:ilvl w:val="0"/>
                <w:numId w:val="3"/>
              </w:numPr>
              <w:spacing w:before="100" w:beforeAutospacing="1" w:after="100" w:afterAutospacing="1"/>
              <w:rPr>
                <w:rFonts w:eastAsia="Times New Roman"/>
              </w:rPr>
            </w:pPr>
            <w:r>
              <w:rPr>
                <w:rFonts w:eastAsia="Times New Roman"/>
              </w:rPr>
              <w:t xml:space="preserve">A.4. Paydaş Katılımı </w:t>
            </w:r>
          </w:p>
          <w:p w14:paraId="4B84C04D" w14:textId="77777777" w:rsidR="00000000" w:rsidRDefault="00000000">
            <w:pPr>
              <w:numPr>
                <w:ilvl w:val="2"/>
                <w:numId w:val="3"/>
              </w:numPr>
              <w:spacing w:before="100" w:beforeAutospacing="1" w:after="100" w:afterAutospacing="1"/>
              <w:rPr>
                <w:rFonts w:eastAsia="Times New Roman"/>
              </w:rPr>
            </w:pPr>
            <w:r>
              <w:rPr>
                <w:rFonts w:eastAsia="Times New Roman"/>
              </w:rPr>
              <w:t xml:space="preserve">A.4.1. İç ve dış paydaş katılımı </w:t>
            </w:r>
          </w:p>
          <w:p w14:paraId="3ED230D9" w14:textId="77777777" w:rsidR="00000000" w:rsidRDefault="00000000">
            <w:pPr>
              <w:numPr>
                <w:ilvl w:val="2"/>
                <w:numId w:val="3"/>
              </w:numPr>
              <w:spacing w:before="100" w:beforeAutospacing="1" w:after="100" w:afterAutospacing="1"/>
              <w:rPr>
                <w:rFonts w:eastAsia="Times New Roman"/>
              </w:rPr>
            </w:pPr>
            <w:r>
              <w:rPr>
                <w:rFonts w:eastAsia="Times New Roman"/>
              </w:rPr>
              <w:t xml:space="preserve">A.4.2 Öğrenci geri bildirimleri </w:t>
            </w:r>
          </w:p>
          <w:p w14:paraId="20A8DDBC" w14:textId="77777777" w:rsidR="00000000" w:rsidRDefault="00000000">
            <w:pPr>
              <w:numPr>
                <w:ilvl w:val="2"/>
                <w:numId w:val="3"/>
              </w:numPr>
              <w:spacing w:before="100" w:beforeAutospacing="1" w:after="100" w:afterAutospacing="1"/>
              <w:rPr>
                <w:rFonts w:eastAsia="Times New Roman"/>
              </w:rPr>
            </w:pPr>
            <w:r>
              <w:rPr>
                <w:rFonts w:eastAsia="Times New Roman"/>
              </w:rPr>
              <w:t xml:space="preserve">A.4.3. Mezun ilişkileri yönetimi </w:t>
            </w:r>
          </w:p>
          <w:p w14:paraId="094F342A" w14:textId="77777777" w:rsidR="00000000" w:rsidRDefault="00000000">
            <w:pPr>
              <w:numPr>
                <w:ilvl w:val="0"/>
                <w:numId w:val="3"/>
              </w:numPr>
              <w:spacing w:before="100" w:beforeAutospacing="1" w:after="100" w:afterAutospacing="1"/>
              <w:rPr>
                <w:rFonts w:eastAsia="Times New Roman"/>
              </w:rPr>
            </w:pPr>
            <w:r>
              <w:rPr>
                <w:rFonts w:eastAsia="Times New Roman"/>
              </w:rPr>
              <w:t xml:space="preserve">A.5. Uluslararasılaşma </w:t>
            </w:r>
          </w:p>
          <w:p w14:paraId="3E90F1F2" w14:textId="77777777" w:rsidR="00000000" w:rsidRDefault="00000000">
            <w:pPr>
              <w:numPr>
                <w:ilvl w:val="2"/>
                <w:numId w:val="3"/>
              </w:numPr>
              <w:spacing w:before="100" w:beforeAutospacing="1" w:after="100" w:afterAutospacing="1"/>
              <w:rPr>
                <w:rFonts w:eastAsia="Times New Roman"/>
              </w:rPr>
            </w:pPr>
            <w:r>
              <w:rPr>
                <w:rFonts w:eastAsia="Times New Roman"/>
              </w:rPr>
              <w:t xml:space="preserve">A.4.1. Uluslararasılaşma politikası ve Performansı </w:t>
            </w:r>
          </w:p>
        </w:tc>
      </w:tr>
      <w:tr w:rsidR="00000000" w14:paraId="0E9C2270" w14:textId="77777777">
        <w:trPr>
          <w:divId w:val="124785420"/>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3515564A" w14:textId="77777777" w:rsidR="00000000" w:rsidRDefault="00000000">
            <w:pPr>
              <w:rPr>
                <w:rFonts w:eastAsia="Times New Roman"/>
              </w:rPr>
            </w:pPr>
            <w:r>
              <w:rPr>
                <w:rFonts w:eastAsia="Times New Roman"/>
                <w:b/>
                <w:bCs/>
              </w:rPr>
              <w:t>EĞİTİM-ÖĞRETİM</w:t>
            </w:r>
          </w:p>
        </w:tc>
      </w:tr>
      <w:tr w:rsidR="00000000" w14:paraId="54DEAC8F" w14:textId="77777777">
        <w:trPr>
          <w:divId w:val="124785420"/>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16E1D617" w14:textId="77777777" w:rsidR="00000000" w:rsidRDefault="00000000">
            <w:pPr>
              <w:numPr>
                <w:ilvl w:val="0"/>
                <w:numId w:val="4"/>
              </w:numPr>
              <w:spacing w:before="100" w:beforeAutospacing="1" w:after="100" w:afterAutospacing="1"/>
              <w:rPr>
                <w:rFonts w:eastAsia="Times New Roman"/>
              </w:rPr>
            </w:pPr>
            <w:r>
              <w:rPr>
                <w:rFonts w:eastAsia="Times New Roman"/>
              </w:rPr>
              <w:t xml:space="preserve">B.1. Programların Tasarımı ve Onayı </w:t>
            </w:r>
          </w:p>
          <w:p w14:paraId="70DEFB0E" w14:textId="77777777" w:rsidR="00000000" w:rsidRDefault="00000000">
            <w:pPr>
              <w:numPr>
                <w:ilvl w:val="2"/>
                <w:numId w:val="4"/>
              </w:numPr>
              <w:spacing w:before="100" w:beforeAutospacing="1" w:after="100" w:afterAutospacing="1"/>
              <w:rPr>
                <w:rFonts w:eastAsia="Times New Roman"/>
              </w:rPr>
            </w:pPr>
            <w:r>
              <w:rPr>
                <w:rFonts w:eastAsia="Times New Roman"/>
              </w:rPr>
              <w:t xml:space="preserve">B.1.1. Programların tasarımı ve onayı </w:t>
            </w:r>
          </w:p>
          <w:p w14:paraId="35524BF6" w14:textId="77777777" w:rsidR="00000000" w:rsidRDefault="00000000">
            <w:pPr>
              <w:numPr>
                <w:ilvl w:val="2"/>
                <w:numId w:val="4"/>
              </w:numPr>
              <w:spacing w:before="100" w:beforeAutospacing="1" w:after="100" w:afterAutospacing="1"/>
              <w:rPr>
                <w:rFonts w:eastAsia="Times New Roman"/>
              </w:rPr>
            </w:pPr>
            <w:r>
              <w:rPr>
                <w:rFonts w:eastAsia="Times New Roman"/>
              </w:rPr>
              <w:t xml:space="preserve">B.1.2. Programın ders dağılım dengesi ve AKTS </w:t>
            </w:r>
          </w:p>
          <w:p w14:paraId="3138EA38" w14:textId="77777777" w:rsidR="00000000" w:rsidRDefault="00000000">
            <w:pPr>
              <w:numPr>
                <w:ilvl w:val="2"/>
                <w:numId w:val="4"/>
              </w:numPr>
              <w:spacing w:before="100" w:beforeAutospacing="1" w:after="100" w:afterAutospacing="1"/>
              <w:rPr>
                <w:rFonts w:eastAsia="Times New Roman"/>
              </w:rPr>
            </w:pPr>
            <w:r>
              <w:rPr>
                <w:rFonts w:eastAsia="Times New Roman"/>
              </w:rPr>
              <w:t xml:space="preserve">B.1.3. Ders kazanımlarının program çıktılarıyla uyumu </w:t>
            </w:r>
          </w:p>
          <w:p w14:paraId="6F7E359E" w14:textId="77777777" w:rsidR="00000000" w:rsidRDefault="00000000">
            <w:pPr>
              <w:numPr>
                <w:ilvl w:val="2"/>
                <w:numId w:val="4"/>
              </w:numPr>
              <w:spacing w:before="100" w:beforeAutospacing="1" w:after="100" w:afterAutospacing="1"/>
              <w:rPr>
                <w:rFonts w:eastAsia="Times New Roman"/>
              </w:rPr>
            </w:pPr>
            <w:r>
              <w:rPr>
                <w:rFonts w:eastAsia="Times New Roman"/>
              </w:rPr>
              <w:t xml:space="preserve">B.1.4. Programların izlenmesi ve güncellenmesi </w:t>
            </w:r>
          </w:p>
          <w:p w14:paraId="57DBCEFB" w14:textId="77777777" w:rsidR="00000000" w:rsidRDefault="00000000">
            <w:pPr>
              <w:numPr>
                <w:ilvl w:val="0"/>
                <w:numId w:val="4"/>
              </w:numPr>
              <w:spacing w:before="100" w:beforeAutospacing="1" w:after="100" w:afterAutospacing="1"/>
              <w:rPr>
                <w:rFonts w:eastAsia="Times New Roman"/>
              </w:rPr>
            </w:pPr>
            <w:r>
              <w:rPr>
                <w:rFonts w:eastAsia="Times New Roman"/>
              </w:rPr>
              <w:t xml:space="preserve">B.2. Programların Yürütülmesi (Öğrenci Merkezli Öğrenme, Öğretme ve Değerlendirme) </w:t>
            </w:r>
          </w:p>
          <w:p w14:paraId="26A05245" w14:textId="77777777" w:rsidR="00000000" w:rsidRDefault="00000000">
            <w:pPr>
              <w:numPr>
                <w:ilvl w:val="2"/>
                <w:numId w:val="4"/>
              </w:numPr>
              <w:spacing w:before="100" w:beforeAutospacing="1" w:after="100" w:afterAutospacing="1"/>
              <w:rPr>
                <w:rFonts w:eastAsia="Times New Roman"/>
              </w:rPr>
            </w:pPr>
            <w:r>
              <w:rPr>
                <w:rFonts w:eastAsia="Times New Roman"/>
              </w:rPr>
              <w:t xml:space="preserve">B.2.1. Öğretim yöntem ve teknikleri </w:t>
            </w:r>
          </w:p>
          <w:p w14:paraId="6F80E7CC" w14:textId="77777777" w:rsidR="00000000" w:rsidRDefault="00000000">
            <w:pPr>
              <w:numPr>
                <w:ilvl w:val="2"/>
                <w:numId w:val="4"/>
              </w:numPr>
              <w:spacing w:before="100" w:beforeAutospacing="1" w:after="100" w:afterAutospacing="1"/>
              <w:rPr>
                <w:rFonts w:eastAsia="Times New Roman"/>
              </w:rPr>
            </w:pPr>
            <w:r>
              <w:rPr>
                <w:rFonts w:eastAsia="Times New Roman"/>
              </w:rPr>
              <w:t xml:space="preserve">B.2.2. Ölçme ve değerlendirme sistemi </w:t>
            </w:r>
          </w:p>
          <w:p w14:paraId="3F4968EE" w14:textId="77777777" w:rsidR="00000000" w:rsidRDefault="00000000">
            <w:pPr>
              <w:numPr>
                <w:ilvl w:val="2"/>
                <w:numId w:val="4"/>
              </w:numPr>
              <w:spacing w:before="100" w:beforeAutospacing="1" w:after="100" w:afterAutospacing="1"/>
              <w:rPr>
                <w:rFonts w:eastAsia="Times New Roman"/>
              </w:rPr>
            </w:pPr>
            <w:r>
              <w:rPr>
                <w:rFonts w:eastAsia="Times New Roman"/>
              </w:rPr>
              <w:t xml:space="preserve">B.2.3. Öğrenci kabulü, önceki ve </w:t>
            </w:r>
            <w:proofErr w:type="spellStart"/>
            <w:r>
              <w:rPr>
                <w:rFonts w:eastAsia="Times New Roman"/>
              </w:rPr>
              <w:t>informal</w:t>
            </w:r>
            <w:proofErr w:type="spellEnd"/>
            <w:r>
              <w:rPr>
                <w:rFonts w:eastAsia="Times New Roman"/>
              </w:rPr>
              <w:t xml:space="preserve"> öğrenmenin tanınması ve kredilendirilmesi </w:t>
            </w:r>
          </w:p>
          <w:p w14:paraId="7E4B5AFC" w14:textId="77777777" w:rsidR="00000000" w:rsidRDefault="00000000">
            <w:pPr>
              <w:numPr>
                <w:ilvl w:val="0"/>
                <w:numId w:val="4"/>
              </w:numPr>
              <w:spacing w:before="100" w:beforeAutospacing="1" w:after="100" w:afterAutospacing="1"/>
              <w:rPr>
                <w:rFonts w:eastAsia="Times New Roman"/>
              </w:rPr>
            </w:pPr>
            <w:r>
              <w:rPr>
                <w:rFonts w:eastAsia="Times New Roman"/>
              </w:rPr>
              <w:t xml:space="preserve">B.3. Öğrenci Merkezli Öğrenme, Öğretme ve Değerlendirme </w:t>
            </w:r>
          </w:p>
          <w:p w14:paraId="2BEE5E4C" w14:textId="77777777" w:rsidR="00000000" w:rsidRDefault="00000000">
            <w:pPr>
              <w:numPr>
                <w:ilvl w:val="2"/>
                <w:numId w:val="4"/>
              </w:numPr>
              <w:spacing w:before="100" w:beforeAutospacing="1" w:after="100" w:afterAutospacing="1"/>
              <w:rPr>
                <w:rFonts w:eastAsia="Times New Roman"/>
              </w:rPr>
            </w:pPr>
            <w:r>
              <w:rPr>
                <w:rFonts w:eastAsia="Times New Roman"/>
              </w:rPr>
              <w:t xml:space="preserve">B.3.1. Öğrenme ortamı ve kaynakları </w:t>
            </w:r>
          </w:p>
          <w:p w14:paraId="72A4610C" w14:textId="77777777" w:rsidR="00000000" w:rsidRDefault="00000000">
            <w:pPr>
              <w:numPr>
                <w:ilvl w:val="2"/>
                <w:numId w:val="4"/>
              </w:numPr>
              <w:spacing w:before="100" w:beforeAutospacing="1" w:after="100" w:afterAutospacing="1"/>
              <w:rPr>
                <w:rFonts w:eastAsia="Times New Roman"/>
              </w:rPr>
            </w:pPr>
            <w:r>
              <w:rPr>
                <w:rFonts w:eastAsia="Times New Roman"/>
              </w:rPr>
              <w:t xml:space="preserve">B.3.2. Akademik destek hizmetleri </w:t>
            </w:r>
          </w:p>
          <w:p w14:paraId="272C0897" w14:textId="77777777" w:rsidR="00000000" w:rsidRDefault="00000000">
            <w:pPr>
              <w:numPr>
                <w:ilvl w:val="2"/>
                <w:numId w:val="4"/>
              </w:numPr>
              <w:spacing w:before="100" w:beforeAutospacing="1" w:after="100" w:afterAutospacing="1"/>
              <w:rPr>
                <w:rFonts w:eastAsia="Times New Roman"/>
              </w:rPr>
            </w:pPr>
            <w:r>
              <w:rPr>
                <w:rFonts w:eastAsia="Times New Roman"/>
              </w:rPr>
              <w:t xml:space="preserve">B.3.3. Dezavantajlı gruplar </w:t>
            </w:r>
          </w:p>
          <w:p w14:paraId="5F524CD0" w14:textId="77777777" w:rsidR="00000000" w:rsidRDefault="00000000">
            <w:pPr>
              <w:numPr>
                <w:ilvl w:val="0"/>
                <w:numId w:val="4"/>
              </w:numPr>
              <w:spacing w:before="100" w:beforeAutospacing="1" w:after="100" w:afterAutospacing="1"/>
              <w:rPr>
                <w:rFonts w:eastAsia="Times New Roman"/>
              </w:rPr>
            </w:pPr>
            <w:r>
              <w:rPr>
                <w:rFonts w:eastAsia="Times New Roman"/>
              </w:rPr>
              <w:t xml:space="preserve">B.4. Öğretim Kadrosu </w:t>
            </w:r>
          </w:p>
          <w:p w14:paraId="7359BE19" w14:textId="77777777" w:rsidR="00000000" w:rsidRDefault="00000000">
            <w:pPr>
              <w:numPr>
                <w:ilvl w:val="2"/>
                <w:numId w:val="4"/>
              </w:numPr>
              <w:spacing w:before="100" w:beforeAutospacing="1" w:after="100" w:afterAutospacing="1"/>
              <w:rPr>
                <w:rFonts w:eastAsia="Times New Roman"/>
              </w:rPr>
            </w:pPr>
            <w:r>
              <w:rPr>
                <w:rFonts w:eastAsia="Times New Roman"/>
              </w:rPr>
              <w:lastRenderedPageBreak/>
              <w:t xml:space="preserve">B.4.1. Öğretim yetkinlikleri ve gelişimi </w:t>
            </w:r>
          </w:p>
        </w:tc>
      </w:tr>
      <w:tr w:rsidR="00000000" w14:paraId="6819B824" w14:textId="77777777">
        <w:trPr>
          <w:divId w:val="124785420"/>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7D8EBDF1" w14:textId="77777777" w:rsidR="00000000" w:rsidRDefault="00000000">
            <w:pPr>
              <w:rPr>
                <w:rFonts w:eastAsia="Times New Roman"/>
              </w:rPr>
            </w:pPr>
            <w:r>
              <w:rPr>
                <w:rFonts w:eastAsia="Times New Roman"/>
                <w:b/>
                <w:bCs/>
              </w:rPr>
              <w:lastRenderedPageBreak/>
              <w:t>ARAŞTIRMA ve GELİŞTİRME</w:t>
            </w:r>
          </w:p>
        </w:tc>
      </w:tr>
      <w:tr w:rsidR="00000000" w14:paraId="74F2523B" w14:textId="77777777">
        <w:trPr>
          <w:divId w:val="124785420"/>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3DBA2501" w14:textId="77777777" w:rsidR="00000000" w:rsidRDefault="00000000">
            <w:pPr>
              <w:numPr>
                <w:ilvl w:val="0"/>
                <w:numId w:val="5"/>
              </w:numPr>
              <w:spacing w:before="100" w:beforeAutospacing="1" w:after="100" w:afterAutospacing="1"/>
              <w:rPr>
                <w:rFonts w:eastAsia="Times New Roman"/>
              </w:rPr>
            </w:pPr>
            <w:r>
              <w:rPr>
                <w:rFonts w:eastAsia="Times New Roman"/>
              </w:rPr>
              <w:t xml:space="preserve">C.1 Araştırma Stratejisi </w:t>
            </w:r>
          </w:p>
          <w:p w14:paraId="292A6EBB" w14:textId="77777777" w:rsidR="00000000" w:rsidRDefault="00000000">
            <w:pPr>
              <w:numPr>
                <w:ilvl w:val="2"/>
                <w:numId w:val="5"/>
              </w:numPr>
              <w:spacing w:before="100" w:beforeAutospacing="1" w:after="100" w:afterAutospacing="1"/>
              <w:rPr>
                <w:rFonts w:eastAsia="Times New Roman"/>
              </w:rPr>
            </w:pPr>
            <w:r>
              <w:rPr>
                <w:rFonts w:eastAsia="Times New Roman"/>
              </w:rPr>
              <w:t xml:space="preserve">C.1.1. Birimin araştırma politikası, hedefleri ve stratejisi </w:t>
            </w:r>
          </w:p>
          <w:p w14:paraId="5BE6CDD4" w14:textId="77777777" w:rsidR="00000000" w:rsidRDefault="00000000">
            <w:pPr>
              <w:numPr>
                <w:ilvl w:val="2"/>
                <w:numId w:val="5"/>
              </w:numPr>
              <w:spacing w:before="100" w:beforeAutospacing="1" w:after="100" w:afterAutospacing="1"/>
              <w:rPr>
                <w:rFonts w:eastAsia="Times New Roman"/>
              </w:rPr>
            </w:pPr>
            <w:r>
              <w:rPr>
                <w:rFonts w:eastAsia="Times New Roman"/>
              </w:rPr>
              <w:t xml:space="preserve">C.1.2. Birimin Araştırma Kaynakları </w:t>
            </w:r>
          </w:p>
          <w:p w14:paraId="40732C4F" w14:textId="77777777" w:rsidR="00000000" w:rsidRDefault="00000000">
            <w:pPr>
              <w:numPr>
                <w:ilvl w:val="0"/>
                <w:numId w:val="5"/>
              </w:numPr>
              <w:spacing w:before="100" w:beforeAutospacing="1" w:after="100" w:afterAutospacing="1"/>
              <w:rPr>
                <w:rFonts w:eastAsia="Times New Roman"/>
              </w:rPr>
            </w:pPr>
            <w:r>
              <w:rPr>
                <w:rFonts w:eastAsia="Times New Roman"/>
              </w:rPr>
              <w:t xml:space="preserve">C.2. Araştırma Performansı </w:t>
            </w:r>
          </w:p>
          <w:p w14:paraId="1D77BAED" w14:textId="77777777" w:rsidR="00000000" w:rsidRDefault="00000000">
            <w:pPr>
              <w:numPr>
                <w:ilvl w:val="2"/>
                <w:numId w:val="5"/>
              </w:numPr>
              <w:spacing w:before="100" w:beforeAutospacing="1" w:after="100" w:afterAutospacing="1"/>
              <w:rPr>
                <w:rFonts w:eastAsia="Times New Roman"/>
              </w:rPr>
            </w:pPr>
            <w:r>
              <w:rPr>
                <w:rFonts w:eastAsia="Times New Roman"/>
              </w:rPr>
              <w:t xml:space="preserve">C.2.1. Öğretim elemanı performans değerlendirmesi </w:t>
            </w:r>
          </w:p>
          <w:p w14:paraId="154AE2FA" w14:textId="77777777" w:rsidR="00000000" w:rsidRDefault="00000000">
            <w:pPr>
              <w:numPr>
                <w:ilvl w:val="2"/>
                <w:numId w:val="5"/>
              </w:numPr>
              <w:spacing w:before="100" w:beforeAutospacing="1" w:after="100" w:afterAutospacing="1"/>
              <w:rPr>
                <w:rFonts w:eastAsia="Times New Roman"/>
              </w:rPr>
            </w:pPr>
            <w:r>
              <w:rPr>
                <w:rFonts w:eastAsia="Times New Roman"/>
              </w:rPr>
              <w:t xml:space="preserve">C.2.2. Araştırma performansının izlenmesi ve iyileştirilmesi </w:t>
            </w:r>
          </w:p>
        </w:tc>
      </w:tr>
      <w:tr w:rsidR="00000000" w14:paraId="14553836" w14:textId="77777777">
        <w:trPr>
          <w:divId w:val="124785420"/>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0F49913B" w14:textId="77777777" w:rsidR="00000000" w:rsidRDefault="00000000">
            <w:pPr>
              <w:rPr>
                <w:rFonts w:eastAsia="Times New Roman"/>
              </w:rPr>
            </w:pPr>
            <w:r>
              <w:rPr>
                <w:rFonts w:eastAsia="Times New Roman"/>
                <w:b/>
                <w:bCs/>
              </w:rPr>
              <w:t>TOPLUMSAL KATKI</w:t>
            </w:r>
          </w:p>
        </w:tc>
      </w:tr>
      <w:tr w:rsidR="00000000" w14:paraId="1046DF57" w14:textId="77777777">
        <w:trPr>
          <w:divId w:val="124785420"/>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245A36CD" w14:textId="77777777" w:rsidR="00000000" w:rsidRDefault="00000000">
            <w:pPr>
              <w:numPr>
                <w:ilvl w:val="0"/>
                <w:numId w:val="6"/>
              </w:numPr>
              <w:spacing w:before="100" w:beforeAutospacing="1" w:after="100" w:afterAutospacing="1"/>
              <w:rPr>
                <w:rFonts w:eastAsia="Times New Roman"/>
              </w:rPr>
            </w:pPr>
            <w:r>
              <w:rPr>
                <w:rFonts w:eastAsia="Times New Roman"/>
              </w:rPr>
              <w:t xml:space="preserve">D.1. Toplumsal katkı politikası, hedefleri ve stratejisi </w:t>
            </w:r>
          </w:p>
          <w:p w14:paraId="33F51F61" w14:textId="77777777" w:rsidR="00000000" w:rsidRDefault="00000000">
            <w:pPr>
              <w:numPr>
                <w:ilvl w:val="2"/>
                <w:numId w:val="6"/>
              </w:numPr>
              <w:spacing w:before="100" w:beforeAutospacing="1" w:after="100" w:afterAutospacing="1"/>
              <w:rPr>
                <w:rFonts w:eastAsia="Times New Roman"/>
              </w:rPr>
            </w:pPr>
            <w:r>
              <w:rPr>
                <w:rFonts w:eastAsia="Times New Roman"/>
              </w:rPr>
              <w:t xml:space="preserve">Toplumsal katkı politikası, hedefleri ve stratejisi </w:t>
            </w:r>
          </w:p>
          <w:p w14:paraId="5DC19BF6" w14:textId="77777777" w:rsidR="00000000" w:rsidRDefault="00000000">
            <w:pPr>
              <w:numPr>
                <w:ilvl w:val="0"/>
                <w:numId w:val="6"/>
              </w:numPr>
              <w:spacing w:before="100" w:beforeAutospacing="1" w:after="100" w:afterAutospacing="1"/>
              <w:rPr>
                <w:rFonts w:eastAsia="Times New Roman"/>
              </w:rPr>
            </w:pPr>
            <w:r>
              <w:rPr>
                <w:rFonts w:eastAsia="Times New Roman"/>
              </w:rPr>
              <w:t xml:space="preserve">D.2 Toplumsal katkı performansının izlenmesi ve iyileştirilmesi </w:t>
            </w:r>
          </w:p>
          <w:p w14:paraId="67891065" w14:textId="77777777" w:rsidR="00000000" w:rsidRDefault="00000000">
            <w:pPr>
              <w:numPr>
                <w:ilvl w:val="2"/>
                <w:numId w:val="6"/>
              </w:numPr>
              <w:spacing w:before="100" w:beforeAutospacing="1" w:after="100" w:afterAutospacing="1"/>
              <w:rPr>
                <w:rFonts w:eastAsia="Times New Roman"/>
              </w:rPr>
            </w:pPr>
            <w:r>
              <w:rPr>
                <w:rFonts w:eastAsia="Times New Roman"/>
              </w:rPr>
              <w:t xml:space="preserve">Toplumsal katkı performansının izlenmesi ve iyileştirilmesi </w:t>
            </w:r>
          </w:p>
        </w:tc>
      </w:tr>
      <w:tr w:rsidR="00000000" w14:paraId="42ED5E36" w14:textId="77777777">
        <w:trPr>
          <w:divId w:val="124785420"/>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09F2CE9F" w14:textId="77777777" w:rsidR="00000000" w:rsidRDefault="00000000">
            <w:pPr>
              <w:rPr>
                <w:rFonts w:eastAsia="Times New Roman"/>
              </w:rPr>
            </w:pPr>
            <w:r>
              <w:rPr>
                <w:rFonts w:eastAsia="Times New Roman"/>
                <w:b/>
                <w:bCs/>
              </w:rPr>
              <w:t>SONUÇ ve DEĞERLENDİRME</w:t>
            </w:r>
          </w:p>
        </w:tc>
      </w:tr>
      <w:tr w:rsidR="00000000" w14:paraId="75CEC86D" w14:textId="77777777">
        <w:trPr>
          <w:divId w:val="124785420"/>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27441D27" w14:textId="77777777" w:rsidR="00000000" w:rsidRDefault="00000000">
            <w:pPr>
              <w:numPr>
                <w:ilvl w:val="0"/>
                <w:numId w:val="7"/>
              </w:numPr>
              <w:spacing w:before="100" w:beforeAutospacing="1" w:after="100" w:afterAutospacing="1"/>
              <w:rPr>
                <w:rFonts w:eastAsia="Times New Roman"/>
              </w:rPr>
            </w:pPr>
            <w:r>
              <w:rPr>
                <w:rFonts w:eastAsia="Times New Roman"/>
              </w:rPr>
              <w:t xml:space="preserve">SONUÇ ve DEĞERLENDİRME </w:t>
            </w:r>
          </w:p>
          <w:p w14:paraId="7B1F2B58" w14:textId="77777777" w:rsidR="00000000" w:rsidRDefault="00000000">
            <w:pPr>
              <w:numPr>
                <w:ilvl w:val="2"/>
                <w:numId w:val="7"/>
              </w:numPr>
              <w:spacing w:before="100" w:beforeAutospacing="1" w:after="100" w:afterAutospacing="1"/>
              <w:rPr>
                <w:rFonts w:eastAsia="Times New Roman"/>
              </w:rPr>
            </w:pPr>
            <w:r>
              <w:rPr>
                <w:rFonts w:eastAsia="Times New Roman"/>
              </w:rPr>
              <w:t xml:space="preserve">SONUÇ ve DEĞERLENDİRME </w:t>
            </w:r>
          </w:p>
        </w:tc>
      </w:tr>
    </w:tbl>
    <w:p w14:paraId="18EBE860" w14:textId="77777777" w:rsidR="00000000" w:rsidRDefault="00000000">
      <w:pPr>
        <w:divId w:val="863711217"/>
        <w:rPr>
          <w:rFonts w:eastAsia="Times New Roman"/>
          <w:vanish/>
        </w:rPr>
      </w:pPr>
    </w:p>
    <w:tbl>
      <w:tblPr>
        <w:tblW w:w="5000" w:type="pct"/>
        <w:tblCellSpacing w:w="15" w:type="dxa"/>
        <w:tblLook w:val="04A0" w:firstRow="1" w:lastRow="0" w:firstColumn="1" w:lastColumn="0" w:noHBand="0" w:noVBand="1"/>
      </w:tblPr>
      <w:tblGrid>
        <w:gridCol w:w="9072"/>
      </w:tblGrid>
      <w:tr w:rsidR="00000000" w14:paraId="4BCABEF9" w14:textId="77777777">
        <w:trPr>
          <w:divId w:val="863711217"/>
          <w:trHeight w:val="750"/>
          <w:tblCellSpacing w:w="15" w:type="dxa"/>
          <w:hidden/>
        </w:trPr>
        <w:tc>
          <w:tcPr>
            <w:tcW w:w="0" w:type="auto"/>
            <w:tcMar>
              <w:top w:w="15" w:type="dxa"/>
              <w:left w:w="15" w:type="dxa"/>
              <w:bottom w:w="15" w:type="dxa"/>
              <w:right w:w="15" w:type="dxa"/>
            </w:tcMar>
            <w:vAlign w:val="center"/>
            <w:hideMark/>
          </w:tcPr>
          <w:p w14:paraId="2D3E5835" w14:textId="77777777" w:rsidR="00000000" w:rsidRDefault="00000000">
            <w:pPr>
              <w:rPr>
                <w:rFonts w:eastAsia="Times New Roman"/>
                <w:vanish/>
              </w:rPr>
            </w:pPr>
          </w:p>
        </w:tc>
      </w:tr>
      <w:tr w:rsidR="00000000" w14:paraId="5FD7B2BB" w14:textId="77777777">
        <w:trPr>
          <w:divId w:val="863711217"/>
          <w:tblCellSpacing w:w="15" w:type="dxa"/>
        </w:trPr>
        <w:tc>
          <w:tcPr>
            <w:tcW w:w="0" w:type="auto"/>
            <w:tcMar>
              <w:top w:w="15" w:type="dxa"/>
              <w:left w:w="15" w:type="dxa"/>
              <w:bottom w:w="15" w:type="dxa"/>
              <w:right w:w="15" w:type="dxa"/>
            </w:tcMar>
            <w:vAlign w:val="center"/>
            <w:hideMark/>
          </w:tcPr>
          <w:p w14:paraId="3C0D2881" w14:textId="77777777" w:rsidR="00000000" w:rsidRDefault="00000000">
            <w:pPr>
              <w:pStyle w:val="Balk5"/>
              <w:rPr>
                <w:rFonts w:eastAsia="Times New Roman"/>
              </w:rPr>
            </w:pPr>
            <w:r>
              <w:rPr>
                <w:rFonts w:eastAsia="Times New Roman"/>
              </w:rPr>
              <w:t>KURUM HAKKINDA BİLGİLER</w:t>
            </w:r>
          </w:p>
        </w:tc>
      </w:tr>
    </w:tbl>
    <w:p w14:paraId="70F08FEA" w14:textId="77777777" w:rsidR="00000000" w:rsidRDefault="00000000">
      <w:pPr>
        <w:divId w:val="1307121417"/>
        <w:rPr>
          <w:rFonts w:eastAsia="Times New Roman"/>
          <w:vanish/>
        </w:rPr>
      </w:pPr>
    </w:p>
    <w:tbl>
      <w:tblPr>
        <w:tblW w:w="5000" w:type="pct"/>
        <w:tblCellSpacing w:w="15" w:type="dxa"/>
        <w:tblInd w:w="375" w:type="dxa"/>
        <w:tblLook w:val="04A0" w:firstRow="1" w:lastRow="0" w:firstColumn="1" w:lastColumn="0" w:noHBand="0" w:noVBand="1"/>
      </w:tblPr>
      <w:tblGrid>
        <w:gridCol w:w="9072"/>
      </w:tblGrid>
      <w:tr w:rsidR="00000000" w14:paraId="13AFD25F" w14:textId="77777777">
        <w:trPr>
          <w:divId w:val="1307121417"/>
          <w:tblHeader/>
          <w:tblCellSpacing w:w="15" w:type="dxa"/>
        </w:trPr>
        <w:tc>
          <w:tcPr>
            <w:tcW w:w="0" w:type="auto"/>
            <w:tcMar>
              <w:top w:w="15" w:type="dxa"/>
              <w:left w:w="15" w:type="dxa"/>
              <w:bottom w:w="15" w:type="dxa"/>
              <w:right w:w="15" w:type="dxa"/>
            </w:tcMar>
            <w:vAlign w:val="center"/>
            <w:hideMark/>
          </w:tcPr>
          <w:p w14:paraId="57CDF7FF" w14:textId="77777777" w:rsidR="00000000" w:rsidRDefault="00000000">
            <w:pPr>
              <w:pStyle w:val="Balk5"/>
              <w:rPr>
                <w:rFonts w:eastAsia="Times New Roman"/>
              </w:rPr>
            </w:pPr>
            <w:r>
              <w:rPr>
                <w:rFonts w:eastAsia="Times New Roman"/>
              </w:rPr>
              <w:t>KURUM HAKKINDA BİLGİLER</w:t>
            </w:r>
          </w:p>
        </w:tc>
      </w:tr>
      <w:tr w:rsidR="00000000" w14:paraId="67686F9A" w14:textId="77777777">
        <w:trPr>
          <w:divId w:val="1307121417"/>
          <w:tblCellSpacing w:w="15" w:type="dxa"/>
        </w:trPr>
        <w:tc>
          <w:tcPr>
            <w:tcW w:w="0" w:type="auto"/>
            <w:tcMar>
              <w:top w:w="15" w:type="dxa"/>
              <w:left w:w="15" w:type="dxa"/>
              <w:bottom w:w="15" w:type="dxa"/>
              <w:right w:w="15" w:type="dxa"/>
            </w:tcMar>
            <w:vAlign w:val="center"/>
            <w:hideMark/>
          </w:tcPr>
          <w:p w14:paraId="5B264D18" w14:textId="77777777" w:rsidR="00000000" w:rsidRDefault="00000000">
            <w:pPr>
              <w:pStyle w:val="Balk5"/>
              <w:ind w:left="375"/>
              <w:rPr>
                <w:rFonts w:eastAsia="Times New Roman"/>
              </w:rPr>
            </w:pPr>
            <w:r>
              <w:rPr>
                <w:rFonts w:eastAsia="Times New Roman"/>
              </w:rPr>
              <w:t xml:space="preserve">KURUM HAKKINDA BİLGİLER </w:t>
            </w:r>
          </w:p>
        </w:tc>
      </w:tr>
      <w:tr w:rsidR="00000000" w14:paraId="2DE1F23B" w14:textId="77777777">
        <w:trPr>
          <w:divId w:val="1307121417"/>
          <w:tblCellSpacing w:w="15" w:type="dxa"/>
        </w:trPr>
        <w:tc>
          <w:tcPr>
            <w:tcW w:w="0" w:type="auto"/>
            <w:tcMar>
              <w:top w:w="15" w:type="dxa"/>
              <w:left w:w="15" w:type="dxa"/>
              <w:bottom w:w="15" w:type="dxa"/>
              <w:right w:w="15" w:type="dxa"/>
            </w:tcMar>
            <w:vAlign w:val="center"/>
            <w:hideMark/>
          </w:tcPr>
          <w:p w14:paraId="2C8E57A4" w14:textId="77777777" w:rsidR="00000000" w:rsidRDefault="00000000">
            <w:pPr>
              <w:pStyle w:val="NormalWeb"/>
            </w:pPr>
            <w:r>
              <w:t xml:space="preserve">Toros Üniversitesi, 07 Temmuz 2009 tarih ve 27281 Sayılı Resmi Gazete ’de yayınlanan 23.06.2009 tarihinde TBMM’de kabul edilen 5913 Sayılı Yüksek Öğretim Kurumları Teşkilatı Kanununda Değişiklik Yapılmasına Dair Kanun’un 1. Maddesi gereği 28.03.1983 tarih ve 2809 sayılı Yükseköğretim Kurumları Teşkilatı Kanunu’ </w:t>
            </w:r>
            <w:proofErr w:type="spellStart"/>
            <w:r>
              <w:t>na</w:t>
            </w:r>
            <w:proofErr w:type="spellEnd"/>
            <w:r>
              <w:t xml:space="preserve"> Ek Madde 111 ile Mersin Eğitim Vakfı tarafından kurulmuştur. Aynı kanun ile Toros Üniversitesi Rektörlüğü’ ne bağlı olarak; Mühendislik Fakültesi, İktisadi – İdari ve Sosyal Bilimler Fakültesi, Güzel Sanatlar Fakültesi, İletişim Fakültesi, Teknoloji ve İşletme Yüksekokulu, Yabancı Diller Yüksekokulu, Meslek Yüksekokulu, Sağlık Hizmetleri Meslek Yüksekokulu, Lisansüstü Eğitim Enstitüsü kurulmuştur.</w:t>
            </w:r>
          </w:p>
          <w:p w14:paraId="6BC4E93F" w14:textId="77777777" w:rsidR="00000000" w:rsidRDefault="00000000">
            <w:pPr>
              <w:pStyle w:val="NormalWeb"/>
            </w:pPr>
            <w:r>
              <w:t xml:space="preserve">Sağlık Hizmetleri Meslek Yüksek Okulu bünyesinde; Yükseköğretim Kurulu Başkanlığı Eğitim-Öğretim Daire Başkanlığının 25/03/2021 tarih ve E-75850160-101.02.05-23003 sayılı Kararı ile 2547 Sayılı Kanun’un 2880 Sayılı Kanunla değişik 7/d-2 maddesi uyarınca alınan kararla Tıbbi Hizmetler ve Teknikler Bölümü altında, Ameliyathane Hizmetleri, Anestezi, Diyaliz, İlk ve Acil Yardım, Optisyenlik, Tıbbi Görüntüleme Teknikleri ve Tıbbi Laboratuvar Teknikleri, Çocuk Bakımı ve Gençlik Hizmetleri Bölümü altında Çocuk Gelişimi, Dişçilik Hizmetleri Bölümü altında Ağız ve Diş Sağlığı, Terapi ve Rehabilitasyon Bölümü altında Fizyoterapi programları bulunması uygun görülmüştür. Sağlık Hizmetleri Meslek Yüksekokulu 5 bölüm ve 11 program ile hizmet vermeye devam etmektedir. 2022- 2023 eğitim–öğretim yılında kadrolu 30 ve dışardan saat ücretli ders veren 23 akademik personel olmak üzere 53 akademik personel vardır. Toplam 11 programda 1248 öğrenci </w:t>
            </w:r>
            <w:r>
              <w:lastRenderedPageBreak/>
              <w:t xml:space="preserve">olup, öğretim görevlisi başına düşen öğrenci sayısı 2022-2023 yılında 23,55 olarak hesaplanmıştır. Kadrolu öğretim elemanı yıllık ortalama ders saati haftalık 11,23’tür. </w:t>
            </w:r>
          </w:p>
          <w:p w14:paraId="7C34F857" w14:textId="77777777" w:rsidR="00000000" w:rsidRDefault="00000000">
            <w:pPr>
              <w:pStyle w:val="NormalWeb"/>
            </w:pPr>
            <w:r>
              <w:t xml:space="preserve">Sağlık Hizmetleri Meslek Yüksekokulu, tüm çalışanlarının, eğitim-öğretim ve idari faaliyetlerde, yüksekokulun temel değerlerine uygun hareket etmesini ister ve bekler. Bu temel değerler şunlardır: </w:t>
            </w:r>
          </w:p>
          <w:p w14:paraId="17281586" w14:textId="77777777" w:rsidR="00000000" w:rsidRDefault="00000000">
            <w:pPr>
              <w:pStyle w:val="NormalWeb"/>
            </w:pPr>
            <w:r>
              <w:t xml:space="preserve">• Akademik mükemmeliyet ve akademik etki </w:t>
            </w:r>
          </w:p>
          <w:p w14:paraId="77CE6927" w14:textId="77777777" w:rsidR="00000000" w:rsidRDefault="00000000">
            <w:pPr>
              <w:pStyle w:val="NormalWeb"/>
            </w:pPr>
            <w:r>
              <w:t xml:space="preserve">• Yüksek kalitede eğitim ve araştırma </w:t>
            </w:r>
          </w:p>
          <w:p w14:paraId="44A4F534" w14:textId="77777777" w:rsidR="00000000" w:rsidRDefault="00000000">
            <w:pPr>
              <w:pStyle w:val="NormalWeb"/>
            </w:pPr>
            <w:r>
              <w:t xml:space="preserve">• Yaşamları değiştiren ve bilgiyi derinleştiren bilim </w:t>
            </w:r>
          </w:p>
          <w:p w14:paraId="075FA56F" w14:textId="77777777" w:rsidR="00000000" w:rsidRDefault="00000000">
            <w:pPr>
              <w:pStyle w:val="NormalWeb"/>
            </w:pPr>
            <w:r>
              <w:t xml:space="preserve">• Yaratıcılık ve yenilikçilik </w:t>
            </w:r>
          </w:p>
          <w:p w14:paraId="7B5A491F" w14:textId="77777777" w:rsidR="00000000" w:rsidRDefault="00000000">
            <w:pPr>
              <w:pStyle w:val="NormalWeb"/>
            </w:pPr>
            <w:r>
              <w:t xml:space="preserve">• Geleceğe odaklanma </w:t>
            </w:r>
          </w:p>
          <w:p w14:paraId="51B41422" w14:textId="77777777" w:rsidR="00000000" w:rsidRDefault="00000000">
            <w:pPr>
              <w:pStyle w:val="NormalWeb"/>
            </w:pPr>
            <w:r>
              <w:t xml:space="preserve">• Kapsayıcılık, çeşitlilik, dürüstlük, açıklık </w:t>
            </w:r>
          </w:p>
          <w:p w14:paraId="04754F85" w14:textId="77777777" w:rsidR="00000000" w:rsidRDefault="00000000">
            <w:pPr>
              <w:pStyle w:val="NormalWeb"/>
            </w:pPr>
            <w:r>
              <w:t xml:space="preserve">• Hoşgörü ve fikirlerin serbest değişimi </w:t>
            </w:r>
          </w:p>
          <w:p w14:paraId="23785BC3" w14:textId="77777777" w:rsidR="00000000" w:rsidRDefault="00000000">
            <w:pPr>
              <w:pStyle w:val="NormalWeb"/>
            </w:pPr>
            <w:r>
              <w:t xml:space="preserve">• Toplumsal (sosyal) ve uluslararası yükümlülük </w:t>
            </w:r>
          </w:p>
          <w:p w14:paraId="5B651564" w14:textId="77777777" w:rsidR="00000000" w:rsidRDefault="00000000">
            <w:pPr>
              <w:pStyle w:val="NormalWeb"/>
            </w:pPr>
            <w:r>
              <w:t xml:space="preserve">• Her bireyin yeteneğine ve bakış açısına saygı </w:t>
            </w:r>
          </w:p>
          <w:p w14:paraId="4FF27717" w14:textId="77777777" w:rsidR="00000000" w:rsidRDefault="00000000">
            <w:pPr>
              <w:pStyle w:val="NormalWeb"/>
            </w:pPr>
            <w:r>
              <w:t xml:space="preserve">• Akademik özgürlük ve sorumluluk </w:t>
            </w:r>
          </w:p>
          <w:p w14:paraId="23CF9E6D" w14:textId="77777777" w:rsidR="00000000" w:rsidRDefault="00000000">
            <w:pPr>
              <w:pStyle w:val="NormalWeb"/>
            </w:pPr>
            <w:r>
              <w:t xml:space="preserve">• Etik davranış, çağdaş ve evrensel değerlere saygı </w:t>
            </w:r>
          </w:p>
          <w:p w14:paraId="6EFD72BE" w14:textId="77777777" w:rsidR="00000000" w:rsidRDefault="00000000">
            <w:pPr>
              <w:pStyle w:val="NormalWeb"/>
            </w:pPr>
            <w:r>
              <w:t xml:space="preserve">• Paylaşılan yönetişim </w:t>
            </w:r>
          </w:p>
          <w:p w14:paraId="0C27D73E" w14:textId="77777777" w:rsidR="00000000" w:rsidRDefault="00000000">
            <w:pPr>
              <w:pStyle w:val="NormalWeb"/>
            </w:pPr>
            <w:r>
              <w:t xml:space="preserve">• Vizyoner liderlik </w:t>
            </w:r>
          </w:p>
          <w:p w14:paraId="6F790E82" w14:textId="77777777" w:rsidR="00000000" w:rsidRDefault="00000000">
            <w:pPr>
              <w:pStyle w:val="NormalWeb"/>
            </w:pPr>
            <w:r>
              <w:t xml:space="preserve">• Sürekli stratejik planlama, sürekli iyileştirme </w:t>
            </w:r>
          </w:p>
          <w:p w14:paraId="122E78C8" w14:textId="77777777" w:rsidR="00000000" w:rsidRDefault="00000000">
            <w:pPr>
              <w:pStyle w:val="NormalWeb"/>
            </w:pPr>
            <w:r>
              <w:t xml:space="preserve">• Sürdürülebilir üretkenlik </w:t>
            </w:r>
          </w:p>
          <w:p w14:paraId="1BDC4555" w14:textId="77777777" w:rsidR="00000000" w:rsidRDefault="00000000">
            <w:pPr>
              <w:pStyle w:val="NormalWeb"/>
            </w:pPr>
            <w:r>
              <w:t xml:space="preserve">• Örgütsel ve bireysel öğrenme </w:t>
            </w:r>
          </w:p>
          <w:p w14:paraId="6C5C9BF4" w14:textId="77777777" w:rsidR="00000000" w:rsidRDefault="00000000">
            <w:pPr>
              <w:pStyle w:val="NormalWeb"/>
            </w:pPr>
            <w:r>
              <w:t xml:space="preserve">• Güçlü altyapı ve sistemler </w:t>
            </w:r>
          </w:p>
          <w:p w14:paraId="37D7C3D2" w14:textId="77777777" w:rsidR="00000000" w:rsidRDefault="00000000">
            <w:pPr>
              <w:rPr>
                <w:rFonts w:eastAsia="Times New Roman"/>
              </w:rPr>
            </w:pPr>
            <w:r>
              <w:rPr>
                <w:rFonts w:eastAsia="Times New Roman"/>
                <w:noProof/>
              </w:rPr>
              <w:lastRenderedPageBreak/>
              <w:drawing>
                <wp:inline distT="0" distB="0" distL="0" distR="0" wp14:anchorId="11B45B6E" wp14:editId="4F2444A8">
                  <wp:extent cx="4533900" cy="41719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33900" cy="4171950"/>
                          </a:xfrm>
                          <a:prstGeom prst="rect">
                            <a:avLst/>
                          </a:prstGeom>
                          <a:noFill/>
                          <a:ln>
                            <a:noFill/>
                          </a:ln>
                        </pic:spPr>
                      </pic:pic>
                    </a:graphicData>
                  </a:graphic>
                </wp:inline>
              </w:drawing>
            </w:r>
          </w:p>
          <w:p w14:paraId="6B802395" w14:textId="77777777" w:rsidR="00000000" w:rsidRDefault="00000000">
            <w:pPr>
              <w:pStyle w:val="NormalWeb"/>
            </w:pPr>
            <w:hyperlink r:id="rId6" w:history="1">
              <w:r>
                <w:rPr>
                  <w:rStyle w:val="Kpr"/>
                </w:rPr>
                <w:t>https://toros.edu.tr/sayfalar/saglik-hizmetleri-meslek-yuksekokulu-hak...</w:t>
              </w:r>
            </w:hyperlink>
          </w:p>
        </w:tc>
      </w:tr>
      <w:tr w:rsidR="00000000" w14:paraId="0DF3A23E" w14:textId="77777777">
        <w:trPr>
          <w:divId w:val="1307121417"/>
          <w:tblCellSpacing w:w="15" w:type="dxa"/>
        </w:trPr>
        <w:tc>
          <w:tcPr>
            <w:tcW w:w="0" w:type="auto"/>
            <w:tcMar>
              <w:top w:w="15" w:type="dxa"/>
              <w:left w:w="15" w:type="dxa"/>
              <w:bottom w:w="15" w:type="dxa"/>
              <w:right w:w="15" w:type="dxa"/>
            </w:tcMar>
            <w:vAlign w:val="center"/>
            <w:hideMark/>
          </w:tcPr>
          <w:p w14:paraId="501698E0" w14:textId="77777777" w:rsidR="00000000" w:rsidRDefault="00000000">
            <w:pPr>
              <w:pStyle w:val="NormalWeb"/>
              <w:ind w:left="375"/>
              <w:rPr>
                <w:sz w:val="21"/>
                <w:szCs w:val="21"/>
              </w:rPr>
            </w:pPr>
            <w:r>
              <w:rPr>
                <w:b/>
                <w:bCs/>
                <w:sz w:val="21"/>
                <w:szCs w:val="21"/>
              </w:rPr>
              <w:lastRenderedPageBreak/>
              <w:t>Olgunluk Değeri :</w:t>
            </w:r>
            <w:r>
              <w:rPr>
                <w:sz w:val="21"/>
                <w:szCs w:val="21"/>
              </w:rPr>
              <w:t xml:space="preserve"> </w:t>
            </w:r>
          </w:p>
        </w:tc>
      </w:tr>
    </w:tbl>
    <w:p w14:paraId="56A3E855" w14:textId="77777777" w:rsidR="00000000" w:rsidRDefault="00000000">
      <w:pPr>
        <w:divId w:val="1307121417"/>
        <w:rPr>
          <w:rFonts w:eastAsia="Times New Roman"/>
          <w:vanish/>
        </w:rPr>
      </w:pPr>
    </w:p>
    <w:tbl>
      <w:tblPr>
        <w:tblW w:w="0" w:type="auto"/>
        <w:tblCellSpacing w:w="15" w:type="dxa"/>
        <w:tblInd w:w="750" w:type="dxa"/>
        <w:tblLook w:val="04A0" w:firstRow="1" w:lastRow="0" w:firstColumn="1" w:lastColumn="0" w:noHBand="0" w:noVBand="1"/>
      </w:tblPr>
      <w:tblGrid>
        <w:gridCol w:w="970"/>
      </w:tblGrid>
      <w:tr w:rsidR="00000000" w14:paraId="62E75109" w14:textId="77777777">
        <w:trPr>
          <w:divId w:val="1307121417"/>
          <w:tblCellSpacing w:w="15" w:type="dxa"/>
        </w:trPr>
        <w:tc>
          <w:tcPr>
            <w:tcW w:w="0" w:type="auto"/>
            <w:tcMar>
              <w:top w:w="15" w:type="dxa"/>
              <w:left w:w="15" w:type="dxa"/>
              <w:bottom w:w="15" w:type="dxa"/>
              <w:right w:w="15" w:type="dxa"/>
            </w:tcMar>
            <w:vAlign w:val="center"/>
            <w:hideMark/>
          </w:tcPr>
          <w:p w14:paraId="6914ED7A" w14:textId="77777777" w:rsidR="00000000" w:rsidRDefault="00000000">
            <w:pPr>
              <w:spacing w:before="375"/>
              <w:rPr>
                <w:rFonts w:eastAsia="Times New Roman"/>
              </w:rPr>
            </w:pPr>
            <w:r>
              <w:rPr>
                <w:rFonts w:eastAsia="Times New Roman"/>
                <w:b/>
                <w:bCs/>
              </w:rPr>
              <w:t xml:space="preserve">Kanıtlar </w:t>
            </w:r>
          </w:p>
        </w:tc>
      </w:tr>
    </w:tbl>
    <w:p w14:paraId="5F1CBFCD" w14:textId="77777777" w:rsidR="00000000" w:rsidRDefault="00000000">
      <w:pPr>
        <w:divId w:val="1307121417"/>
        <w:rPr>
          <w:rFonts w:eastAsia="Times New Roman"/>
          <w:vanish/>
        </w:rPr>
      </w:pPr>
    </w:p>
    <w:tbl>
      <w:tblPr>
        <w:tblW w:w="0" w:type="auto"/>
        <w:tblCellSpacing w:w="15" w:type="dxa"/>
        <w:tblLook w:val="04A0" w:firstRow="1" w:lastRow="0" w:firstColumn="1" w:lastColumn="0" w:noHBand="0" w:noVBand="1"/>
      </w:tblPr>
      <w:tblGrid>
        <w:gridCol w:w="3490"/>
      </w:tblGrid>
      <w:tr w:rsidR="00000000" w14:paraId="5CBFE69B" w14:textId="77777777">
        <w:trPr>
          <w:divId w:val="1307121417"/>
          <w:tblHeader/>
          <w:tblCellSpacing w:w="15" w:type="dxa"/>
        </w:trPr>
        <w:tc>
          <w:tcPr>
            <w:tcW w:w="0" w:type="auto"/>
            <w:tcMar>
              <w:top w:w="15" w:type="dxa"/>
              <w:left w:w="15" w:type="dxa"/>
              <w:bottom w:w="15" w:type="dxa"/>
              <w:right w:w="15" w:type="dxa"/>
            </w:tcMar>
            <w:vAlign w:val="center"/>
            <w:hideMark/>
          </w:tcPr>
          <w:p w14:paraId="6CF70D23" w14:textId="77777777" w:rsidR="00000000" w:rsidRDefault="00000000">
            <w:pPr>
              <w:rPr>
                <w:rFonts w:eastAsia="Times New Roman"/>
              </w:rPr>
            </w:pPr>
            <w:r>
              <w:rPr>
                <w:rFonts w:eastAsia="Times New Roman"/>
              </w:rPr>
              <w:t>KURUM HAKKINDA BİLGİLER</w:t>
            </w:r>
          </w:p>
        </w:tc>
      </w:tr>
      <w:tr w:rsidR="00000000" w14:paraId="706226A4" w14:textId="77777777">
        <w:trPr>
          <w:divId w:val="1307121417"/>
          <w:tblCellSpacing w:w="15" w:type="dxa"/>
        </w:trPr>
        <w:tc>
          <w:tcPr>
            <w:tcW w:w="0" w:type="auto"/>
            <w:tcMar>
              <w:top w:w="15" w:type="dxa"/>
              <w:left w:w="15" w:type="dxa"/>
              <w:bottom w:w="15" w:type="dxa"/>
              <w:right w:w="15" w:type="dxa"/>
            </w:tcMar>
            <w:vAlign w:val="center"/>
            <w:hideMark/>
          </w:tcPr>
          <w:p w14:paraId="48FEC1EB" w14:textId="77777777" w:rsidR="00000000" w:rsidRDefault="00000000">
            <w:pPr>
              <w:rPr>
                <w:rFonts w:eastAsia="Times New Roman"/>
              </w:rPr>
            </w:pPr>
          </w:p>
        </w:tc>
      </w:tr>
      <w:tr w:rsidR="00000000" w14:paraId="158AEC65" w14:textId="77777777">
        <w:trPr>
          <w:divId w:val="1307121417"/>
          <w:tblCellSpacing w:w="15" w:type="dxa"/>
        </w:trPr>
        <w:tc>
          <w:tcPr>
            <w:tcW w:w="0" w:type="auto"/>
            <w:tcMar>
              <w:top w:w="15" w:type="dxa"/>
              <w:left w:w="15" w:type="dxa"/>
              <w:bottom w:w="15" w:type="dxa"/>
              <w:right w:w="15" w:type="dxa"/>
            </w:tcMar>
            <w:vAlign w:val="center"/>
            <w:hideMark/>
          </w:tcPr>
          <w:p w14:paraId="00714C5B" w14:textId="77777777" w:rsidR="00000000" w:rsidRDefault="00000000">
            <w:pPr>
              <w:rPr>
                <w:rFonts w:eastAsia="Times New Roman"/>
                <w:sz w:val="20"/>
                <w:szCs w:val="20"/>
              </w:rPr>
            </w:pPr>
          </w:p>
        </w:tc>
      </w:tr>
      <w:tr w:rsidR="00000000" w14:paraId="23A53FE9" w14:textId="77777777">
        <w:trPr>
          <w:divId w:val="1307121417"/>
          <w:tblCellSpacing w:w="15" w:type="dxa"/>
        </w:trPr>
        <w:tc>
          <w:tcPr>
            <w:tcW w:w="0" w:type="auto"/>
            <w:tcMar>
              <w:top w:w="15" w:type="dxa"/>
              <w:left w:w="15" w:type="dxa"/>
              <w:bottom w:w="15" w:type="dxa"/>
              <w:right w:w="15" w:type="dxa"/>
            </w:tcMar>
            <w:vAlign w:val="center"/>
            <w:hideMark/>
          </w:tcPr>
          <w:p w14:paraId="0D9B8E0D" w14:textId="77777777" w:rsidR="00000000" w:rsidRDefault="00000000">
            <w:pPr>
              <w:rPr>
                <w:rFonts w:eastAsia="Times New Roman"/>
                <w:sz w:val="20"/>
                <w:szCs w:val="20"/>
              </w:rPr>
            </w:pPr>
          </w:p>
        </w:tc>
      </w:tr>
      <w:tr w:rsidR="00000000" w14:paraId="0BACF182" w14:textId="77777777">
        <w:trPr>
          <w:divId w:val="1307121417"/>
          <w:tblCellSpacing w:w="15" w:type="dxa"/>
        </w:trPr>
        <w:tc>
          <w:tcPr>
            <w:tcW w:w="0" w:type="auto"/>
            <w:tcMar>
              <w:top w:w="15" w:type="dxa"/>
              <w:left w:w="15" w:type="dxa"/>
              <w:bottom w:w="15" w:type="dxa"/>
              <w:right w:w="15" w:type="dxa"/>
            </w:tcMar>
            <w:vAlign w:val="center"/>
            <w:hideMark/>
          </w:tcPr>
          <w:p w14:paraId="15918BCD" w14:textId="77777777" w:rsidR="00000000" w:rsidRDefault="00000000">
            <w:pPr>
              <w:rPr>
                <w:rFonts w:eastAsia="Times New Roman"/>
                <w:sz w:val="20"/>
                <w:szCs w:val="20"/>
              </w:rPr>
            </w:pPr>
          </w:p>
        </w:tc>
      </w:tr>
      <w:tr w:rsidR="00000000" w14:paraId="656C9E19" w14:textId="77777777">
        <w:trPr>
          <w:divId w:val="1307121417"/>
          <w:tblCellSpacing w:w="15" w:type="dxa"/>
        </w:trPr>
        <w:tc>
          <w:tcPr>
            <w:tcW w:w="0" w:type="auto"/>
            <w:tcMar>
              <w:top w:w="15" w:type="dxa"/>
              <w:left w:w="15" w:type="dxa"/>
              <w:bottom w:w="15" w:type="dxa"/>
              <w:right w:w="15" w:type="dxa"/>
            </w:tcMar>
            <w:vAlign w:val="center"/>
            <w:hideMark/>
          </w:tcPr>
          <w:p w14:paraId="04B9C2A3" w14:textId="77777777" w:rsidR="00000000" w:rsidRDefault="00000000">
            <w:pPr>
              <w:rPr>
                <w:rFonts w:eastAsia="Times New Roman"/>
                <w:sz w:val="20"/>
                <w:szCs w:val="20"/>
              </w:rPr>
            </w:pPr>
          </w:p>
        </w:tc>
      </w:tr>
      <w:tr w:rsidR="00000000" w14:paraId="1EE180D6" w14:textId="77777777">
        <w:trPr>
          <w:divId w:val="1307121417"/>
          <w:tblCellSpacing w:w="15" w:type="dxa"/>
        </w:trPr>
        <w:tc>
          <w:tcPr>
            <w:tcW w:w="0" w:type="auto"/>
            <w:tcMar>
              <w:top w:w="15" w:type="dxa"/>
              <w:left w:w="15" w:type="dxa"/>
              <w:bottom w:w="15" w:type="dxa"/>
              <w:right w:w="15" w:type="dxa"/>
            </w:tcMar>
            <w:vAlign w:val="center"/>
            <w:hideMark/>
          </w:tcPr>
          <w:p w14:paraId="12FA1417" w14:textId="77777777" w:rsidR="00000000" w:rsidRDefault="00000000">
            <w:pPr>
              <w:rPr>
                <w:rFonts w:eastAsia="Times New Roman"/>
                <w:sz w:val="20"/>
                <w:szCs w:val="20"/>
              </w:rPr>
            </w:pPr>
          </w:p>
        </w:tc>
      </w:tr>
      <w:tr w:rsidR="00000000" w14:paraId="5D4EE28B" w14:textId="77777777">
        <w:trPr>
          <w:divId w:val="1307121417"/>
          <w:tblCellSpacing w:w="15" w:type="dxa"/>
        </w:trPr>
        <w:tc>
          <w:tcPr>
            <w:tcW w:w="0" w:type="auto"/>
            <w:tcMar>
              <w:top w:w="15" w:type="dxa"/>
              <w:left w:w="15" w:type="dxa"/>
              <w:bottom w:w="15" w:type="dxa"/>
              <w:right w:w="15" w:type="dxa"/>
            </w:tcMar>
            <w:vAlign w:val="center"/>
            <w:hideMark/>
          </w:tcPr>
          <w:p w14:paraId="4C185A59" w14:textId="77777777" w:rsidR="00000000" w:rsidRDefault="00000000">
            <w:pPr>
              <w:rPr>
                <w:rFonts w:eastAsia="Times New Roman"/>
                <w:sz w:val="20"/>
                <w:szCs w:val="20"/>
              </w:rPr>
            </w:pPr>
          </w:p>
        </w:tc>
      </w:tr>
      <w:tr w:rsidR="00000000" w14:paraId="17F2AEE0" w14:textId="77777777">
        <w:trPr>
          <w:divId w:val="1307121417"/>
          <w:tblCellSpacing w:w="15" w:type="dxa"/>
        </w:trPr>
        <w:tc>
          <w:tcPr>
            <w:tcW w:w="0" w:type="auto"/>
            <w:tcMar>
              <w:top w:w="15" w:type="dxa"/>
              <w:left w:w="15" w:type="dxa"/>
              <w:bottom w:w="15" w:type="dxa"/>
              <w:right w:w="15" w:type="dxa"/>
            </w:tcMar>
            <w:vAlign w:val="center"/>
            <w:hideMark/>
          </w:tcPr>
          <w:p w14:paraId="3655E303" w14:textId="77777777" w:rsidR="00000000" w:rsidRDefault="00000000">
            <w:pPr>
              <w:rPr>
                <w:rFonts w:eastAsia="Times New Roman"/>
                <w:sz w:val="20"/>
                <w:szCs w:val="20"/>
              </w:rPr>
            </w:pPr>
          </w:p>
        </w:tc>
      </w:tr>
      <w:tr w:rsidR="00000000" w14:paraId="275EDD77" w14:textId="77777777">
        <w:trPr>
          <w:divId w:val="1307121417"/>
          <w:tblCellSpacing w:w="15" w:type="dxa"/>
        </w:trPr>
        <w:tc>
          <w:tcPr>
            <w:tcW w:w="0" w:type="auto"/>
            <w:tcMar>
              <w:top w:w="15" w:type="dxa"/>
              <w:left w:w="15" w:type="dxa"/>
              <w:bottom w:w="15" w:type="dxa"/>
              <w:right w:w="15" w:type="dxa"/>
            </w:tcMar>
            <w:vAlign w:val="center"/>
            <w:hideMark/>
          </w:tcPr>
          <w:p w14:paraId="542B9779" w14:textId="77777777" w:rsidR="00000000" w:rsidRDefault="00000000">
            <w:pPr>
              <w:rPr>
                <w:rFonts w:eastAsia="Times New Roman"/>
                <w:sz w:val="20"/>
                <w:szCs w:val="20"/>
              </w:rPr>
            </w:pPr>
          </w:p>
        </w:tc>
      </w:tr>
      <w:tr w:rsidR="00000000" w14:paraId="588E9F50" w14:textId="77777777">
        <w:trPr>
          <w:divId w:val="1307121417"/>
          <w:tblCellSpacing w:w="15" w:type="dxa"/>
        </w:trPr>
        <w:tc>
          <w:tcPr>
            <w:tcW w:w="0" w:type="auto"/>
            <w:tcMar>
              <w:top w:w="15" w:type="dxa"/>
              <w:left w:w="15" w:type="dxa"/>
              <w:bottom w:w="15" w:type="dxa"/>
              <w:right w:w="15" w:type="dxa"/>
            </w:tcMar>
            <w:vAlign w:val="center"/>
            <w:hideMark/>
          </w:tcPr>
          <w:p w14:paraId="7D62F645" w14:textId="77777777" w:rsidR="00000000" w:rsidRDefault="00000000">
            <w:pPr>
              <w:rPr>
                <w:rFonts w:eastAsia="Times New Roman"/>
                <w:sz w:val="20"/>
                <w:szCs w:val="20"/>
              </w:rPr>
            </w:pPr>
          </w:p>
        </w:tc>
      </w:tr>
      <w:tr w:rsidR="00000000" w14:paraId="1A9E5ED4" w14:textId="77777777">
        <w:trPr>
          <w:divId w:val="1307121417"/>
          <w:tblCellSpacing w:w="15" w:type="dxa"/>
        </w:trPr>
        <w:tc>
          <w:tcPr>
            <w:tcW w:w="0" w:type="auto"/>
            <w:tcMar>
              <w:top w:w="15" w:type="dxa"/>
              <w:left w:w="15" w:type="dxa"/>
              <w:bottom w:w="15" w:type="dxa"/>
              <w:right w:w="15" w:type="dxa"/>
            </w:tcMar>
            <w:vAlign w:val="center"/>
            <w:hideMark/>
          </w:tcPr>
          <w:p w14:paraId="7282AFC7" w14:textId="77777777" w:rsidR="00000000" w:rsidRDefault="00000000">
            <w:pPr>
              <w:rPr>
                <w:rFonts w:eastAsia="Times New Roman"/>
                <w:sz w:val="20"/>
                <w:szCs w:val="20"/>
              </w:rPr>
            </w:pPr>
          </w:p>
        </w:tc>
      </w:tr>
      <w:tr w:rsidR="00000000" w14:paraId="0B6CF011" w14:textId="77777777">
        <w:trPr>
          <w:divId w:val="1307121417"/>
          <w:tblCellSpacing w:w="15" w:type="dxa"/>
        </w:trPr>
        <w:tc>
          <w:tcPr>
            <w:tcW w:w="0" w:type="auto"/>
            <w:tcMar>
              <w:top w:w="15" w:type="dxa"/>
              <w:left w:w="15" w:type="dxa"/>
              <w:bottom w:w="15" w:type="dxa"/>
              <w:right w:w="15" w:type="dxa"/>
            </w:tcMar>
            <w:vAlign w:val="center"/>
            <w:hideMark/>
          </w:tcPr>
          <w:p w14:paraId="48A8B678" w14:textId="77777777" w:rsidR="00000000" w:rsidRDefault="00000000">
            <w:pPr>
              <w:rPr>
                <w:rFonts w:eastAsia="Times New Roman"/>
                <w:sz w:val="20"/>
                <w:szCs w:val="20"/>
              </w:rPr>
            </w:pPr>
          </w:p>
        </w:tc>
      </w:tr>
      <w:tr w:rsidR="00000000" w14:paraId="268904F3" w14:textId="77777777">
        <w:trPr>
          <w:divId w:val="1307121417"/>
          <w:tblCellSpacing w:w="15" w:type="dxa"/>
        </w:trPr>
        <w:tc>
          <w:tcPr>
            <w:tcW w:w="0" w:type="auto"/>
            <w:tcMar>
              <w:top w:w="15" w:type="dxa"/>
              <w:left w:w="15" w:type="dxa"/>
              <w:bottom w:w="15" w:type="dxa"/>
              <w:right w:w="15" w:type="dxa"/>
            </w:tcMar>
            <w:vAlign w:val="center"/>
            <w:hideMark/>
          </w:tcPr>
          <w:p w14:paraId="6D4260D0" w14:textId="77777777" w:rsidR="00000000" w:rsidRDefault="00000000">
            <w:pPr>
              <w:rPr>
                <w:rFonts w:eastAsia="Times New Roman"/>
                <w:sz w:val="20"/>
                <w:szCs w:val="20"/>
              </w:rPr>
            </w:pPr>
          </w:p>
        </w:tc>
      </w:tr>
      <w:tr w:rsidR="00000000" w14:paraId="2D52D9B7" w14:textId="77777777">
        <w:trPr>
          <w:divId w:val="1307121417"/>
          <w:tblCellSpacing w:w="15" w:type="dxa"/>
        </w:trPr>
        <w:tc>
          <w:tcPr>
            <w:tcW w:w="0" w:type="auto"/>
            <w:tcMar>
              <w:top w:w="15" w:type="dxa"/>
              <w:left w:w="15" w:type="dxa"/>
              <w:bottom w:w="15" w:type="dxa"/>
              <w:right w:w="15" w:type="dxa"/>
            </w:tcMar>
            <w:vAlign w:val="center"/>
            <w:hideMark/>
          </w:tcPr>
          <w:p w14:paraId="718F9BA4" w14:textId="77777777" w:rsidR="00000000" w:rsidRDefault="00000000">
            <w:pPr>
              <w:rPr>
                <w:rFonts w:eastAsia="Times New Roman"/>
                <w:sz w:val="20"/>
                <w:szCs w:val="20"/>
              </w:rPr>
            </w:pPr>
          </w:p>
        </w:tc>
      </w:tr>
      <w:tr w:rsidR="00000000" w14:paraId="194BF6E1" w14:textId="77777777">
        <w:trPr>
          <w:divId w:val="1307121417"/>
          <w:tblCellSpacing w:w="15" w:type="dxa"/>
        </w:trPr>
        <w:tc>
          <w:tcPr>
            <w:tcW w:w="0" w:type="auto"/>
            <w:tcMar>
              <w:top w:w="15" w:type="dxa"/>
              <w:left w:w="15" w:type="dxa"/>
              <w:bottom w:w="15" w:type="dxa"/>
              <w:right w:w="15" w:type="dxa"/>
            </w:tcMar>
            <w:vAlign w:val="center"/>
            <w:hideMark/>
          </w:tcPr>
          <w:p w14:paraId="5E771420" w14:textId="77777777" w:rsidR="00000000" w:rsidRDefault="00000000">
            <w:pPr>
              <w:rPr>
                <w:rFonts w:eastAsia="Times New Roman"/>
                <w:sz w:val="20"/>
                <w:szCs w:val="20"/>
              </w:rPr>
            </w:pPr>
          </w:p>
        </w:tc>
      </w:tr>
      <w:tr w:rsidR="00000000" w14:paraId="5BD0C0BC" w14:textId="77777777">
        <w:trPr>
          <w:divId w:val="1307121417"/>
          <w:tblCellSpacing w:w="15" w:type="dxa"/>
        </w:trPr>
        <w:tc>
          <w:tcPr>
            <w:tcW w:w="0" w:type="auto"/>
            <w:tcMar>
              <w:top w:w="15" w:type="dxa"/>
              <w:left w:w="15" w:type="dxa"/>
              <w:bottom w:w="15" w:type="dxa"/>
              <w:right w:w="15" w:type="dxa"/>
            </w:tcMar>
            <w:vAlign w:val="center"/>
            <w:hideMark/>
          </w:tcPr>
          <w:p w14:paraId="124AD4C2" w14:textId="77777777" w:rsidR="00000000" w:rsidRDefault="00000000">
            <w:pPr>
              <w:rPr>
                <w:rFonts w:eastAsia="Times New Roman"/>
                <w:sz w:val="20"/>
                <w:szCs w:val="20"/>
              </w:rPr>
            </w:pPr>
          </w:p>
        </w:tc>
      </w:tr>
      <w:tr w:rsidR="00000000" w14:paraId="071360E7" w14:textId="77777777">
        <w:trPr>
          <w:divId w:val="1307121417"/>
          <w:tblCellSpacing w:w="15" w:type="dxa"/>
        </w:trPr>
        <w:tc>
          <w:tcPr>
            <w:tcW w:w="0" w:type="auto"/>
            <w:tcMar>
              <w:top w:w="15" w:type="dxa"/>
              <w:left w:w="15" w:type="dxa"/>
              <w:bottom w:w="15" w:type="dxa"/>
              <w:right w:w="15" w:type="dxa"/>
            </w:tcMar>
            <w:vAlign w:val="center"/>
            <w:hideMark/>
          </w:tcPr>
          <w:p w14:paraId="727ED737" w14:textId="77777777" w:rsidR="00000000" w:rsidRDefault="00000000">
            <w:pPr>
              <w:rPr>
                <w:rFonts w:eastAsia="Times New Roman"/>
                <w:sz w:val="20"/>
                <w:szCs w:val="20"/>
              </w:rPr>
            </w:pPr>
          </w:p>
        </w:tc>
      </w:tr>
      <w:tr w:rsidR="00000000" w14:paraId="0048A043" w14:textId="77777777">
        <w:trPr>
          <w:divId w:val="1307121417"/>
          <w:tblCellSpacing w:w="15" w:type="dxa"/>
        </w:trPr>
        <w:tc>
          <w:tcPr>
            <w:tcW w:w="0" w:type="auto"/>
            <w:tcMar>
              <w:top w:w="15" w:type="dxa"/>
              <w:left w:w="15" w:type="dxa"/>
              <w:bottom w:w="15" w:type="dxa"/>
              <w:right w:w="15" w:type="dxa"/>
            </w:tcMar>
            <w:vAlign w:val="center"/>
            <w:hideMark/>
          </w:tcPr>
          <w:p w14:paraId="0D794494" w14:textId="77777777" w:rsidR="00000000" w:rsidRDefault="00000000">
            <w:pPr>
              <w:rPr>
                <w:rFonts w:eastAsia="Times New Roman"/>
                <w:sz w:val="20"/>
                <w:szCs w:val="20"/>
              </w:rPr>
            </w:pPr>
          </w:p>
        </w:tc>
      </w:tr>
      <w:tr w:rsidR="00000000" w14:paraId="06B14E7C" w14:textId="77777777">
        <w:trPr>
          <w:divId w:val="1307121417"/>
          <w:tblCellSpacing w:w="15" w:type="dxa"/>
        </w:trPr>
        <w:tc>
          <w:tcPr>
            <w:tcW w:w="0" w:type="auto"/>
            <w:tcMar>
              <w:top w:w="15" w:type="dxa"/>
              <w:left w:w="15" w:type="dxa"/>
              <w:bottom w:w="15" w:type="dxa"/>
              <w:right w:w="15" w:type="dxa"/>
            </w:tcMar>
            <w:vAlign w:val="center"/>
            <w:hideMark/>
          </w:tcPr>
          <w:p w14:paraId="7D38CA2E" w14:textId="77777777" w:rsidR="00000000" w:rsidRDefault="00000000">
            <w:pPr>
              <w:rPr>
                <w:rFonts w:eastAsia="Times New Roman"/>
                <w:sz w:val="20"/>
                <w:szCs w:val="20"/>
              </w:rPr>
            </w:pPr>
          </w:p>
        </w:tc>
      </w:tr>
      <w:tr w:rsidR="00000000" w14:paraId="76E5AAB9" w14:textId="77777777">
        <w:trPr>
          <w:divId w:val="1307121417"/>
          <w:tblCellSpacing w:w="15" w:type="dxa"/>
        </w:trPr>
        <w:tc>
          <w:tcPr>
            <w:tcW w:w="0" w:type="auto"/>
            <w:tcMar>
              <w:top w:w="15" w:type="dxa"/>
              <w:left w:w="15" w:type="dxa"/>
              <w:bottom w:w="15" w:type="dxa"/>
              <w:right w:w="15" w:type="dxa"/>
            </w:tcMar>
            <w:vAlign w:val="center"/>
            <w:hideMark/>
          </w:tcPr>
          <w:p w14:paraId="5B1CB201" w14:textId="77777777" w:rsidR="00000000" w:rsidRDefault="00000000">
            <w:pPr>
              <w:rPr>
                <w:rFonts w:eastAsia="Times New Roman"/>
                <w:sz w:val="20"/>
                <w:szCs w:val="20"/>
              </w:rPr>
            </w:pPr>
          </w:p>
        </w:tc>
      </w:tr>
      <w:tr w:rsidR="00000000" w14:paraId="43887903" w14:textId="77777777">
        <w:trPr>
          <w:divId w:val="1307121417"/>
          <w:tblCellSpacing w:w="15" w:type="dxa"/>
        </w:trPr>
        <w:tc>
          <w:tcPr>
            <w:tcW w:w="0" w:type="auto"/>
            <w:tcMar>
              <w:top w:w="15" w:type="dxa"/>
              <w:left w:w="15" w:type="dxa"/>
              <w:bottom w:w="15" w:type="dxa"/>
              <w:right w:w="15" w:type="dxa"/>
            </w:tcMar>
            <w:vAlign w:val="center"/>
            <w:hideMark/>
          </w:tcPr>
          <w:p w14:paraId="63D37DA8" w14:textId="77777777" w:rsidR="00000000" w:rsidRDefault="00000000">
            <w:pPr>
              <w:rPr>
                <w:rFonts w:eastAsia="Times New Roman"/>
                <w:sz w:val="20"/>
                <w:szCs w:val="20"/>
              </w:rPr>
            </w:pPr>
          </w:p>
        </w:tc>
      </w:tr>
      <w:tr w:rsidR="00000000" w14:paraId="767B7C9F" w14:textId="77777777">
        <w:trPr>
          <w:divId w:val="1307121417"/>
          <w:tblCellSpacing w:w="15" w:type="dxa"/>
        </w:trPr>
        <w:tc>
          <w:tcPr>
            <w:tcW w:w="0" w:type="auto"/>
            <w:tcMar>
              <w:top w:w="15" w:type="dxa"/>
              <w:left w:w="15" w:type="dxa"/>
              <w:bottom w:w="15" w:type="dxa"/>
              <w:right w:w="15" w:type="dxa"/>
            </w:tcMar>
            <w:vAlign w:val="center"/>
            <w:hideMark/>
          </w:tcPr>
          <w:p w14:paraId="65973FE7" w14:textId="77777777" w:rsidR="00000000" w:rsidRDefault="00000000">
            <w:pPr>
              <w:rPr>
                <w:rFonts w:eastAsia="Times New Roman"/>
                <w:sz w:val="20"/>
                <w:szCs w:val="20"/>
              </w:rPr>
            </w:pPr>
          </w:p>
        </w:tc>
      </w:tr>
      <w:tr w:rsidR="00000000" w14:paraId="23C0FFED" w14:textId="77777777">
        <w:trPr>
          <w:divId w:val="1307121417"/>
          <w:tblCellSpacing w:w="15" w:type="dxa"/>
        </w:trPr>
        <w:tc>
          <w:tcPr>
            <w:tcW w:w="0" w:type="auto"/>
            <w:tcMar>
              <w:top w:w="15" w:type="dxa"/>
              <w:left w:w="15" w:type="dxa"/>
              <w:bottom w:w="15" w:type="dxa"/>
              <w:right w:w="15" w:type="dxa"/>
            </w:tcMar>
            <w:vAlign w:val="center"/>
            <w:hideMark/>
          </w:tcPr>
          <w:p w14:paraId="7A68DBB1" w14:textId="77777777" w:rsidR="00000000" w:rsidRDefault="00000000">
            <w:pPr>
              <w:rPr>
                <w:rFonts w:eastAsia="Times New Roman"/>
                <w:sz w:val="20"/>
                <w:szCs w:val="20"/>
              </w:rPr>
            </w:pPr>
          </w:p>
        </w:tc>
      </w:tr>
      <w:tr w:rsidR="00000000" w14:paraId="76596B84" w14:textId="77777777">
        <w:trPr>
          <w:divId w:val="1307121417"/>
          <w:tblCellSpacing w:w="15" w:type="dxa"/>
        </w:trPr>
        <w:tc>
          <w:tcPr>
            <w:tcW w:w="0" w:type="auto"/>
            <w:tcMar>
              <w:top w:w="15" w:type="dxa"/>
              <w:left w:w="15" w:type="dxa"/>
              <w:bottom w:w="15" w:type="dxa"/>
              <w:right w:w="15" w:type="dxa"/>
            </w:tcMar>
            <w:vAlign w:val="center"/>
            <w:hideMark/>
          </w:tcPr>
          <w:p w14:paraId="3E26ECDB" w14:textId="77777777" w:rsidR="00000000" w:rsidRDefault="00000000">
            <w:pPr>
              <w:rPr>
                <w:rFonts w:eastAsia="Times New Roman"/>
                <w:sz w:val="20"/>
                <w:szCs w:val="20"/>
              </w:rPr>
            </w:pPr>
          </w:p>
        </w:tc>
      </w:tr>
      <w:tr w:rsidR="00000000" w14:paraId="1797CA06" w14:textId="77777777">
        <w:trPr>
          <w:divId w:val="1307121417"/>
          <w:tblCellSpacing w:w="15" w:type="dxa"/>
        </w:trPr>
        <w:tc>
          <w:tcPr>
            <w:tcW w:w="0" w:type="auto"/>
            <w:tcMar>
              <w:top w:w="15" w:type="dxa"/>
              <w:left w:w="15" w:type="dxa"/>
              <w:bottom w:w="15" w:type="dxa"/>
              <w:right w:w="15" w:type="dxa"/>
            </w:tcMar>
            <w:vAlign w:val="center"/>
            <w:hideMark/>
          </w:tcPr>
          <w:p w14:paraId="5F7E9E9D" w14:textId="77777777" w:rsidR="00000000" w:rsidRDefault="00000000">
            <w:pPr>
              <w:rPr>
                <w:rFonts w:eastAsia="Times New Roman"/>
                <w:sz w:val="20"/>
                <w:szCs w:val="20"/>
              </w:rPr>
            </w:pPr>
          </w:p>
        </w:tc>
      </w:tr>
      <w:tr w:rsidR="00000000" w14:paraId="42807228" w14:textId="77777777">
        <w:trPr>
          <w:divId w:val="1307121417"/>
          <w:tblCellSpacing w:w="15" w:type="dxa"/>
        </w:trPr>
        <w:tc>
          <w:tcPr>
            <w:tcW w:w="0" w:type="auto"/>
            <w:tcMar>
              <w:top w:w="15" w:type="dxa"/>
              <w:left w:w="15" w:type="dxa"/>
              <w:bottom w:w="15" w:type="dxa"/>
              <w:right w:w="15" w:type="dxa"/>
            </w:tcMar>
            <w:vAlign w:val="center"/>
            <w:hideMark/>
          </w:tcPr>
          <w:p w14:paraId="352E0B9E" w14:textId="77777777" w:rsidR="00000000" w:rsidRDefault="00000000">
            <w:pPr>
              <w:rPr>
                <w:rFonts w:eastAsia="Times New Roman"/>
                <w:sz w:val="20"/>
                <w:szCs w:val="20"/>
              </w:rPr>
            </w:pPr>
          </w:p>
        </w:tc>
      </w:tr>
      <w:tr w:rsidR="00000000" w14:paraId="56A52112" w14:textId="77777777">
        <w:trPr>
          <w:divId w:val="1307121417"/>
          <w:tblCellSpacing w:w="15" w:type="dxa"/>
        </w:trPr>
        <w:tc>
          <w:tcPr>
            <w:tcW w:w="0" w:type="auto"/>
            <w:tcMar>
              <w:top w:w="15" w:type="dxa"/>
              <w:left w:w="15" w:type="dxa"/>
              <w:bottom w:w="15" w:type="dxa"/>
              <w:right w:w="15" w:type="dxa"/>
            </w:tcMar>
            <w:vAlign w:val="center"/>
            <w:hideMark/>
          </w:tcPr>
          <w:p w14:paraId="54A8467E" w14:textId="77777777" w:rsidR="00000000" w:rsidRDefault="00000000">
            <w:pPr>
              <w:rPr>
                <w:rFonts w:eastAsia="Times New Roman"/>
                <w:sz w:val="20"/>
                <w:szCs w:val="20"/>
              </w:rPr>
            </w:pPr>
          </w:p>
        </w:tc>
      </w:tr>
      <w:tr w:rsidR="00000000" w14:paraId="4F02FA9B" w14:textId="77777777">
        <w:trPr>
          <w:divId w:val="1307121417"/>
          <w:tblCellSpacing w:w="15" w:type="dxa"/>
        </w:trPr>
        <w:tc>
          <w:tcPr>
            <w:tcW w:w="0" w:type="auto"/>
            <w:tcMar>
              <w:top w:w="15" w:type="dxa"/>
              <w:left w:w="15" w:type="dxa"/>
              <w:bottom w:w="15" w:type="dxa"/>
              <w:right w:w="15" w:type="dxa"/>
            </w:tcMar>
            <w:vAlign w:val="center"/>
            <w:hideMark/>
          </w:tcPr>
          <w:p w14:paraId="17F28C74" w14:textId="77777777" w:rsidR="00000000" w:rsidRDefault="00000000">
            <w:pPr>
              <w:rPr>
                <w:rFonts w:eastAsia="Times New Roman"/>
                <w:sz w:val="20"/>
                <w:szCs w:val="20"/>
              </w:rPr>
            </w:pPr>
          </w:p>
        </w:tc>
      </w:tr>
      <w:tr w:rsidR="00000000" w14:paraId="17698AD0" w14:textId="77777777">
        <w:trPr>
          <w:divId w:val="1307121417"/>
          <w:tblCellSpacing w:w="15" w:type="dxa"/>
        </w:trPr>
        <w:tc>
          <w:tcPr>
            <w:tcW w:w="0" w:type="auto"/>
            <w:tcMar>
              <w:top w:w="15" w:type="dxa"/>
              <w:left w:w="15" w:type="dxa"/>
              <w:bottom w:w="15" w:type="dxa"/>
              <w:right w:w="15" w:type="dxa"/>
            </w:tcMar>
            <w:vAlign w:val="center"/>
            <w:hideMark/>
          </w:tcPr>
          <w:p w14:paraId="4054FC8D" w14:textId="77777777" w:rsidR="00000000" w:rsidRDefault="00000000">
            <w:pPr>
              <w:rPr>
                <w:rFonts w:eastAsia="Times New Roman"/>
                <w:sz w:val="20"/>
                <w:szCs w:val="20"/>
              </w:rPr>
            </w:pPr>
          </w:p>
        </w:tc>
      </w:tr>
      <w:tr w:rsidR="00000000" w14:paraId="3F1716F8" w14:textId="77777777">
        <w:trPr>
          <w:divId w:val="1307121417"/>
          <w:tblCellSpacing w:w="15" w:type="dxa"/>
        </w:trPr>
        <w:tc>
          <w:tcPr>
            <w:tcW w:w="0" w:type="auto"/>
            <w:tcMar>
              <w:top w:w="15" w:type="dxa"/>
              <w:left w:w="15" w:type="dxa"/>
              <w:bottom w:w="15" w:type="dxa"/>
              <w:right w:w="15" w:type="dxa"/>
            </w:tcMar>
            <w:vAlign w:val="center"/>
            <w:hideMark/>
          </w:tcPr>
          <w:p w14:paraId="46FEFC05" w14:textId="77777777" w:rsidR="00000000" w:rsidRDefault="00000000">
            <w:pPr>
              <w:rPr>
                <w:rFonts w:eastAsia="Times New Roman"/>
                <w:sz w:val="20"/>
                <w:szCs w:val="20"/>
              </w:rPr>
            </w:pPr>
          </w:p>
        </w:tc>
      </w:tr>
      <w:tr w:rsidR="00000000" w14:paraId="683D1335" w14:textId="77777777">
        <w:trPr>
          <w:divId w:val="1307121417"/>
          <w:tblCellSpacing w:w="15" w:type="dxa"/>
        </w:trPr>
        <w:tc>
          <w:tcPr>
            <w:tcW w:w="0" w:type="auto"/>
            <w:tcMar>
              <w:top w:w="15" w:type="dxa"/>
              <w:left w:w="15" w:type="dxa"/>
              <w:bottom w:w="15" w:type="dxa"/>
              <w:right w:w="15" w:type="dxa"/>
            </w:tcMar>
            <w:vAlign w:val="center"/>
            <w:hideMark/>
          </w:tcPr>
          <w:p w14:paraId="73D9090C" w14:textId="77777777" w:rsidR="00000000" w:rsidRDefault="00000000">
            <w:pPr>
              <w:rPr>
                <w:rFonts w:eastAsia="Times New Roman"/>
                <w:sz w:val="20"/>
                <w:szCs w:val="20"/>
              </w:rPr>
            </w:pPr>
          </w:p>
        </w:tc>
      </w:tr>
      <w:tr w:rsidR="00000000" w14:paraId="283EA067" w14:textId="77777777">
        <w:trPr>
          <w:divId w:val="1307121417"/>
          <w:tblCellSpacing w:w="15" w:type="dxa"/>
        </w:trPr>
        <w:tc>
          <w:tcPr>
            <w:tcW w:w="0" w:type="auto"/>
            <w:tcMar>
              <w:top w:w="15" w:type="dxa"/>
              <w:left w:w="15" w:type="dxa"/>
              <w:bottom w:w="15" w:type="dxa"/>
              <w:right w:w="15" w:type="dxa"/>
            </w:tcMar>
            <w:vAlign w:val="center"/>
            <w:hideMark/>
          </w:tcPr>
          <w:p w14:paraId="0A16D038" w14:textId="77777777" w:rsidR="00000000" w:rsidRDefault="00000000">
            <w:pPr>
              <w:rPr>
                <w:rFonts w:eastAsia="Times New Roman"/>
                <w:sz w:val="20"/>
                <w:szCs w:val="20"/>
              </w:rPr>
            </w:pPr>
          </w:p>
        </w:tc>
      </w:tr>
      <w:tr w:rsidR="00000000" w14:paraId="5B5F6794" w14:textId="77777777">
        <w:trPr>
          <w:divId w:val="1307121417"/>
          <w:tblCellSpacing w:w="15" w:type="dxa"/>
        </w:trPr>
        <w:tc>
          <w:tcPr>
            <w:tcW w:w="0" w:type="auto"/>
            <w:tcMar>
              <w:top w:w="15" w:type="dxa"/>
              <w:left w:w="15" w:type="dxa"/>
              <w:bottom w:w="15" w:type="dxa"/>
              <w:right w:w="15" w:type="dxa"/>
            </w:tcMar>
            <w:vAlign w:val="center"/>
            <w:hideMark/>
          </w:tcPr>
          <w:p w14:paraId="059C61C5" w14:textId="77777777" w:rsidR="00000000" w:rsidRDefault="00000000">
            <w:pPr>
              <w:rPr>
                <w:rFonts w:eastAsia="Times New Roman"/>
                <w:sz w:val="20"/>
                <w:szCs w:val="20"/>
              </w:rPr>
            </w:pPr>
          </w:p>
        </w:tc>
      </w:tr>
      <w:tr w:rsidR="00000000" w14:paraId="340D859D" w14:textId="77777777">
        <w:trPr>
          <w:divId w:val="1307121417"/>
          <w:tblCellSpacing w:w="15" w:type="dxa"/>
        </w:trPr>
        <w:tc>
          <w:tcPr>
            <w:tcW w:w="0" w:type="auto"/>
            <w:tcMar>
              <w:top w:w="15" w:type="dxa"/>
              <w:left w:w="15" w:type="dxa"/>
              <w:bottom w:w="15" w:type="dxa"/>
              <w:right w:w="15" w:type="dxa"/>
            </w:tcMar>
            <w:vAlign w:val="center"/>
            <w:hideMark/>
          </w:tcPr>
          <w:p w14:paraId="76158EA0" w14:textId="77777777" w:rsidR="00000000" w:rsidRDefault="00000000">
            <w:pPr>
              <w:rPr>
                <w:rFonts w:eastAsia="Times New Roman"/>
                <w:sz w:val="20"/>
                <w:szCs w:val="20"/>
              </w:rPr>
            </w:pPr>
          </w:p>
        </w:tc>
      </w:tr>
      <w:tr w:rsidR="00000000" w14:paraId="715FBC76" w14:textId="77777777">
        <w:trPr>
          <w:divId w:val="1307121417"/>
          <w:tblCellSpacing w:w="15" w:type="dxa"/>
        </w:trPr>
        <w:tc>
          <w:tcPr>
            <w:tcW w:w="0" w:type="auto"/>
            <w:tcMar>
              <w:top w:w="15" w:type="dxa"/>
              <w:left w:w="15" w:type="dxa"/>
              <w:bottom w:w="15" w:type="dxa"/>
              <w:right w:w="15" w:type="dxa"/>
            </w:tcMar>
            <w:vAlign w:val="center"/>
            <w:hideMark/>
          </w:tcPr>
          <w:p w14:paraId="05CBAAAF" w14:textId="77777777" w:rsidR="00000000" w:rsidRDefault="00000000">
            <w:pPr>
              <w:rPr>
                <w:rFonts w:eastAsia="Times New Roman"/>
                <w:sz w:val="20"/>
                <w:szCs w:val="20"/>
              </w:rPr>
            </w:pPr>
          </w:p>
        </w:tc>
      </w:tr>
      <w:tr w:rsidR="00000000" w14:paraId="7520A195" w14:textId="77777777">
        <w:trPr>
          <w:divId w:val="1307121417"/>
          <w:tblCellSpacing w:w="15" w:type="dxa"/>
        </w:trPr>
        <w:tc>
          <w:tcPr>
            <w:tcW w:w="0" w:type="auto"/>
            <w:tcMar>
              <w:top w:w="15" w:type="dxa"/>
              <w:left w:w="15" w:type="dxa"/>
              <w:bottom w:w="15" w:type="dxa"/>
              <w:right w:w="15" w:type="dxa"/>
            </w:tcMar>
            <w:vAlign w:val="center"/>
            <w:hideMark/>
          </w:tcPr>
          <w:p w14:paraId="00CDE040" w14:textId="77777777" w:rsidR="00000000" w:rsidRDefault="00000000">
            <w:pPr>
              <w:rPr>
                <w:rFonts w:eastAsia="Times New Roman"/>
                <w:sz w:val="20"/>
                <w:szCs w:val="20"/>
              </w:rPr>
            </w:pPr>
          </w:p>
        </w:tc>
      </w:tr>
      <w:tr w:rsidR="00000000" w14:paraId="5FBD7FCA" w14:textId="77777777">
        <w:trPr>
          <w:divId w:val="1307121417"/>
          <w:tblCellSpacing w:w="15" w:type="dxa"/>
        </w:trPr>
        <w:tc>
          <w:tcPr>
            <w:tcW w:w="0" w:type="auto"/>
            <w:tcMar>
              <w:top w:w="15" w:type="dxa"/>
              <w:left w:w="15" w:type="dxa"/>
              <w:bottom w:w="15" w:type="dxa"/>
              <w:right w:w="15" w:type="dxa"/>
            </w:tcMar>
            <w:vAlign w:val="center"/>
            <w:hideMark/>
          </w:tcPr>
          <w:p w14:paraId="7FE3C304" w14:textId="77777777" w:rsidR="00000000" w:rsidRDefault="00000000">
            <w:pPr>
              <w:rPr>
                <w:rFonts w:eastAsia="Times New Roman"/>
                <w:sz w:val="20"/>
                <w:szCs w:val="20"/>
              </w:rPr>
            </w:pPr>
          </w:p>
        </w:tc>
      </w:tr>
      <w:tr w:rsidR="00000000" w14:paraId="36A87691" w14:textId="77777777">
        <w:trPr>
          <w:divId w:val="1307121417"/>
          <w:tblCellSpacing w:w="15" w:type="dxa"/>
        </w:trPr>
        <w:tc>
          <w:tcPr>
            <w:tcW w:w="0" w:type="auto"/>
            <w:tcMar>
              <w:top w:w="15" w:type="dxa"/>
              <w:left w:w="15" w:type="dxa"/>
              <w:bottom w:w="15" w:type="dxa"/>
              <w:right w:w="15" w:type="dxa"/>
            </w:tcMar>
            <w:vAlign w:val="center"/>
            <w:hideMark/>
          </w:tcPr>
          <w:p w14:paraId="03DC54A8" w14:textId="77777777" w:rsidR="00000000" w:rsidRDefault="00000000">
            <w:pPr>
              <w:rPr>
                <w:rFonts w:eastAsia="Times New Roman"/>
                <w:sz w:val="20"/>
                <w:szCs w:val="20"/>
              </w:rPr>
            </w:pPr>
          </w:p>
        </w:tc>
      </w:tr>
      <w:tr w:rsidR="00000000" w14:paraId="69872097" w14:textId="77777777">
        <w:trPr>
          <w:divId w:val="1307121417"/>
          <w:tblCellSpacing w:w="15" w:type="dxa"/>
        </w:trPr>
        <w:tc>
          <w:tcPr>
            <w:tcW w:w="0" w:type="auto"/>
            <w:tcMar>
              <w:top w:w="15" w:type="dxa"/>
              <w:left w:w="15" w:type="dxa"/>
              <w:bottom w:w="15" w:type="dxa"/>
              <w:right w:w="15" w:type="dxa"/>
            </w:tcMar>
            <w:vAlign w:val="center"/>
            <w:hideMark/>
          </w:tcPr>
          <w:p w14:paraId="77D961BA" w14:textId="77777777" w:rsidR="00000000" w:rsidRDefault="00000000">
            <w:pPr>
              <w:rPr>
                <w:rFonts w:eastAsia="Times New Roman"/>
                <w:sz w:val="20"/>
                <w:szCs w:val="20"/>
              </w:rPr>
            </w:pPr>
          </w:p>
        </w:tc>
      </w:tr>
      <w:tr w:rsidR="00000000" w14:paraId="3EEF2A80" w14:textId="77777777">
        <w:trPr>
          <w:divId w:val="1307121417"/>
          <w:tblCellSpacing w:w="15" w:type="dxa"/>
        </w:trPr>
        <w:tc>
          <w:tcPr>
            <w:tcW w:w="0" w:type="auto"/>
            <w:tcMar>
              <w:top w:w="15" w:type="dxa"/>
              <w:left w:w="15" w:type="dxa"/>
              <w:bottom w:w="15" w:type="dxa"/>
              <w:right w:w="15" w:type="dxa"/>
            </w:tcMar>
            <w:vAlign w:val="center"/>
            <w:hideMark/>
          </w:tcPr>
          <w:p w14:paraId="7FFA4327" w14:textId="77777777" w:rsidR="00000000" w:rsidRDefault="00000000">
            <w:pPr>
              <w:rPr>
                <w:rFonts w:eastAsia="Times New Roman"/>
                <w:sz w:val="20"/>
                <w:szCs w:val="20"/>
              </w:rPr>
            </w:pPr>
          </w:p>
        </w:tc>
      </w:tr>
      <w:tr w:rsidR="00000000" w14:paraId="089FBE51" w14:textId="77777777">
        <w:trPr>
          <w:divId w:val="1307121417"/>
          <w:tblCellSpacing w:w="15" w:type="dxa"/>
        </w:trPr>
        <w:tc>
          <w:tcPr>
            <w:tcW w:w="0" w:type="auto"/>
            <w:tcMar>
              <w:top w:w="15" w:type="dxa"/>
              <w:left w:w="15" w:type="dxa"/>
              <w:bottom w:w="15" w:type="dxa"/>
              <w:right w:w="15" w:type="dxa"/>
            </w:tcMar>
            <w:vAlign w:val="center"/>
            <w:hideMark/>
          </w:tcPr>
          <w:p w14:paraId="783E49BD" w14:textId="77777777" w:rsidR="00000000" w:rsidRDefault="00000000">
            <w:pPr>
              <w:rPr>
                <w:rFonts w:eastAsia="Times New Roman"/>
                <w:sz w:val="20"/>
                <w:szCs w:val="20"/>
              </w:rPr>
            </w:pPr>
          </w:p>
        </w:tc>
      </w:tr>
      <w:tr w:rsidR="00000000" w14:paraId="18D0E56C" w14:textId="77777777">
        <w:trPr>
          <w:divId w:val="1307121417"/>
          <w:tblCellSpacing w:w="15" w:type="dxa"/>
        </w:trPr>
        <w:tc>
          <w:tcPr>
            <w:tcW w:w="0" w:type="auto"/>
            <w:tcMar>
              <w:top w:w="15" w:type="dxa"/>
              <w:left w:w="15" w:type="dxa"/>
              <w:bottom w:w="15" w:type="dxa"/>
              <w:right w:w="15" w:type="dxa"/>
            </w:tcMar>
            <w:vAlign w:val="center"/>
            <w:hideMark/>
          </w:tcPr>
          <w:p w14:paraId="7354D734" w14:textId="77777777" w:rsidR="00000000" w:rsidRDefault="00000000">
            <w:pPr>
              <w:rPr>
                <w:rFonts w:eastAsia="Times New Roman"/>
                <w:sz w:val="20"/>
                <w:szCs w:val="20"/>
              </w:rPr>
            </w:pPr>
          </w:p>
        </w:tc>
      </w:tr>
      <w:tr w:rsidR="00000000" w14:paraId="4F2CF471" w14:textId="77777777">
        <w:trPr>
          <w:divId w:val="1307121417"/>
          <w:tblCellSpacing w:w="15" w:type="dxa"/>
        </w:trPr>
        <w:tc>
          <w:tcPr>
            <w:tcW w:w="0" w:type="auto"/>
            <w:tcMar>
              <w:top w:w="15" w:type="dxa"/>
              <w:left w:w="15" w:type="dxa"/>
              <w:bottom w:w="15" w:type="dxa"/>
              <w:right w:w="15" w:type="dxa"/>
            </w:tcMar>
            <w:vAlign w:val="center"/>
            <w:hideMark/>
          </w:tcPr>
          <w:p w14:paraId="20FE19B5" w14:textId="77777777" w:rsidR="00000000" w:rsidRDefault="00000000">
            <w:pPr>
              <w:rPr>
                <w:rFonts w:eastAsia="Times New Roman"/>
                <w:sz w:val="20"/>
                <w:szCs w:val="20"/>
              </w:rPr>
            </w:pPr>
          </w:p>
        </w:tc>
      </w:tr>
    </w:tbl>
    <w:tbl>
      <w:tblPr>
        <w:tblW w:w="5000" w:type="pct"/>
        <w:tblCellSpacing w:w="15" w:type="dxa"/>
        <w:tblLook w:val="04A0" w:firstRow="1" w:lastRow="0" w:firstColumn="1" w:lastColumn="0" w:noHBand="0" w:noVBand="1"/>
      </w:tblPr>
      <w:tblGrid>
        <w:gridCol w:w="9072"/>
      </w:tblGrid>
      <w:tr w:rsidR="00000000" w14:paraId="4964DE60" w14:textId="77777777">
        <w:trPr>
          <w:divId w:val="124785420"/>
          <w:trHeight w:val="750"/>
          <w:tblCellSpacing w:w="15" w:type="dxa"/>
        </w:trPr>
        <w:tc>
          <w:tcPr>
            <w:tcW w:w="0" w:type="auto"/>
            <w:tcMar>
              <w:top w:w="15" w:type="dxa"/>
              <w:left w:w="15" w:type="dxa"/>
              <w:bottom w:w="15" w:type="dxa"/>
              <w:right w:w="15" w:type="dxa"/>
            </w:tcMar>
            <w:vAlign w:val="center"/>
            <w:hideMark/>
          </w:tcPr>
          <w:p w14:paraId="0AAA7C07" w14:textId="77777777" w:rsidR="00000000" w:rsidRDefault="00000000">
            <w:pPr>
              <w:rPr>
                <w:rFonts w:eastAsia="Times New Roman"/>
              </w:rPr>
            </w:pPr>
          </w:p>
        </w:tc>
      </w:tr>
      <w:tr w:rsidR="00000000" w14:paraId="3AB6C503" w14:textId="77777777">
        <w:trPr>
          <w:divId w:val="124785420"/>
          <w:tblCellSpacing w:w="15" w:type="dxa"/>
        </w:trPr>
        <w:tc>
          <w:tcPr>
            <w:tcW w:w="0" w:type="auto"/>
            <w:tcMar>
              <w:top w:w="15" w:type="dxa"/>
              <w:left w:w="15" w:type="dxa"/>
              <w:bottom w:w="15" w:type="dxa"/>
              <w:right w:w="15" w:type="dxa"/>
            </w:tcMar>
            <w:vAlign w:val="center"/>
            <w:hideMark/>
          </w:tcPr>
          <w:p w14:paraId="3DB3EDCE" w14:textId="77777777" w:rsidR="00000000" w:rsidRDefault="00000000">
            <w:pPr>
              <w:pStyle w:val="Balk5"/>
              <w:rPr>
                <w:rFonts w:eastAsia="Times New Roman"/>
              </w:rPr>
            </w:pPr>
            <w:r>
              <w:rPr>
                <w:rFonts w:eastAsia="Times New Roman"/>
              </w:rPr>
              <w:t>BİR ÖNCEKİ BGBR DEĞERLENDİRMESİ</w:t>
            </w:r>
          </w:p>
        </w:tc>
      </w:tr>
    </w:tbl>
    <w:p w14:paraId="10B0E161" w14:textId="77777777" w:rsidR="00000000" w:rsidRDefault="00000000">
      <w:pPr>
        <w:divId w:val="132262690"/>
        <w:rPr>
          <w:rFonts w:eastAsia="Times New Roman"/>
          <w:vanish/>
        </w:rPr>
      </w:pPr>
    </w:p>
    <w:tbl>
      <w:tblPr>
        <w:tblW w:w="5000" w:type="pct"/>
        <w:tblCellSpacing w:w="15" w:type="dxa"/>
        <w:tblInd w:w="375" w:type="dxa"/>
        <w:tblLook w:val="04A0" w:firstRow="1" w:lastRow="0" w:firstColumn="1" w:lastColumn="0" w:noHBand="0" w:noVBand="1"/>
      </w:tblPr>
      <w:tblGrid>
        <w:gridCol w:w="9072"/>
      </w:tblGrid>
      <w:tr w:rsidR="00000000" w14:paraId="0FC489B7" w14:textId="77777777">
        <w:trPr>
          <w:divId w:val="132262690"/>
          <w:tblHeader/>
          <w:tblCellSpacing w:w="15" w:type="dxa"/>
        </w:trPr>
        <w:tc>
          <w:tcPr>
            <w:tcW w:w="0" w:type="auto"/>
            <w:tcMar>
              <w:top w:w="15" w:type="dxa"/>
              <w:left w:w="15" w:type="dxa"/>
              <w:bottom w:w="15" w:type="dxa"/>
              <w:right w:w="15" w:type="dxa"/>
            </w:tcMar>
            <w:vAlign w:val="center"/>
            <w:hideMark/>
          </w:tcPr>
          <w:p w14:paraId="6CC2FF2E" w14:textId="77777777" w:rsidR="00000000" w:rsidRDefault="00000000">
            <w:pPr>
              <w:pStyle w:val="Balk5"/>
              <w:rPr>
                <w:rFonts w:eastAsia="Times New Roman"/>
              </w:rPr>
            </w:pPr>
            <w:r>
              <w:rPr>
                <w:rFonts w:eastAsia="Times New Roman"/>
              </w:rPr>
              <w:t xml:space="preserve">Liderlik, Yönetim ve Kalite Güvencesi Sistemi </w:t>
            </w:r>
            <w:proofErr w:type="spellStart"/>
            <w:r>
              <w:rPr>
                <w:rFonts w:eastAsia="Times New Roman"/>
              </w:rPr>
              <w:t>iyieştirme</w:t>
            </w:r>
            <w:proofErr w:type="spellEnd"/>
            <w:r>
              <w:rPr>
                <w:rFonts w:eastAsia="Times New Roman"/>
              </w:rPr>
              <w:t xml:space="preserve"> yapılan alanlar</w:t>
            </w:r>
          </w:p>
        </w:tc>
      </w:tr>
      <w:tr w:rsidR="00000000" w14:paraId="1FADD2D9" w14:textId="77777777">
        <w:trPr>
          <w:divId w:val="132262690"/>
          <w:tblCellSpacing w:w="15" w:type="dxa"/>
        </w:trPr>
        <w:tc>
          <w:tcPr>
            <w:tcW w:w="0" w:type="auto"/>
            <w:tcMar>
              <w:top w:w="15" w:type="dxa"/>
              <w:left w:w="15" w:type="dxa"/>
              <w:bottom w:w="15" w:type="dxa"/>
              <w:right w:w="15" w:type="dxa"/>
            </w:tcMar>
            <w:vAlign w:val="center"/>
            <w:hideMark/>
          </w:tcPr>
          <w:p w14:paraId="01E3EAA8" w14:textId="77777777" w:rsidR="00000000" w:rsidRDefault="00000000">
            <w:pPr>
              <w:pStyle w:val="Balk5"/>
              <w:ind w:left="375"/>
              <w:rPr>
                <w:rFonts w:eastAsia="Times New Roman"/>
              </w:rPr>
            </w:pPr>
            <w:r>
              <w:rPr>
                <w:rFonts w:eastAsia="Times New Roman"/>
              </w:rPr>
              <w:t xml:space="preserve">Liderlik, Yönetim ve Kalite Güvencesi Sistemi </w:t>
            </w:r>
            <w:proofErr w:type="spellStart"/>
            <w:r>
              <w:rPr>
                <w:rFonts w:eastAsia="Times New Roman"/>
              </w:rPr>
              <w:t>iyieştirme</w:t>
            </w:r>
            <w:proofErr w:type="spellEnd"/>
            <w:r>
              <w:rPr>
                <w:rFonts w:eastAsia="Times New Roman"/>
              </w:rPr>
              <w:t xml:space="preserve"> yapılan alanlar </w:t>
            </w:r>
          </w:p>
        </w:tc>
      </w:tr>
      <w:tr w:rsidR="00000000" w14:paraId="04111642" w14:textId="77777777">
        <w:trPr>
          <w:divId w:val="132262690"/>
          <w:tblCellSpacing w:w="15" w:type="dxa"/>
        </w:trPr>
        <w:tc>
          <w:tcPr>
            <w:tcW w:w="0" w:type="auto"/>
            <w:tcMar>
              <w:top w:w="15" w:type="dxa"/>
              <w:left w:w="15" w:type="dxa"/>
              <w:bottom w:w="15" w:type="dxa"/>
              <w:right w:w="15" w:type="dxa"/>
            </w:tcMar>
            <w:vAlign w:val="center"/>
            <w:hideMark/>
          </w:tcPr>
          <w:p w14:paraId="6A7EA1ED" w14:textId="77777777" w:rsidR="00000000" w:rsidRDefault="00000000">
            <w:pPr>
              <w:pStyle w:val="NormalWeb"/>
            </w:pPr>
            <w:r>
              <w:t xml:space="preserve">2023 </w:t>
            </w:r>
            <w:proofErr w:type="spellStart"/>
            <w:r>
              <w:t>BGBR'ye</w:t>
            </w:r>
            <w:proofErr w:type="spellEnd"/>
            <w:r>
              <w:t xml:space="preserve"> göre iyileştirmeler yapılmış. Kanıtlar ekte sunulmuştur. </w:t>
            </w:r>
          </w:p>
          <w:tbl>
            <w:tblPr>
              <w:tblW w:w="0" w:type="auto"/>
              <w:tblCellSpacing w:w="15" w:type="dxa"/>
              <w:tblLook w:val="04A0" w:firstRow="1" w:lastRow="0" w:firstColumn="1" w:lastColumn="0" w:noHBand="0" w:noVBand="1"/>
            </w:tblPr>
            <w:tblGrid>
              <w:gridCol w:w="195"/>
              <w:gridCol w:w="3155"/>
              <w:gridCol w:w="3487"/>
              <w:gridCol w:w="2145"/>
            </w:tblGrid>
            <w:tr w:rsidR="00000000" w14:paraId="48532CF1" w14:textId="77777777">
              <w:trPr>
                <w:tblCellSpacing w:w="15" w:type="dxa"/>
              </w:trPr>
              <w:tc>
                <w:tcPr>
                  <w:tcW w:w="0" w:type="auto"/>
                  <w:tcMar>
                    <w:top w:w="15" w:type="dxa"/>
                    <w:left w:w="15" w:type="dxa"/>
                    <w:bottom w:w="15" w:type="dxa"/>
                    <w:right w:w="15" w:type="dxa"/>
                  </w:tcMar>
                  <w:vAlign w:val="center"/>
                  <w:hideMark/>
                </w:tcPr>
                <w:p w14:paraId="171702CD" w14:textId="77777777" w:rsidR="00000000" w:rsidRDefault="00000000">
                  <w:pPr>
                    <w:rPr>
                      <w:rFonts w:eastAsia="Times New Roman"/>
                    </w:rPr>
                  </w:pPr>
                  <w:r>
                    <w:rPr>
                      <w:rFonts w:eastAsia="Times New Roman"/>
                    </w:rPr>
                    <w:lastRenderedPageBreak/>
                    <w:t>1</w:t>
                  </w:r>
                </w:p>
              </w:tc>
              <w:tc>
                <w:tcPr>
                  <w:tcW w:w="0" w:type="auto"/>
                  <w:tcMar>
                    <w:top w:w="15" w:type="dxa"/>
                    <w:left w:w="15" w:type="dxa"/>
                    <w:bottom w:w="15" w:type="dxa"/>
                    <w:right w:w="15" w:type="dxa"/>
                  </w:tcMar>
                  <w:vAlign w:val="center"/>
                  <w:hideMark/>
                </w:tcPr>
                <w:p w14:paraId="68D3360E" w14:textId="77777777" w:rsidR="00000000" w:rsidRDefault="00000000">
                  <w:pPr>
                    <w:rPr>
                      <w:rFonts w:eastAsia="Times New Roman"/>
                    </w:rPr>
                  </w:pPr>
                  <w:r>
                    <w:rPr>
                      <w:rFonts w:eastAsia="Times New Roman"/>
                    </w:rPr>
                    <w:t>Gelişmeye açık yanlar</w:t>
                  </w:r>
                </w:p>
              </w:tc>
              <w:tc>
                <w:tcPr>
                  <w:tcW w:w="0" w:type="auto"/>
                  <w:tcMar>
                    <w:top w:w="15" w:type="dxa"/>
                    <w:left w:w="15" w:type="dxa"/>
                    <w:bottom w:w="15" w:type="dxa"/>
                    <w:right w:w="15" w:type="dxa"/>
                  </w:tcMar>
                  <w:vAlign w:val="center"/>
                  <w:hideMark/>
                </w:tcPr>
                <w:p w14:paraId="09CDB126" w14:textId="77777777" w:rsidR="00000000" w:rsidRDefault="00000000">
                  <w:pPr>
                    <w:rPr>
                      <w:rFonts w:eastAsia="Times New Roman"/>
                    </w:rPr>
                  </w:pPr>
                  <w:r>
                    <w:rPr>
                      <w:rFonts w:eastAsia="Times New Roman"/>
                    </w:rPr>
                    <w:t>Öneri</w:t>
                  </w:r>
                </w:p>
              </w:tc>
              <w:tc>
                <w:tcPr>
                  <w:tcW w:w="0" w:type="auto"/>
                  <w:tcMar>
                    <w:top w:w="15" w:type="dxa"/>
                    <w:left w:w="15" w:type="dxa"/>
                    <w:bottom w:w="15" w:type="dxa"/>
                    <w:right w:w="15" w:type="dxa"/>
                  </w:tcMar>
                  <w:vAlign w:val="center"/>
                  <w:hideMark/>
                </w:tcPr>
                <w:p w14:paraId="3311AE29" w14:textId="77777777" w:rsidR="00000000" w:rsidRDefault="00000000">
                  <w:pPr>
                    <w:rPr>
                      <w:rFonts w:eastAsia="Times New Roman"/>
                    </w:rPr>
                  </w:pPr>
                  <w:r>
                    <w:rPr>
                      <w:rFonts w:eastAsia="Times New Roman"/>
                    </w:rPr>
                    <w:t>İyileştirme</w:t>
                  </w:r>
                </w:p>
              </w:tc>
            </w:tr>
            <w:tr w:rsidR="00000000" w14:paraId="341B076C" w14:textId="77777777">
              <w:trPr>
                <w:tblCellSpacing w:w="15" w:type="dxa"/>
              </w:trPr>
              <w:tc>
                <w:tcPr>
                  <w:tcW w:w="0" w:type="auto"/>
                  <w:tcMar>
                    <w:top w:w="15" w:type="dxa"/>
                    <w:left w:w="15" w:type="dxa"/>
                    <w:bottom w:w="15" w:type="dxa"/>
                    <w:right w:w="15" w:type="dxa"/>
                  </w:tcMar>
                  <w:vAlign w:val="center"/>
                  <w:hideMark/>
                </w:tcPr>
                <w:p w14:paraId="39EFEF6B" w14:textId="77777777" w:rsidR="00000000" w:rsidRDefault="00000000">
                  <w:pPr>
                    <w:rPr>
                      <w:rFonts w:eastAsia="Times New Roman"/>
                    </w:rPr>
                  </w:pPr>
                </w:p>
              </w:tc>
              <w:tc>
                <w:tcPr>
                  <w:tcW w:w="0" w:type="auto"/>
                  <w:tcMar>
                    <w:top w:w="15" w:type="dxa"/>
                    <w:left w:w="15" w:type="dxa"/>
                    <w:bottom w:w="15" w:type="dxa"/>
                    <w:right w:w="15" w:type="dxa"/>
                  </w:tcMar>
                  <w:vAlign w:val="center"/>
                  <w:hideMark/>
                </w:tcPr>
                <w:p w14:paraId="44C0BBDB" w14:textId="77777777" w:rsidR="00000000" w:rsidRDefault="00000000">
                  <w:pPr>
                    <w:pStyle w:val="NormalWeb"/>
                  </w:pPr>
                  <w:r>
                    <w:t>Geri bildirim mekanizmalarının varlığından ve birim yöneticileri ve sınıf temsilcileri ile aylık toplantı yapıldığından bahsedilmekte, ancak bununla ilgili kanıt sunulmamaktadır.</w:t>
                  </w:r>
                </w:p>
                <w:p w14:paraId="30F38E30" w14:textId="77777777" w:rsidR="00000000" w:rsidRDefault="00000000">
                  <w:pPr>
                    <w:pStyle w:val="NormalWeb"/>
                  </w:pPr>
                  <w:r>
                    <w:t>Kanıtlar arasında;</w:t>
                  </w:r>
                </w:p>
                <w:p w14:paraId="0AA281CF" w14:textId="77777777" w:rsidR="00000000" w:rsidRDefault="00000000">
                  <w:pPr>
                    <w:pStyle w:val="NormalWeb"/>
                  </w:pPr>
                  <w:r>
                    <w:t>. Öğrenci danışmanlığı raporu,</w:t>
                  </w:r>
                </w:p>
                <w:p w14:paraId="175AA8C9" w14:textId="77777777" w:rsidR="00000000" w:rsidRDefault="00000000">
                  <w:pPr>
                    <w:pStyle w:val="NormalWeb"/>
                  </w:pPr>
                  <w:r>
                    <w:t xml:space="preserve">. </w:t>
                  </w:r>
                  <w:proofErr w:type="spellStart"/>
                  <w:r>
                    <w:t>Cimer</w:t>
                  </w:r>
                  <w:proofErr w:type="spellEnd"/>
                  <w:r>
                    <w:t xml:space="preserve"> yazışmaları</w:t>
                  </w:r>
                </w:p>
                <w:p w14:paraId="0C09DE8B" w14:textId="77777777" w:rsidR="00000000" w:rsidRDefault="00000000">
                  <w:pPr>
                    <w:pStyle w:val="NormalWeb"/>
                  </w:pPr>
                  <w:r>
                    <w:t>. Tıbbi görüntüleme programı 2. Sınıf danışmanlık raporu yer almaktadır.</w:t>
                  </w:r>
                </w:p>
                <w:p w14:paraId="71AB44D2" w14:textId="77777777" w:rsidR="00000000" w:rsidRDefault="00000000">
                  <w:pPr>
                    <w:pStyle w:val="NormalWeb"/>
                  </w:pPr>
                  <w:r>
                    <w:t>Sınıf/ders bazında danışmanlık günü belirlendiği belirtilmekle birlikte buna yönelik bir belge görülmemiştir.</w:t>
                  </w:r>
                </w:p>
              </w:tc>
              <w:tc>
                <w:tcPr>
                  <w:tcW w:w="0" w:type="auto"/>
                  <w:tcMar>
                    <w:top w:w="15" w:type="dxa"/>
                    <w:left w:w="15" w:type="dxa"/>
                    <w:bottom w:w="15" w:type="dxa"/>
                    <w:right w:w="15" w:type="dxa"/>
                  </w:tcMar>
                  <w:vAlign w:val="center"/>
                  <w:hideMark/>
                </w:tcPr>
                <w:p w14:paraId="527C33AF" w14:textId="77777777" w:rsidR="00000000" w:rsidRDefault="00000000">
                  <w:pPr>
                    <w:pStyle w:val="NormalWeb"/>
                  </w:pPr>
                  <w:r>
                    <w:t>Geri bildirim mekanizmaları öncelikle başlıklar halinde verilip, (BİDR rehberindeki akışta da bu başlıklar mevcut) her biri için kısa açıklama ve kanıt belgesi oluşturulabilir.</w:t>
                  </w:r>
                </w:p>
                <w:p w14:paraId="01D7A31C" w14:textId="77777777" w:rsidR="00000000" w:rsidRDefault="00000000">
                  <w:pPr>
                    <w:pStyle w:val="NormalWeb"/>
                  </w:pPr>
                  <w:r>
                    <w:t>Danışmanlık günü ya da saatini belirten öğretim elemanı bazlı haftalık takvim oluşturulabilir, kanıt olarak raporda bu tablolara yer verilebilir.</w:t>
                  </w:r>
                </w:p>
              </w:tc>
              <w:tc>
                <w:tcPr>
                  <w:tcW w:w="0" w:type="auto"/>
                  <w:tcMar>
                    <w:top w:w="15" w:type="dxa"/>
                    <w:left w:w="15" w:type="dxa"/>
                    <w:bottom w:w="15" w:type="dxa"/>
                    <w:right w:w="15" w:type="dxa"/>
                  </w:tcMar>
                  <w:vAlign w:val="center"/>
                  <w:hideMark/>
                </w:tcPr>
                <w:p w14:paraId="4899172D" w14:textId="77777777" w:rsidR="00000000" w:rsidRDefault="00000000">
                  <w:pPr>
                    <w:rPr>
                      <w:rFonts w:eastAsia="Times New Roman"/>
                    </w:rPr>
                  </w:pPr>
                  <w:r>
                    <w:rPr>
                      <w:rFonts w:eastAsia="Times New Roman"/>
                    </w:rPr>
                    <w:t>Her öğretim elemanının oda kapısında ders ve sınıf bazında danışmanlık gün ve saatleri yer almaktadır.</w:t>
                  </w:r>
                </w:p>
              </w:tc>
            </w:tr>
            <w:tr w:rsidR="00000000" w14:paraId="2E432F77" w14:textId="77777777">
              <w:trPr>
                <w:tblCellSpacing w:w="15" w:type="dxa"/>
              </w:trPr>
              <w:tc>
                <w:tcPr>
                  <w:tcW w:w="0" w:type="auto"/>
                  <w:tcMar>
                    <w:top w:w="15" w:type="dxa"/>
                    <w:left w:w="15" w:type="dxa"/>
                    <w:bottom w:w="15" w:type="dxa"/>
                    <w:right w:w="15" w:type="dxa"/>
                  </w:tcMar>
                  <w:vAlign w:val="center"/>
                  <w:hideMark/>
                </w:tcPr>
                <w:p w14:paraId="0BF87E33" w14:textId="77777777" w:rsidR="00000000" w:rsidRDefault="00000000">
                  <w:pPr>
                    <w:rPr>
                      <w:rFonts w:eastAsia="Times New Roman"/>
                    </w:rPr>
                  </w:pPr>
                  <w:r>
                    <w:rPr>
                      <w:rFonts w:eastAsia="Times New Roman"/>
                    </w:rPr>
                    <w:t>2</w:t>
                  </w:r>
                </w:p>
              </w:tc>
              <w:tc>
                <w:tcPr>
                  <w:tcW w:w="0" w:type="auto"/>
                  <w:tcMar>
                    <w:top w:w="15" w:type="dxa"/>
                    <w:left w:w="15" w:type="dxa"/>
                    <w:bottom w:w="15" w:type="dxa"/>
                    <w:right w:w="15" w:type="dxa"/>
                  </w:tcMar>
                  <w:vAlign w:val="center"/>
                  <w:hideMark/>
                </w:tcPr>
                <w:p w14:paraId="570E1456" w14:textId="77777777" w:rsidR="00000000" w:rsidRDefault="00000000">
                  <w:pPr>
                    <w:rPr>
                      <w:rFonts w:eastAsia="Times New Roman"/>
                    </w:rPr>
                  </w:pPr>
                  <w:r>
                    <w:rPr>
                      <w:rFonts w:eastAsia="Times New Roman"/>
                    </w:rPr>
                    <w:t>Kalite güvence sistemine ait mekanizmaların karar alma süreçlerine etki ettiği, mekanizmalara yönelik kısmi kanıtlarında hesap verilebilir biçimde web sayfasında ve toplantılarda paydaşlarla paylaşıldığı görülmektedir. Ancak bu mekanizmaların belirli bir planlama takvimi çerçevesinde gerçekleştirildiğine dair kanıt görülememiştir.</w:t>
                  </w:r>
                </w:p>
              </w:tc>
              <w:tc>
                <w:tcPr>
                  <w:tcW w:w="0" w:type="auto"/>
                  <w:tcMar>
                    <w:top w:w="15" w:type="dxa"/>
                    <w:left w:w="15" w:type="dxa"/>
                    <w:bottom w:w="15" w:type="dxa"/>
                    <w:right w:w="15" w:type="dxa"/>
                  </w:tcMar>
                  <w:vAlign w:val="center"/>
                  <w:hideMark/>
                </w:tcPr>
                <w:p w14:paraId="522F0EB8" w14:textId="77777777" w:rsidR="00000000" w:rsidRDefault="00000000">
                  <w:pPr>
                    <w:rPr>
                      <w:rFonts w:eastAsia="Times New Roman"/>
                    </w:rPr>
                  </w:pPr>
                  <w:r>
                    <w:rPr>
                      <w:rFonts w:eastAsia="Times New Roman"/>
                    </w:rPr>
                    <w:t xml:space="preserve">Kalite komisyonu ve </w:t>
                  </w:r>
                  <w:proofErr w:type="spellStart"/>
                  <w:r>
                    <w:rPr>
                      <w:rFonts w:eastAsia="Times New Roman"/>
                    </w:rPr>
                    <w:t>SHMYO’a</w:t>
                  </w:r>
                  <w:proofErr w:type="spellEnd"/>
                  <w:r>
                    <w:rPr>
                      <w:rFonts w:eastAsia="Times New Roman"/>
                    </w:rPr>
                    <w:t xml:space="preserve"> ait iş-zaman takvimi oluşturulup paydaşlardan görüş alınarak güncellenerek herkese açık şekilde paylaşılabilir.</w:t>
                  </w:r>
                </w:p>
              </w:tc>
              <w:tc>
                <w:tcPr>
                  <w:tcW w:w="0" w:type="auto"/>
                  <w:tcMar>
                    <w:top w:w="15" w:type="dxa"/>
                    <w:left w:w="15" w:type="dxa"/>
                    <w:bottom w:w="15" w:type="dxa"/>
                    <w:right w:w="15" w:type="dxa"/>
                  </w:tcMar>
                  <w:vAlign w:val="center"/>
                  <w:hideMark/>
                </w:tcPr>
                <w:p w14:paraId="72547CC3" w14:textId="77777777" w:rsidR="00000000" w:rsidRDefault="00000000">
                  <w:pPr>
                    <w:rPr>
                      <w:rFonts w:eastAsia="Times New Roman"/>
                    </w:rPr>
                  </w:pPr>
                  <w:r>
                    <w:rPr>
                      <w:rFonts w:eastAsia="Times New Roman"/>
                    </w:rPr>
                    <w:t>Her bir koordinatörlük ve program sorumlusu tarafından yıllık olarak iş ve zaman planları oluşturulmakta ve yılsa 2 kez kontrolü sağlanmaktadır.</w:t>
                  </w:r>
                </w:p>
              </w:tc>
            </w:tr>
            <w:tr w:rsidR="00000000" w14:paraId="64696672" w14:textId="77777777">
              <w:trPr>
                <w:tblCellSpacing w:w="15" w:type="dxa"/>
              </w:trPr>
              <w:tc>
                <w:tcPr>
                  <w:tcW w:w="0" w:type="auto"/>
                  <w:tcMar>
                    <w:top w:w="15" w:type="dxa"/>
                    <w:left w:w="15" w:type="dxa"/>
                    <w:bottom w:w="15" w:type="dxa"/>
                    <w:right w:w="15" w:type="dxa"/>
                  </w:tcMar>
                  <w:vAlign w:val="center"/>
                  <w:hideMark/>
                </w:tcPr>
                <w:p w14:paraId="6280ADFD" w14:textId="77777777" w:rsidR="00000000" w:rsidRDefault="00000000">
                  <w:pPr>
                    <w:rPr>
                      <w:rFonts w:eastAsia="Times New Roman"/>
                    </w:rPr>
                  </w:pPr>
                  <w:r>
                    <w:rPr>
                      <w:rFonts w:eastAsia="Times New Roman"/>
                    </w:rPr>
                    <w:t>3</w:t>
                  </w:r>
                </w:p>
              </w:tc>
              <w:tc>
                <w:tcPr>
                  <w:tcW w:w="0" w:type="auto"/>
                  <w:tcMar>
                    <w:top w:w="15" w:type="dxa"/>
                    <w:left w:w="15" w:type="dxa"/>
                    <w:bottom w:w="15" w:type="dxa"/>
                    <w:right w:w="15" w:type="dxa"/>
                  </w:tcMar>
                  <w:vAlign w:val="center"/>
                  <w:hideMark/>
                </w:tcPr>
                <w:p w14:paraId="7D9FA0DE" w14:textId="77777777" w:rsidR="00000000" w:rsidRDefault="00000000">
                  <w:pPr>
                    <w:rPr>
                      <w:rFonts w:eastAsia="Times New Roman"/>
                    </w:rPr>
                  </w:pPr>
                  <w:r>
                    <w:rPr>
                      <w:rFonts w:eastAsia="Times New Roman"/>
                    </w:rPr>
                    <w:t>Akademik personel ve öğrenci sayılarının dağılımı konusunda daha açık bir bilgi aktarımı yapılması gelişmeye açık yan olarak değerlendirilebilir.</w:t>
                  </w:r>
                </w:p>
              </w:tc>
              <w:tc>
                <w:tcPr>
                  <w:tcW w:w="0" w:type="auto"/>
                  <w:tcMar>
                    <w:top w:w="15" w:type="dxa"/>
                    <w:left w:w="15" w:type="dxa"/>
                    <w:bottom w:w="15" w:type="dxa"/>
                    <w:right w:w="15" w:type="dxa"/>
                  </w:tcMar>
                  <w:vAlign w:val="center"/>
                  <w:hideMark/>
                </w:tcPr>
                <w:p w14:paraId="6FEB5C4E" w14:textId="77777777" w:rsidR="00000000" w:rsidRDefault="00000000">
                  <w:pPr>
                    <w:rPr>
                      <w:rFonts w:eastAsia="Times New Roman"/>
                    </w:rPr>
                  </w:pPr>
                  <w:r>
                    <w:rPr>
                      <w:rFonts w:eastAsia="Times New Roman"/>
                    </w:rPr>
                    <w:t>Akademik personel, öğrenci sayıları ve programlara göre oranları bir grafik halinde verilebilir.</w:t>
                  </w:r>
                </w:p>
              </w:tc>
              <w:tc>
                <w:tcPr>
                  <w:tcW w:w="0" w:type="auto"/>
                  <w:tcMar>
                    <w:top w:w="15" w:type="dxa"/>
                    <w:left w:w="15" w:type="dxa"/>
                    <w:bottom w:w="15" w:type="dxa"/>
                    <w:right w:w="15" w:type="dxa"/>
                  </w:tcMar>
                  <w:vAlign w:val="center"/>
                  <w:hideMark/>
                </w:tcPr>
                <w:p w14:paraId="33411FB0" w14:textId="77777777" w:rsidR="00000000" w:rsidRDefault="00000000">
                  <w:pPr>
                    <w:rPr>
                      <w:rFonts w:eastAsia="Times New Roman"/>
                    </w:rPr>
                  </w:pPr>
                  <w:r>
                    <w:rPr>
                      <w:rFonts w:eastAsia="Times New Roman"/>
                    </w:rPr>
                    <w:t>Veriler grafik haline getirildi.</w:t>
                  </w:r>
                </w:p>
              </w:tc>
            </w:tr>
            <w:tr w:rsidR="00000000" w14:paraId="59DEBB1D" w14:textId="77777777">
              <w:trPr>
                <w:tblCellSpacing w:w="15" w:type="dxa"/>
              </w:trPr>
              <w:tc>
                <w:tcPr>
                  <w:tcW w:w="0" w:type="auto"/>
                  <w:tcMar>
                    <w:top w:w="15" w:type="dxa"/>
                    <w:left w:w="15" w:type="dxa"/>
                    <w:bottom w:w="15" w:type="dxa"/>
                    <w:right w:w="15" w:type="dxa"/>
                  </w:tcMar>
                  <w:vAlign w:val="center"/>
                  <w:hideMark/>
                </w:tcPr>
                <w:p w14:paraId="3A8C1681" w14:textId="77777777" w:rsidR="00000000" w:rsidRDefault="00000000">
                  <w:pPr>
                    <w:rPr>
                      <w:rFonts w:eastAsia="Times New Roman"/>
                    </w:rPr>
                  </w:pPr>
                  <w:r>
                    <w:rPr>
                      <w:rFonts w:eastAsia="Times New Roman"/>
                    </w:rPr>
                    <w:t>4</w:t>
                  </w:r>
                </w:p>
              </w:tc>
              <w:tc>
                <w:tcPr>
                  <w:tcW w:w="0" w:type="auto"/>
                  <w:tcMar>
                    <w:top w:w="15" w:type="dxa"/>
                    <w:left w:w="15" w:type="dxa"/>
                    <w:bottom w:w="15" w:type="dxa"/>
                    <w:right w:w="15" w:type="dxa"/>
                  </w:tcMar>
                  <w:vAlign w:val="center"/>
                  <w:hideMark/>
                </w:tcPr>
                <w:p w14:paraId="2B482CB4" w14:textId="77777777" w:rsidR="00000000" w:rsidRDefault="00000000">
                  <w:pPr>
                    <w:rPr>
                      <w:rFonts w:eastAsia="Times New Roman"/>
                    </w:rPr>
                  </w:pPr>
                  <w:r>
                    <w:rPr>
                      <w:rFonts w:eastAsia="Times New Roman"/>
                    </w:rPr>
                    <w:t>Kalite komisyonunun, kalite koordinatörlüğü güncel kararlarına dayanarak güncellenmesi gelişmeye açık bir yön olarak değerlendirilebilir.</w:t>
                  </w:r>
                </w:p>
              </w:tc>
              <w:tc>
                <w:tcPr>
                  <w:tcW w:w="0" w:type="auto"/>
                  <w:tcMar>
                    <w:top w:w="15" w:type="dxa"/>
                    <w:left w:w="15" w:type="dxa"/>
                    <w:bottom w:w="15" w:type="dxa"/>
                    <w:right w:w="15" w:type="dxa"/>
                  </w:tcMar>
                  <w:vAlign w:val="center"/>
                  <w:hideMark/>
                </w:tcPr>
                <w:p w14:paraId="0AE7C711" w14:textId="77777777" w:rsidR="00000000" w:rsidRDefault="00000000">
                  <w:pPr>
                    <w:rPr>
                      <w:rFonts w:eastAsia="Times New Roman"/>
                    </w:rPr>
                  </w:pPr>
                  <w:r>
                    <w:rPr>
                      <w:rFonts w:eastAsia="Times New Roman"/>
                    </w:rPr>
                    <w:t xml:space="preserve">Kalite koordinatörlüğünün son kararına göre; birim yöneticileri (dekan, müdür) eğer senato üyesi ise aynı zamanda kalite komisyonunda yer almamalıdır. Birim yöneticileri PUKÖ döngüsünün kontrol basamağında (yüksekokul, fakülte kurulunda ve </w:t>
                  </w:r>
                  <w:r>
                    <w:rPr>
                      <w:rFonts w:eastAsia="Times New Roman"/>
                    </w:rPr>
                    <w:lastRenderedPageBreak/>
                    <w:t>üniversite kapsamında senato üyeliğinde bulunduğu için) görev almaktadır. Buna göre komisyon üyelerinin güncellenmesi tavsiye edilmektedir.</w:t>
                  </w:r>
                </w:p>
              </w:tc>
              <w:tc>
                <w:tcPr>
                  <w:tcW w:w="0" w:type="auto"/>
                  <w:tcMar>
                    <w:top w:w="15" w:type="dxa"/>
                    <w:left w:w="15" w:type="dxa"/>
                    <w:bottom w:w="15" w:type="dxa"/>
                    <w:right w:w="15" w:type="dxa"/>
                  </w:tcMar>
                  <w:vAlign w:val="center"/>
                  <w:hideMark/>
                </w:tcPr>
                <w:p w14:paraId="78CC8A33" w14:textId="77777777" w:rsidR="00000000" w:rsidRDefault="00000000">
                  <w:pPr>
                    <w:rPr>
                      <w:rFonts w:eastAsia="Times New Roman"/>
                    </w:rPr>
                  </w:pPr>
                  <w:r>
                    <w:rPr>
                      <w:rFonts w:eastAsia="Times New Roman"/>
                    </w:rPr>
                    <w:lastRenderedPageBreak/>
                    <w:t>Birim KGS komisyonu güncellenmiştir.</w:t>
                  </w:r>
                </w:p>
              </w:tc>
            </w:tr>
            <w:tr w:rsidR="00000000" w14:paraId="62BAC1A0" w14:textId="77777777">
              <w:trPr>
                <w:tblCellSpacing w:w="15" w:type="dxa"/>
              </w:trPr>
              <w:tc>
                <w:tcPr>
                  <w:tcW w:w="0" w:type="auto"/>
                  <w:tcMar>
                    <w:top w:w="15" w:type="dxa"/>
                    <w:left w:w="15" w:type="dxa"/>
                    <w:bottom w:w="15" w:type="dxa"/>
                    <w:right w:w="15" w:type="dxa"/>
                  </w:tcMar>
                  <w:vAlign w:val="center"/>
                  <w:hideMark/>
                </w:tcPr>
                <w:p w14:paraId="50BD39A6" w14:textId="77777777" w:rsidR="00000000" w:rsidRDefault="00000000">
                  <w:pPr>
                    <w:rPr>
                      <w:rFonts w:eastAsia="Times New Roman"/>
                    </w:rPr>
                  </w:pPr>
                  <w:r>
                    <w:rPr>
                      <w:rFonts w:eastAsia="Times New Roman"/>
                    </w:rPr>
                    <w:t>5</w:t>
                  </w:r>
                </w:p>
              </w:tc>
              <w:tc>
                <w:tcPr>
                  <w:tcW w:w="0" w:type="auto"/>
                  <w:tcMar>
                    <w:top w:w="15" w:type="dxa"/>
                    <w:left w:w="15" w:type="dxa"/>
                    <w:bottom w:w="15" w:type="dxa"/>
                    <w:right w:w="15" w:type="dxa"/>
                  </w:tcMar>
                  <w:vAlign w:val="center"/>
                  <w:hideMark/>
                </w:tcPr>
                <w:p w14:paraId="065987A6" w14:textId="77777777" w:rsidR="00000000" w:rsidRDefault="00000000">
                  <w:pPr>
                    <w:rPr>
                      <w:rFonts w:eastAsia="Times New Roman"/>
                    </w:rPr>
                  </w:pPr>
                  <w:r>
                    <w:rPr>
                      <w:rFonts w:eastAsia="Times New Roman"/>
                    </w:rPr>
                    <w:t>Dış paydaş anket uygulaması özgün ve pozitif bir uygulamadır. Anket sonuçları kanıt belgeleri arasında yer almamakta ve bu anketin geri bildirimleri hangi uygulamalara etki etti bilgilendirilmesi pozitif uygulamayı daha güçlü kılacaktır.</w:t>
                  </w:r>
                </w:p>
              </w:tc>
              <w:tc>
                <w:tcPr>
                  <w:tcW w:w="0" w:type="auto"/>
                  <w:tcMar>
                    <w:top w:w="15" w:type="dxa"/>
                    <w:left w:w="15" w:type="dxa"/>
                    <w:bottom w:w="15" w:type="dxa"/>
                    <w:right w:w="15" w:type="dxa"/>
                  </w:tcMar>
                  <w:vAlign w:val="center"/>
                  <w:hideMark/>
                </w:tcPr>
                <w:p w14:paraId="33B5A5D3" w14:textId="77777777" w:rsidR="00000000" w:rsidRDefault="00000000">
                  <w:pPr>
                    <w:rPr>
                      <w:rFonts w:eastAsia="Times New Roman"/>
                    </w:rPr>
                  </w:pPr>
                  <w:r>
                    <w:rPr>
                      <w:rFonts w:eastAsia="Times New Roman"/>
                    </w:rPr>
                    <w:t>Dış paydaş anket raporu hazırlanarak hem paydaşlara duyurulması hem de rapora göre alınan önlemler sunulmalıdır.</w:t>
                  </w:r>
                </w:p>
              </w:tc>
              <w:tc>
                <w:tcPr>
                  <w:tcW w:w="0" w:type="auto"/>
                  <w:tcMar>
                    <w:top w:w="15" w:type="dxa"/>
                    <w:left w:w="15" w:type="dxa"/>
                    <w:bottom w:w="15" w:type="dxa"/>
                    <w:right w:w="15" w:type="dxa"/>
                  </w:tcMar>
                  <w:vAlign w:val="center"/>
                  <w:hideMark/>
                </w:tcPr>
                <w:p w14:paraId="5AA7642C" w14:textId="77777777" w:rsidR="00000000" w:rsidRDefault="00000000">
                  <w:pPr>
                    <w:rPr>
                      <w:rFonts w:eastAsia="Times New Roman"/>
                    </w:rPr>
                  </w:pPr>
                  <w:r>
                    <w:rPr>
                      <w:rFonts w:eastAsia="Times New Roman"/>
                    </w:rPr>
                    <w:t>Dış paydaş anketi her yıl olduğu gibi bu yıl da yapılmıştır. Raporlamaya BIDR’ da yer verilmiştir.</w:t>
                  </w:r>
                </w:p>
              </w:tc>
            </w:tr>
            <w:tr w:rsidR="00000000" w14:paraId="1F976A96" w14:textId="77777777">
              <w:trPr>
                <w:tblCellSpacing w:w="15" w:type="dxa"/>
              </w:trPr>
              <w:tc>
                <w:tcPr>
                  <w:tcW w:w="0" w:type="auto"/>
                  <w:tcMar>
                    <w:top w:w="15" w:type="dxa"/>
                    <w:left w:w="15" w:type="dxa"/>
                    <w:bottom w:w="15" w:type="dxa"/>
                    <w:right w:w="15" w:type="dxa"/>
                  </w:tcMar>
                  <w:vAlign w:val="center"/>
                  <w:hideMark/>
                </w:tcPr>
                <w:p w14:paraId="31A30891" w14:textId="77777777" w:rsidR="00000000" w:rsidRDefault="00000000">
                  <w:pPr>
                    <w:rPr>
                      <w:rFonts w:eastAsia="Times New Roman"/>
                    </w:rPr>
                  </w:pPr>
                  <w:r>
                    <w:rPr>
                      <w:rFonts w:eastAsia="Times New Roman"/>
                    </w:rPr>
                    <w:t>6</w:t>
                  </w:r>
                </w:p>
              </w:tc>
              <w:tc>
                <w:tcPr>
                  <w:tcW w:w="0" w:type="auto"/>
                  <w:tcMar>
                    <w:top w:w="15" w:type="dxa"/>
                    <w:left w:w="15" w:type="dxa"/>
                    <w:bottom w:w="15" w:type="dxa"/>
                    <w:right w:w="15" w:type="dxa"/>
                  </w:tcMar>
                  <w:vAlign w:val="center"/>
                  <w:hideMark/>
                </w:tcPr>
                <w:p w14:paraId="568C7CAA" w14:textId="77777777" w:rsidR="00000000" w:rsidRDefault="00000000">
                  <w:pPr>
                    <w:rPr>
                      <w:rFonts w:eastAsia="Times New Roman"/>
                    </w:rPr>
                  </w:pPr>
                  <w:r>
                    <w:rPr>
                      <w:rFonts w:eastAsia="Times New Roman"/>
                    </w:rPr>
                    <w:t>Bütün rapor boyunca raporu destekleyen kanıt belgeleri olmakla birlikte, karmaşık sunulmuştur.</w:t>
                  </w:r>
                </w:p>
              </w:tc>
              <w:tc>
                <w:tcPr>
                  <w:tcW w:w="0" w:type="auto"/>
                  <w:tcMar>
                    <w:top w:w="15" w:type="dxa"/>
                    <w:left w:w="15" w:type="dxa"/>
                    <w:bottom w:w="15" w:type="dxa"/>
                    <w:right w:w="15" w:type="dxa"/>
                  </w:tcMar>
                  <w:vAlign w:val="center"/>
                  <w:hideMark/>
                </w:tcPr>
                <w:p w14:paraId="6697655D" w14:textId="77777777" w:rsidR="00000000" w:rsidRDefault="00000000">
                  <w:pPr>
                    <w:rPr>
                      <w:rFonts w:eastAsia="Times New Roman"/>
                    </w:rPr>
                  </w:pPr>
                  <w:r>
                    <w:rPr>
                      <w:rFonts w:eastAsia="Times New Roman"/>
                    </w:rPr>
                    <w:t>Kanıt belgeleri kendi içerisinde, aynı başlıkla ilişkili olanlar gruplanabilir.</w:t>
                  </w:r>
                </w:p>
              </w:tc>
              <w:tc>
                <w:tcPr>
                  <w:tcW w:w="0" w:type="auto"/>
                  <w:tcMar>
                    <w:top w:w="15" w:type="dxa"/>
                    <w:left w:w="15" w:type="dxa"/>
                    <w:bottom w:w="15" w:type="dxa"/>
                    <w:right w:w="15" w:type="dxa"/>
                  </w:tcMar>
                  <w:vAlign w:val="center"/>
                  <w:hideMark/>
                </w:tcPr>
                <w:p w14:paraId="5918984B" w14:textId="77777777" w:rsidR="00000000" w:rsidRDefault="00000000">
                  <w:pPr>
                    <w:rPr>
                      <w:rFonts w:eastAsia="Times New Roman"/>
                    </w:rPr>
                  </w:pPr>
                  <w:r>
                    <w:rPr>
                      <w:rFonts w:eastAsia="Times New Roman"/>
                    </w:rPr>
                    <w:t>Kanıtlar yeni hazırlanan BIDR hazırlama sistemine sistematik şekilde yüklenmiştir.</w:t>
                  </w:r>
                </w:p>
              </w:tc>
            </w:tr>
            <w:tr w:rsidR="00000000" w14:paraId="5C123F09" w14:textId="77777777">
              <w:trPr>
                <w:tblCellSpacing w:w="15" w:type="dxa"/>
              </w:trPr>
              <w:tc>
                <w:tcPr>
                  <w:tcW w:w="0" w:type="auto"/>
                  <w:tcMar>
                    <w:top w:w="15" w:type="dxa"/>
                    <w:left w:w="15" w:type="dxa"/>
                    <w:bottom w:w="15" w:type="dxa"/>
                    <w:right w:w="15" w:type="dxa"/>
                  </w:tcMar>
                  <w:vAlign w:val="center"/>
                  <w:hideMark/>
                </w:tcPr>
                <w:p w14:paraId="0EE0C134" w14:textId="77777777" w:rsidR="00000000" w:rsidRDefault="00000000">
                  <w:pPr>
                    <w:rPr>
                      <w:rFonts w:eastAsia="Times New Roman"/>
                    </w:rPr>
                  </w:pPr>
                  <w:r>
                    <w:rPr>
                      <w:rFonts w:eastAsia="Times New Roman"/>
                    </w:rPr>
                    <w:t>7</w:t>
                  </w:r>
                </w:p>
              </w:tc>
              <w:tc>
                <w:tcPr>
                  <w:tcW w:w="0" w:type="auto"/>
                  <w:tcMar>
                    <w:top w:w="15" w:type="dxa"/>
                    <w:left w:w="15" w:type="dxa"/>
                    <w:bottom w:w="15" w:type="dxa"/>
                    <w:right w:w="15" w:type="dxa"/>
                  </w:tcMar>
                  <w:vAlign w:val="center"/>
                  <w:hideMark/>
                </w:tcPr>
                <w:p w14:paraId="5F60B105" w14:textId="77777777" w:rsidR="00000000" w:rsidRDefault="00000000">
                  <w:pPr>
                    <w:rPr>
                      <w:rFonts w:eastAsia="Times New Roman"/>
                    </w:rPr>
                  </w:pPr>
                  <w:r>
                    <w:rPr>
                      <w:rFonts w:eastAsia="Times New Roman"/>
                    </w:rPr>
                    <w:t>Geri bildirim ve paydaş katılımı mekanizmasını aktarımında özet ve ilişkilendirilmiş bilgiye yer verilebilir.</w:t>
                  </w:r>
                </w:p>
              </w:tc>
              <w:tc>
                <w:tcPr>
                  <w:tcW w:w="0" w:type="auto"/>
                  <w:tcMar>
                    <w:top w:w="15" w:type="dxa"/>
                    <w:left w:w="15" w:type="dxa"/>
                    <w:bottom w:w="15" w:type="dxa"/>
                    <w:right w:w="15" w:type="dxa"/>
                  </w:tcMar>
                  <w:vAlign w:val="center"/>
                  <w:hideMark/>
                </w:tcPr>
                <w:p w14:paraId="1B73F173" w14:textId="77777777" w:rsidR="00000000" w:rsidRDefault="00000000">
                  <w:pPr>
                    <w:rPr>
                      <w:rFonts w:eastAsia="Times New Roman"/>
                    </w:rPr>
                  </w:pPr>
                  <w:r>
                    <w:rPr>
                      <w:rFonts w:eastAsia="Times New Roman"/>
                    </w:rPr>
                    <w:t>Anket raporları ve diğer raporlar bir tablo halinde sunulup, raporları kimin hazırladığı/hazırlaması için görevlendirildiği, anket sonuçlarının hangi P.G. ile ilişkili olduğu konusunda bir tablo hazırlanabilir.</w:t>
                  </w:r>
                </w:p>
              </w:tc>
              <w:tc>
                <w:tcPr>
                  <w:tcW w:w="0" w:type="auto"/>
                  <w:tcMar>
                    <w:top w:w="15" w:type="dxa"/>
                    <w:left w:w="15" w:type="dxa"/>
                    <w:bottom w:w="15" w:type="dxa"/>
                    <w:right w:w="15" w:type="dxa"/>
                  </w:tcMar>
                  <w:vAlign w:val="center"/>
                  <w:hideMark/>
                </w:tcPr>
                <w:p w14:paraId="4A027A14" w14:textId="77777777" w:rsidR="00000000" w:rsidRDefault="00000000">
                  <w:pPr>
                    <w:rPr>
                      <w:rFonts w:eastAsia="Times New Roman"/>
                    </w:rPr>
                  </w:pPr>
                  <w:r>
                    <w:rPr>
                      <w:rFonts w:eastAsia="Times New Roman"/>
                    </w:rPr>
                    <w:t>Hazırlanan rapor ektedir.</w:t>
                  </w:r>
                </w:p>
              </w:tc>
            </w:tr>
            <w:tr w:rsidR="00000000" w14:paraId="3935D6F8" w14:textId="77777777">
              <w:trPr>
                <w:tblCellSpacing w:w="15" w:type="dxa"/>
              </w:trPr>
              <w:tc>
                <w:tcPr>
                  <w:tcW w:w="0" w:type="auto"/>
                  <w:tcMar>
                    <w:top w:w="15" w:type="dxa"/>
                    <w:left w:w="15" w:type="dxa"/>
                    <w:bottom w:w="15" w:type="dxa"/>
                    <w:right w:w="15" w:type="dxa"/>
                  </w:tcMar>
                  <w:vAlign w:val="center"/>
                  <w:hideMark/>
                </w:tcPr>
                <w:p w14:paraId="43091A14" w14:textId="77777777" w:rsidR="00000000" w:rsidRDefault="00000000">
                  <w:pPr>
                    <w:rPr>
                      <w:rFonts w:eastAsia="Times New Roman"/>
                    </w:rPr>
                  </w:pPr>
                  <w:r>
                    <w:rPr>
                      <w:rFonts w:eastAsia="Times New Roman"/>
                    </w:rPr>
                    <w:t>8</w:t>
                  </w:r>
                </w:p>
              </w:tc>
              <w:tc>
                <w:tcPr>
                  <w:tcW w:w="0" w:type="auto"/>
                  <w:tcMar>
                    <w:top w:w="15" w:type="dxa"/>
                    <w:left w:w="15" w:type="dxa"/>
                    <w:bottom w:w="15" w:type="dxa"/>
                    <w:right w:w="15" w:type="dxa"/>
                  </w:tcMar>
                  <w:vAlign w:val="center"/>
                  <w:hideMark/>
                </w:tcPr>
                <w:p w14:paraId="4F3A5AFD" w14:textId="77777777" w:rsidR="00000000" w:rsidRDefault="00000000">
                  <w:pPr>
                    <w:rPr>
                      <w:rFonts w:eastAsia="Times New Roman"/>
                    </w:rPr>
                  </w:pPr>
                  <w:r>
                    <w:rPr>
                      <w:rFonts w:eastAsia="Times New Roman"/>
                    </w:rPr>
                    <w:t>Gerçekleştirilen faaliyetlerden geri bildirim alınması bir sonraki eylem planının hazırlanmasında kolaylaştırıcı bir etki yaratacağı ve toplantılarda gündemin hazırlanmasında yardımcı olacaktır.</w:t>
                  </w:r>
                </w:p>
              </w:tc>
              <w:tc>
                <w:tcPr>
                  <w:tcW w:w="0" w:type="auto"/>
                  <w:tcMar>
                    <w:top w:w="15" w:type="dxa"/>
                    <w:left w:w="15" w:type="dxa"/>
                    <w:bottom w:w="15" w:type="dxa"/>
                    <w:right w:w="15" w:type="dxa"/>
                  </w:tcMar>
                  <w:vAlign w:val="center"/>
                  <w:hideMark/>
                </w:tcPr>
                <w:p w14:paraId="0CC18111" w14:textId="77777777" w:rsidR="00000000" w:rsidRDefault="00000000">
                  <w:pPr>
                    <w:pStyle w:val="NormalWeb"/>
                  </w:pPr>
                  <w:r>
                    <w:t>Özellikte toplumsal katkı ve eğiticilerin eğitimi faaliyetlerinde geribildirimler alınması kendi içinde PUKÖ döngüsünün kapanmasına katkı koyacağından, etkinlik bazlı kısa anketler yapılması tavsiye</w:t>
                  </w:r>
                </w:p>
                <w:p w14:paraId="768124E4" w14:textId="77777777" w:rsidR="00000000" w:rsidRDefault="00000000">
                  <w:pPr>
                    <w:pStyle w:val="NormalWeb"/>
                  </w:pPr>
                  <w:r>
                    <w:t>edilmektedir.</w:t>
                  </w:r>
                </w:p>
              </w:tc>
              <w:tc>
                <w:tcPr>
                  <w:tcW w:w="0" w:type="auto"/>
                  <w:tcMar>
                    <w:top w:w="15" w:type="dxa"/>
                    <w:left w:w="15" w:type="dxa"/>
                    <w:bottom w:w="15" w:type="dxa"/>
                    <w:right w:w="15" w:type="dxa"/>
                  </w:tcMar>
                  <w:vAlign w:val="center"/>
                  <w:hideMark/>
                </w:tcPr>
                <w:p w14:paraId="5371361D" w14:textId="77777777" w:rsidR="00000000" w:rsidRDefault="00000000">
                  <w:pPr>
                    <w:rPr>
                      <w:rFonts w:eastAsia="Times New Roman"/>
                    </w:rPr>
                  </w:pPr>
                  <w:r>
                    <w:rPr>
                      <w:rFonts w:eastAsia="Times New Roman"/>
                    </w:rPr>
                    <w:t>Bazı toplumsal katkı projeleri ve eğiticilerin eğitimi faaliyetinin ardından memnuniyet anketi yapılmış ve raporlanmıştır.</w:t>
                  </w:r>
                </w:p>
              </w:tc>
            </w:tr>
            <w:tr w:rsidR="00000000" w14:paraId="3D9B5DA6" w14:textId="77777777">
              <w:trPr>
                <w:tblCellSpacing w:w="15" w:type="dxa"/>
              </w:trPr>
              <w:tc>
                <w:tcPr>
                  <w:tcW w:w="0" w:type="auto"/>
                  <w:tcMar>
                    <w:top w:w="15" w:type="dxa"/>
                    <w:left w:w="15" w:type="dxa"/>
                    <w:bottom w:w="15" w:type="dxa"/>
                    <w:right w:w="15" w:type="dxa"/>
                  </w:tcMar>
                  <w:vAlign w:val="center"/>
                  <w:hideMark/>
                </w:tcPr>
                <w:p w14:paraId="6184B92A" w14:textId="77777777" w:rsidR="00000000" w:rsidRDefault="00000000">
                  <w:pPr>
                    <w:rPr>
                      <w:rFonts w:eastAsia="Times New Roman"/>
                    </w:rPr>
                  </w:pPr>
                  <w:r>
                    <w:rPr>
                      <w:rFonts w:eastAsia="Times New Roman"/>
                    </w:rPr>
                    <w:t>9</w:t>
                  </w:r>
                </w:p>
              </w:tc>
              <w:tc>
                <w:tcPr>
                  <w:tcW w:w="0" w:type="auto"/>
                  <w:tcMar>
                    <w:top w:w="15" w:type="dxa"/>
                    <w:left w:w="15" w:type="dxa"/>
                    <w:bottom w:w="15" w:type="dxa"/>
                    <w:right w:w="15" w:type="dxa"/>
                  </w:tcMar>
                  <w:vAlign w:val="center"/>
                  <w:hideMark/>
                </w:tcPr>
                <w:p w14:paraId="3BC06EA1" w14:textId="77777777" w:rsidR="00000000" w:rsidRDefault="00000000">
                  <w:pPr>
                    <w:rPr>
                      <w:rFonts w:eastAsia="Times New Roman"/>
                    </w:rPr>
                  </w:pPr>
                  <w:r>
                    <w:rPr>
                      <w:rFonts w:eastAsia="Times New Roman"/>
                    </w:rPr>
                    <w:t>2023 yılı içerisinde öz değerlendirme yaparak, akran değerlendirmesine geçen programlar daha açık ifade edilebilir. Çok program ve bölüm olduğundan takibi daha kolay olacaktır.</w:t>
                  </w:r>
                </w:p>
              </w:tc>
              <w:tc>
                <w:tcPr>
                  <w:tcW w:w="0" w:type="auto"/>
                  <w:tcMar>
                    <w:top w:w="15" w:type="dxa"/>
                    <w:left w:w="15" w:type="dxa"/>
                    <w:bottom w:w="15" w:type="dxa"/>
                    <w:right w:w="15" w:type="dxa"/>
                  </w:tcMar>
                  <w:vAlign w:val="center"/>
                  <w:hideMark/>
                </w:tcPr>
                <w:p w14:paraId="6060DF51" w14:textId="77777777" w:rsidR="00000000" w:rsidRDefault="00000000">
                  <w:pPr>
                    <w:rPr>
                      <w:rFonts w:eastAsia="Times New Roman"/>
                    </w:rPr>
                  </w:pPr>
                  <w:r>
                    <w:rPr>
                      <w:rFonts w:eastAsia="Times New Roman"/>
                    </w:rPr>
                    <w:t>Öz değerlendirme yaparak akran değerlendirmesine başvuran, akran değerlendirmesine geçen/değerlendirmesi yapılan programlar tablo halinde sunulabilir.</w:t>
                  </w:r>
                </w:p>
              </w:tc>
              <w:tc>
                <w:tcPr>
                  <w:tcW w:w="0" w:type="auto"/>
                  <w:tcMar>
                    <w:top w:w="15" w:type="dxa"/>
                    <w:left w:w="15" w:type="dxa"/>
                    <w:bottom w:w="15" w:type="dxa"/>
                    <w:right w:w="15" w:type="dxa"/>
                  </w:tcMar>
                  <w:vAlign w:val="center"/>
                  <w:hideMark/>
                </w:tcPr>
                <w:p w14:paraId="7F64158A" w14:textId="77777777" w:rsidR="00000000" w:rsidRDefault="00000000">
                  <w:pPr>
                    <w:rPr>
                      <w:rFonts w:eastAsia="Times New Roman"/>
                    </w:rPr>
                  </w:pPr>
                  <w:r>
                    <w:rPr>
                      <w:rFonts w:eastAsia="Times New Roman"/>
                    </w:rPr>
                    <w:t>İlgili tablo hazırlanmıştır.</w:t>
                  </w:r>
                </w:p>
              </w:tc>
            </w:tr>
          </w:tbl>
          <w:p w14:paraId="0C646F5E" w14:textId="77777777" w:rsidR="00000000" w:rsidRDefault="00000000">
            <w:pPr>
              <w:rPr>
                <w:rFonts w:eastAsia="Times New Roman"/>
                <w:sz w:val="20"/>
                <w:szCs w:val="20"/>
              </w:rPr>
            </w:pPr>
          </w:p>
        </w:tc>
      </w:tr>
      <w:tr w:rsidR="00000000" w14:paraId="0764FDCC" w14:textId="77777777">
        <w:trPr>
          <w:divId w:val="132262690"/>
          <w:tblCellSpacing w:w="15" w:type="dxa"/>
        </w:trPr>
        <w:tc>
          <w:tcPr>
            <w:tcW w:w="0" w:type="auto"/>
            <w:tcMar>
              <w:top w:w="15" w:type="dxa"/>
              <w:left w:w="15" w:type="dxa"/>
              <w:bottom w:w="15" w:type="dxa"/>
              <w:right w:w="15" w:type="dxa"/>
            </w:tcMar>
            <w:vAlign w:val="center"/>
            <w:hideMark/>
          </w:tcPr>
          <w:p w14:paraId="1E8FA2CB" w14:textId="77777777" w:rsidR="00000000" w:rsidRDefault="00000000">
            <w:pPr>
              <w:pStyle w:val="NormalWeb"/>
              <w:ind w:left="375"/>
              <w:rPr>
                <w:sz w:val="21"/>
                <w:szCs w:val="21"/>
              </w:rPr>
            </w:pPr>
            <w:r>
              <w:rPr>
                <w:b/>
                <w:bCs/>
                <w:sz w:val="21"/>
                <w:szCs w:val="21"/>
              </w:rPr>
              <w:lastRenderedPageBreak/>
              <w:t>Olgunluk Değeri :</w:t>
            </w:r>
            <w:r>
              <w:rPr>
                <w:sz w:val="21"/>
                <w:szCs w:val="21"/>
              </w:rPr>
              <w:t xml:space="preserve"> </w:t>
            </w:r>
          </w:p>
        </w:tc>
      </w:tr>
    </w:tbl>
    <w:p w14:paraId="4869297D" w14:textId="77777777" w:rsidR="00000000" w:rsidRDefault="00000000">
      <w:pPr>
        <w:divId w:val="132262690"/>
        <w:rPr>
          <w:rFonts w:eastAsia="Times New Roman"/>
          <w:vanish/>
        </w:rPr>
      </w:pPr>
    </w:p>
    <w:tbl>
      <w:tblPr>
        <w:tblW w:w="0" w:type="auto"/>
        <w:tblCellSpacing w:w="15" w:type="dxa"/>
        <w:tblInd w:w="750" w:type="dxa"/>
        <w:tblLook w:val="04A0" w:firstRow="1" w:lastRow="0" w:firstColumn="1" w:lastColumn="0" w:noHBand="0" w:noVBand="1"/>
      </w:tblPr>
      <w:tblGrid>
        <w:gridCol w:w="970"/>
      </w:tblGrid>
      <w:tr w:rsidR="00000000" w14:paraId="3D04BE15" w14:textId="77777777">
        <w:trPr>
          <w:divId w:val="132262690"/>
          <w:tblCellSpacing w:w="15" w:type="dxa"/>
        </w:trPr>
        <w:tc>
          <w:tcPr>
            <w:tcW w:w="0" w:type="auto"/>
            <w:tcMar>
              <w:top w:w="15" w:type="dxa"/>
              <w:left w:w="15" w:type="dxa"/>
              <w:bottom w:w="15" w:type="dxa"/>
              <w:right w:w="15" w:type="dxa"/>
            </w:tcMar>
            <w:vAlign w:val="center"/>
            <w:hideMark/>
          </w:tcPr>
          <w:p w14:paraId="05698AF6" w14:textId="77777777" w:rsidR="00000000" w:rsidRDefault="00000000">
            <w:pPr>
              <w:spacing w:before="375"/>
              <w:rPr>
                <w:rFonts w:eastAsia="Times New Roman"/>
              </w:rPr>
            </w:pPr>
            <w:r>
              <w:rPr>
                <w:rFonts w:eastAsia="Times New Roman"/>
                <w:b/>
                <w:bCs/>
              </w:rPr>
              <w:t xml:space="preserve">Kanıtlar </w:t>
            </w:r>
          </w:p>
        </w:tc>
      </w:tr>
    </w:tbl>
    <w:p w14:paraId="79FD06BD" w14:textId="77777777" w:rsidR="00000000" w:rsidRDefault="00000000">
      <w:pPr>
        <w:divId w:val="132262690"/>
        <w:rPr>
          <w:rFonts w:eastAsia="Times New Roman"/>
          <w:vanish/>
        </w:rPr>
      </w:pPr>
    </w:p>
    <w:tbl>
      <w:tblPr>
        <w:tblW w:w="0" w:type="auto"/>
        <w:tblCellSpacing w:w="15" w:type="dxa"/>
        <w:tblLook w:val="04A0" w:firstRow="1" w:lastRow="0" w:firstColumn="1" w:lastColumn="0" w:noHBand="0" w:noVBand="1"/>
      </w:tblPr>
      <w:tblGrid>
        <w:gridCol w:w="7280"/>
      </w:tblGrid>
      <w:tr w:rsidR="00000000" w14:paraId="29BC784F" w14:textId="77777777">
        <w:trPr>
          <w:divId w:val="132262690"/>
          <w:tblHeader/>
          <w:tblCellSpacing w:w="15" w:type="dxa"/>
        </w:trPr>
        <w:tc>
          <w:tcPr>
            <w:tcW w:w="0" w:type="auto"/>
            <w:tcMar>
              <w:top w:w="15" w:type="dxa"/>
              <w:left w:w="15" w:type="dxa"/>
              <w:bottom w:w="15" w:type="dxa"/>
              <w:right w:w="15" w:type="dxa"/>
            </w:tcMar>
            <w:vAlign w:val="center"/>
            <w:hideMark/>
          </w:tcPr>
          <w:p w14:paraId="7AF87C10" w14:textId="77777777" w:rsidR="00000000" w:rsidRDefault="00000000">
            <w:pPr>
              <w:rPr>
                <w:rFonts w:eastAsia="Times New Roman"/>
              </w:rPr>
            </w:pPr>
            <w:r>
              <w:rPr>
                <w:rFonts w:eastAsia="Times New Roman"/>
              </w:rPr>
              <w:lastRenderedPageBreak/>
              <w:t xml:space="preserve">Liderlik, Yönetim ve Kalite Güvencesi Sistemi </w:t>
            </w:r>
            <w:proofErr w:type="spellStart"/>
            <w:r>
              <w:rPr>
                <w:rFonts w:eastAsia="Times New Roman"/>
              </w:rPr>
              <w:t>iyieştirme</w:t>
            </w:r>
            <w:proofErr w:type="spellEnd"/>
            <w:r>
              <w:rPr>
                <w:rFonts w:eastAsia="Times New Roman"/>
              </w:rPr>
              <w:t xml:space="preserve"> yapılan alanlar</w:t>
            </w:r>
          </w:p>
        </w:tc>
      </w:tr>
      <w:tr w:rsidR="00000000" w14:paraId="0F10A4B4" w14:textId="77777777">
        <w:trPr>
          <w:divId w:val="132262690"/>
          <w:tblCellSpacing w:w="15" w:type="dxa"/>
        </w:trPr>
        <w:tc>
          <w:tcPr>
            <w:tcW w:w="0" w:type="auto"/>
            <w:tcMar>
              <w:top w:w="15" w:type="dxa"/>
              <w:left w:w="15" w:type="dxa"/>
              <w:bottom w:w="15" w:type="dxa"/>
              <w:right w:w="15" w:type="dxa"/>
            </w:tcMar>
            <w:vAlign w:val="center"/>
            <w:hideMark/>
          </w:tcPr>
          <w:p w14:paraId="3E604A56" w14:textId="77777777" w:rsidR="00000000" w:rsidRDefault="00000000">
            <w:pPr>
              <w:pStyle w:val="NormalWeb"/>
              <w:ind w:left="750"/>
            </w:pPr>
            <w:hyperlink r:id="rId7" w:tgtFrame="_blank" w:history="1">
              <w:r>
                <w:rPr>
                  <w:rStyle w:val="Kpr"/>
                </w:rPr>
                <w:t>Yapılan Anketler.docx</w:t>
              </w:r>
            </w:hyperlink>
          </w:p>
        </w:tc>
      </w:tr>
      <w:tr w:rsidR="00000000" w14:paraId="579FFB29" w14:textId="77777777">
        <w:trPr>
          <w:divId w:val="132262690"/>
          <w:tblCellSpacing w:w="15" w:type="dxa"/>
        </w:trPr>
        <w:tc>
          <w:tcPr>
            <w:tcW w:w="0" w:type="auto"/>
            <w:tcMar>
              <w:top w:w="15" w:type="dxa"/>
              <w:left w:w="15" w:type="dxa"/>
              <w:bottom w:w="15" w:type="dxa"/>
              <w:right w:w="15" w:type="dxa"/>
            </w:tcMar>
            <w:vAlign w:val="center"/>
            <w:hideMark/>
          </w:tcPr>
          <w:p w14:paraId="0C8B509B" w14:textId="77777777" w:rsidR="00000000" w:rsidRDefault="00000000">
            <w:pPr>
              <w:pStyle w:val="NormalWeb"/>
              <w:ind w:left="750"/>
            </w:pPr>
            <w:hyperlink r:id="rId8" w:tgtFrame="_blank" w:history="1">
              <w:r>
                <w:rPr>
                  <w:rStyle w:val="Kpr"/>
                </w:rPr>
                <w:t>İş Zaman Planı 1.png</w:t>
              </w:r>
            </w:hyperlink>
          </w:p>
        </w:tc>
      </w:tr>
      <w:tr w:rsidR="00000000" w14:paraId="7326BA84" w14:textId="77777777">
        <w:trPr>
          <w:divId w:val="132262690"/>
          <w:tblCellSpacing w:w="15" w:type="dxa"/>
        </w:trPr>
        <w:tc>
          <w:tcPr>
            <w:tcW w:w="0" w:type="auto"/>
            <w:tcMar>
              <w:top w:w="15" w:type="dxa"/>
              <w:left w:w="15" w:type="dxa"/>
              <w:bottom w:w="15" w:type="dxa"/>
              <w:right w:w="15" w:type="dxa"/>
            </w:tcMar>
            <w:vAlign w:val="center"/>
            <w:hideMark/>
          </w:tcPr>
          <w:p w14:paraId="2F733E38" w14:textId="77777777" w:rsidR="00000000" w:rsidRDefault="00000000">
            <w:pPr>
              <w:pStyle w:val="NormalWeb"/>
              <w:ind w:left="750"/>
            </w:pPr>
            <w:hyperlink r:id="rId9" w:tgtFrame="_blank" w:history="1">
              <w:r>
                <w:rPr>
                  <w:rStyle w:val="Kpr"/>
                </w:rPr>
                <w:t>İş Zaman Planı 2.png</w:t>
              </w:r>
            </w:hyperlink>
          </w:p>
        </w:tc>
      </w:tr>
      <w:tr w:rsidR="00000000" w14:paraId="16B0ECF5" w14:textId="77777777">
        <w:trPr>
          <w:divId w:val="132262690"/>
          <w:tblCellSpacing w:w="15" w:type="dxa"/>
        </w:trPr>
        <w:tc>
          <w:tcPr>
            <w:tcW w:w="0" w:type="auto"/>
            <w:tcMar>
              <w:top w:w="15" w:type="dxa"/>
              <w:left w:w="15" w:type="dxa"/>
              <w:bottom w:w="15" w:type="dxa"/>
              <w:right w:w="15" w:type="dxa"/>
            </w:tcMar>
            <w:vAlign w:val="center"/>
            <w:hideMark/>
          </w:tcPr>
          <w:p w14:paraId="2FCE416E" w14:textId="77777777" w:rsidR="00000000" w:rsidRDefault="00000000">
            <w:pPr>
              <w:pStyle w:val="NormalWeb"/>
              <w:ind w:left="750"/>
            </w:pPr>
            <w:hyperlink r:id="rId10" w:tgtFrame="_blank" w:history="1">
              <w:r>
                <w:rPr>
                  <w:rStyle w:val="Kpr"/>
                </w:rPr>
                <w:t>İş Zaman Planı 3.png</w:t>
              </w:r>
            </w:hyperlink>
          </w:p>
        </w:tc>
      </w:tr>
      <w:tr w:rsidR="00000000" w14:paraId="5883455C" w14:textId="77777777">
        <w:trPr>
          <w:divId w:val="132262690"/>
          <w:tblCellSpacing w:w="15" w:type="dxa"/>
        </w:trPr>
        <w:tc>
          <w:tcPr>
            <w:tcW w:w="0" w:type="auto"/>
            <w:tcMar>
              <w:top w:w="15" w:type="dxa"/>
              <w:left w:w="15" w:type="dxa"/>
              <w:bottom w:w="15" w:type="dxa"/>
              <w:right w:w="15" w:type="dxa"/>
            </w:tcMar>
            <w:vAlign w:val="center"/>
            <w:hideMark/>
          </w:tcPr>
          <w:p w14:paraId="1C7F3E3C" w14:textId="77777777" w:rsidR="00000000" w:rsidRDefault="00000000">
            <w:pPr>
              <w:pStyle w:val="NormalWeb"/>
              <w:ind w:left="750"/>
            </w:pPr>
            <w:hyperlink r:id="rId11" w:tgtFrame="_blank" w:history="1">
              <w:r>
                <w:rPr>
                  <w:rStyle w:val="Kpr"/>
                </w:rPr>
                <w:t>Tıbbi Görüntüleme Teknikleri Danışmanlık Tablosu.docx</w:t>
              </w:r>
            </w:hyperlink>
          </w:p>
        </w:tc>
      </w:tr>
      <w:tr w:rsidR="00000000" w14:paraId="4B996447" w14:textId="77777777">
        <w:trPr>
          <w:divId w:val="132262690"/>
          <w:tblCellSpacing w:w="15" w:type="dxa"/>
        </w:trPr>
        <w:tc>
          <w:tcPr>
            <w:tcW w:w="0" w:type="auto"/>
            <w:tcMar>
              <w:top w:w="15" w:type="dxa"/>
              <w:left w:w="15" w:type="dxa"/>
              <w:bottom w:w="15" w:type="dxa"/>
              <w:right w:w="15" w:type="dxa"/>
            </w:tcMar>
            <w:vAlign w:val="center"/>
            <w:hideMark/>
          </w:tcPr>
          <w:p w14:paraId="3F08B1CA" w14:textId="77777777" w:rsidR="00000000" w:rsidRDefault="00000000">
            <w:pPr>
              <w:pStyle w:val="NormalWeb"/>
              <w:ind w:left="750"/>
            </w:pPr>
            <w:hyperlink r:id="rId12" w:tgtFrame="_blank" w:history="1">
              <w:r>
                <w:rPr>
                  <w:rStyle w:val="Kpr"/>
                </w:rPr>
                <w:t>program-akademisyen-öğrenci verileri.jpg</w:t>
              </w:r>
            </w:hyperlink>
          </w:p>
        </w:tc>
      </w:tr>
      <w:tr w:rsidR="00000000" w14:paraId="288FC238" w14:textId="77777777">
        <w:trPr>
          <w:divId w:val="132262690"/>
          <w:tblCellSpacing w:w="15" w:type="dxa"/>
        </w:trPr>
        <w:tc>
          <w:tcPr>
            <w:tcW w:w="0" w:type="auto"/>
            <w:tcMar>
              <w:top w:w="15" w:type="dxa"/>
              <w:left w:w="15" w:type="dxa"/>
              <w:bottom w:w="15" w:type="dxa"/>
              <w:right w:w="15" w:type="dxa"/>
            </w:tcMar>
            <w:vAlign w:val="center"/>
            <w:hideMark/>
          </w:tcPr>
          <w:p w14:paraId="56A8E616" w14:textId="77777777" w:rsidR="00000000" w:rsidRDefault="00000000">
            <w:pPr>
              <w:pStyle w:val="NormalWeb"/>
              <w:ind w:left="750"/>
            </w:pPr>
            <w:hyperlink r:id="rId13" w:tgtFrame="_blank" w:history="1">
              <w:r>
                <w:rPr>
                  <w:rStyle w:val="Kpr"/>
                </w:rPr>
                <w:t>Birim KGS Komisyonu.docx</w:t>
              </w:r>
            </w:hyperlink>
          </w:p>
        </w:tc>
      </w:tr>
      <w:tr w:rsidR="00000000" w14:paraId="50276B1E" w14:textId="77777777">
        <w:trPr>
          <w:divId w:val="132262690"/>
          <w:tblCellSpacing w:w="15" w:type="dxa"/>
        </w:trPr>
        <w:tc>
          <w:tcPr>
            <w:tcW w:w="0" w:type="auto"/>
            <w:tcMar>
              <w:top w:w="15" w:type="dxa"/>
              <w:left w:w="15" w:type="dxa"/>
              <w:bottom w:w="15" w:type="dxa"/>
              <w:right w:w="15" w:type="dxa"/>
            </w:tcMar>
            <w:vAlign w:val="center"/>
            <w:hideMark/>
          </w:tcPr>
          <w:p w14:paraId="2E1AAB39" w14:textId="77777777" w:rsidR="00000000" w:rsidRDefault="00000000">
            <w:pPr>
              <w:pStyle w:val="NormalWeb"/>
              <w:ind w:left="750"/>
            </w:pPr>
            <w:hyperlink r:id="rId14" w:tgtFrame="_blank" w:history="1">
              <w:r>
                <w:rPr>
                  <w:rStyle w:val="Kpr"/>
                </w:rPr>
                <w:t>Kalite güvence sistemi iyileştirmeler.docx</w:t>
              </w:r>
            </w:hyperlink>
          </w:p>
        </w:tc>
      </w:tr>
      <w:tr w:rsidR="00000000" w14:paraId="64C25970" w14:textId="77777777">
        <w:trPr>
          <w:divId w:val="132262690"/>
          <w:tblCellSpacing w:w="15" w:type="dxa"/>
        </w:trPr>
        <w:tc>
          <w:tcPr>
            <w:tcW w:w="0" w:type="auto"/>
            <w:tcMar>
              <w:top w:w="15" w:type="dxa"/>
              <w:left w:w="15" w:type="dxa"/>
              <w:bottom w:w="15" w:type="dxa"/>
              <w:right w:w="15" w:type="dxa"/>
            </w:tcMar>
            <w:vAlign w:val="center"/>
            <w:hideMark/>
          </w:tcPr>
          <w:p w14:paraId="13454DB2" w14:textId="77777777" w:rsidR="00000000" w:rsidRDefault="00000000">
            <w:pPr>
              <w:pStyle w:val="NormalWeb"/>
              <w:ind w:left="750"/>
            </w:pPr>
            <w:hyperlink r:id="rId15" w:tgtFrame="_blank" w:history="1">
              <w:r>
                <w:rPr>
                  <w:rStyle w:val="Kpr"/>
                </w:rPr>
                <w:t>Öz-Akran Değerlendirme.docx</w:t>
              </w:r>
            </w:hyperlink>
          </w:p>
        </w:tc>
      </w:tr>
      <w:tr w:rsidR="00000000" w14:paraId="5D31C5B3" w14:textId="77777777">
        <w:trPr>
          <w:divId w:val="132262690"/>
          <w:tblCellSpacing w:w="15" w:type="dxa"/>
        </w:trPr>
        <w:tc>
          <w:tcPr>
            <w:tcW w:w="0" w:type="auto"/>
            <w:tcMar>
              <w:top w:w="15" w:type="dxa"/>
              <w:left w:w="15" w:type="dxa"/>
              <w:bottom w:w="15" w:type="dxa"/>
              <w:right w:w="15" w:type="dxa"/>
            </w:tcMar>
            <w:vAlign w:val="center"/>
            <w:hideMark/>
          </w:tcPr>
          <w:p w14:paraId="0EEE0B3C" w14:textId="77777777" w:rsidR="00000000" w:rsidRDefault="00000000">
            <w:pPr>
              <w:pStyle w:val="NormalWeb"/>
              <w:ind w:left="750"/>
            </w:pPr>
            <w:hyperlink r:id="rId16" w:tgtFrame="_blank" w:history="1">
              <w:r>
                <w:rPr>
                  <w:rStyle w:val="Kpr"/>
                </w:rPr>
                <w:t>SHMYO Akademik Personel Memnuniyet Anketi 2023-2024.docx</w:t>
              </w:r>
            </w:hyperlink>
          </w:p>
        </w:tc>
      </w:tr>
      <w:tr w:rsidR="00000000" w14:paraId="45DFEE90" w14:textId="77777777">
        <w:trPr>
          <w:divId w:val="132262690"/>
          <w:tblCellSpacing w:w="15" w:type="dxa"/>
        </w:trPr>
        <w:tc>
          <w:tcPr>
            <w:tcW w:w="0" w:type="auto"/>
            <w:tcMar>
              <w:top w:w="15" w:type="dxa"/>
              <w:left w:w="15" w:type="dxa"/>
              <w:bottom w:w="15" w:type="dxa"/>
              <w:right w:w="15" w:type="dxa"/>
            </w:tcMar>
            <w:vAlign w:val="center"/>
            <w:hideMark/>
          </w:tcPr>
          <w:p w14:paraId="597A5A1D" w14:textId="77777777" w:rsidR="00000000" w:rsidRDefault="00000000"/>
        </w:tc>
      </w:tr>
      <w:tr w:rsidR="00000000" w14:paraId="5741FD61" w14:textId="77777777">
        <w:trPr>
          <w:divId w:val="132262690"/>
          <w:tblCellSpacing w:w="15" w:type="dxa"/>
        </w:trPr>
        <w:tc>
          <w:tcPr>
            <w:tcW w:w="0" w:type="auto"/>
            <w:tcMar>
              <w:top w:w="15" w:type="dxa"/>
              <w:left w:w="15" w:type="dxa"/>
              <w:bottom w:w="15" w:type="dxa"/>
              <w:right w:w="15" w:type="dxa"/>
            </w:tcMar>
            <w:vAlign w:val="center"/>
            <w:hideMark/>
          </w:tcPr>
          <w:p w14:paraId="3ACFF6F6" w14:textId="77777777" w:rsidR="00000000" w:rsidRDefault="00000000">
            <w:pPr>
              <w:rPr>
                <w:rFonts w:eastAsia="Times New Roman"/>
                <w:sz w:val="20"/>
                <w:szCs w:val="20"/>
              </w:rPr>
            </w:pPr>
          </w:p>
        </w:tc>
      </w:tr>
      <w:tr w:rsidR="00000000" w14:paraId="0272CB43" w14:textId="77777777">
        <w:trPr>
          <w:divId w:val="132262690"/>
          <w:tblCellSpacing w:w="15" w:type="dxa"/>
        </w:trPr>
        <w:tc>
          <w:tcPr>
            <w:tcW w:w="0" w:type="auto"/>
            <w:tcMar>
              <w:top w:w="15" w:type="dxa"/>
              <w:left w:w="15" w:type="dxa"/>
              <w:bottom w:w="15" w:type="dxa"/>
              <w:right w:w="15" w:type="dxa"/>
            </w:tcMar>
            <w:vAlign w:val="center"/>
            <w:hideMark/>
          </w:tcPr>
          <w:p w14:paraId="19A24D0E" w14:textId="77777777" w:rsidR="00000000" w:rsidRDefault="00000000">
            <w:pPr>
              <w:rPr>
                <w:rFonts w:eastAsia="Times New Roman"/>
                <w:sz w:val="20"/>
                <w:szCs w:val="20"/>
              </w:rPr>
            </w:pPr>
          </w:p>
        </w:tc>
      </w:tr>
      <w:tr w:rsidR="00000000" w14:paraId="71246AA0" w14:textId="77777777">
        <w:trPr>
          <w:divId w:val="132262690"/>
          <w:tblCellSpacing w:w="15" w:type="dxa"/>
        </w:trPr>
        <w:tc>
          <w:tcPr>
            <w:tcW w:w="0" w:type="auto"/>
            <w:tcMar>
              <w:top w:w="15" w:type="dxa"/>
              <w:left w:w="15" w:type="dxa"/>
              <w:bottom w:w="15" w:type="dxa"/>
              <w:right w:w="15" w:type="dxa"/>
            </w:tcMar>
            <w:vAlign w:val="center"/>
            <w:hideMark/>
          </w:tcPr>
          <w:p w14:paraId="08EC6D29" w14:textId="77777777" w:rsidR="00000000" w:rsidRDefault="00000000">
            <w:pPr>
              <w:rPr>
                <w:rFonts w:eastAsia="Times New Roman"/>
                <w:sz w:val="20"/>
                <w:szCs w:val="20"/>
              </w:rPr>
            </w:pPr>
          </w:p>
        </w:tc>
      </w:tr>
      <w:tr w:rsidR="00000000" w14:paraId="42B695AA" w14:textId="77777777">
        <w:trPr>
          <w:divId w:val="132262690"/>
          <w:tblCellSpacing w:w="15" w:type="dxa"/>
        </w:trPr>
        <w:tc>
          <w:tcPr>
            <w:tcW w:w="0" w:type="auto"/>
            <w:tcMar>
              <w:top w:w="15" w:type="dxa"/>
              <w:left w:w="15" w:type="dxa"/>
              <w:bottom w:w="15" w:type="dxa"/>
              <w:right w:w="15" w:type="dxa"/>
            </w:tcMar>
            <w:vAlign w:val="center"/>
            <w:hideMark/>
          </w:tcPr>
          <w:p w14:paraId="1D1B7DD2" w14:textId="77777777" w:rsidR="00000000" w:rsidRDefault="00000000">
            <w:pPr>
              <w:rPr>
                <w:rFonts w:eastAsia="Times New Roman"/>
                <w:sz w:val="20"/>
                <w:szCs w:val="20"/>
              </w:rPr>
            </w:pPr>
          </w:p>
        </w:tc>
      </w:tr>
      <w:tr w:rsidR="00000000" w14:paraId="008D0575" w14:textId="77777777">
        <w:trPr>
          <w:divId w:val="132262690"/>
          <w:tblCellSpacing w:w="15" w:type="dxa"/>
        </w:trPr>
        <w:tc>
          <w:tcPr>
            <w:tcW w:w="0" w:type="auto"/>
            <w:tcMar>
              <w:top w:w="15" w:type="dxa"/>
              <w:left w:w="15" w:type="dxa"/>
              <w:bottom w:w="15" w:type="dxa"/>
              <w:right w:w="15" w:type="dxa"/>
            </w:tcMar>
            <w:vAlign w:val="center"/>
            <w:hideMark/>
          </w:tcPr>
          <w:p w14:paraId="71987352" w14:textId="77777777" w:rsidR="00000000" w:rsidRDefault="00000000">
            <w:pPr>
              <w:rPr>
                <w:rFonts w:eastAsia="Times New Roman"/>
                <w:sz w:val="20"/>
                <w:szCs w:val="20"/>
              </w:rPr>
            </w:pPr>
          </w:p>
        </w:tc>
      </w:tr>
      <w:tr w:rsidR="00000000" w14:paraId="374B9704" w14:textId="77777777">
        <w:trPr>
          <w:divId w:val="132262690"/>
          <w:tblCellSpacing w:w="15" w:type="dxa"/>
        </w:trPr>
        <w:tc>
          <w:tcPr>
            <w:tcW w:w="0" w:type="auto"/>
            <w:tcMar>
              <w:top w:w="15" w:type="dxa"/>
              <w:left w:w="15" w:type="dxa"/>
              <w:bottom w:w="15" w:type="dxa"/>
              <w:right w:w="15" w:type="dxa"/>
            </w:tcMar>
            <w:vAlign w:val="center"/>
            <w:hideMark/>
          </w:tcPr>
          <w:p w14:paraId="3D1705F0" w14:textId="77777777" w:rsidR="00000000" w:rsidRDefault="00000000">
            <w:pPr>
              <w:rPr>
                <w:rFonts w:eastAsia="Times New Roman"/>
                <w:sz w:val="20"/>
                <w:szCs w:val="20"/>
              </w:rPr>
            </w:pPr>
          </w:p>
        </w:tc>
      </w:tr>
      <w:tr w:rsidR="00000000" w14:paraId="4C57EDA8" w14:textId="77777777">
        <w:trPr>
          <w:divId w:val="132262690"/>
          <w:tblCellSpacing w:w="15" w:type="dxa"/>
        </w:trPr>
        <w:tc>
          <w:tcPr>
            <w:tcW w:w="0" w:type="auto"/>
            <w:tcMar>
              <w:top w:w="15" w:type="dxa"/>
              <w:left w:w="15" w:type="dxa"/>
              <w:bottom w:w="15" w:type="dxa"/>
              <w:right w:w="15" w:type="dxa"/>
            </w:tcMar>
            <w:vAlign w:val="center"/>
            <w:hideMark/>
          </w:tcPr>
          <w:p w14:paraId="69ED36B0" w14:textId="77777777" w:rsidR="00000000" w:rsidRDefault="00000000">
            <w:pPr>
              <w:rPr>
                <w:rFonts w:eastAsia="Times New Roman"/>
                <w:sz w:val="20"/>
                <w:szCs w:val="20"/>
              </w:rPr>
            </w:pPr>
          </w:p>
        </w:tc>
      </w:tr>
      <w:tr w:rsidR="00000000" w14:paraId="49E4AB31" w14:textId="77777777">
        <w:trPr>
          <w:divId w:val="132262690"/>
          <w:tblCellSpacing w:w="15" w:type="dxa"/>
        </w:trPr>
        <w:tc>
          <w:tcPr>
            <w:tcW w:w="0" w:type="auto"/>
            <w:tcMar>
              <w:top w:w="15" w:type="dxa"/>
              <w:left w:w="15" w:type="dxa"/>
              <w:bottom w:w="15" w:type="dxa"/>
              <w:right w:w="15" w:type="dxa"/>
            </w:tcMar>
            <w:vAlign w:val="center"/>
            <w:hideMark/>
          </w:tcPr>
          <w:p w14:paraId="64451933" w14:textId="77777777" w:rsidR="00000000" w:rsidRDefault="00000000">
            <w:pPr>
              <w:rPr>
                <w:rFonts w:eastAsia="Times New Roman"/>
                <w:sz w:val="20"/>
                <w:szCs w:val="20"/>
              </w:rPr>
            </w:pPr>
          </w:p>
        </w:tc>
      </w:tr>
      <w:tr w:rsidR="00000000" w14:paraId="5FB230E8" w14:textId="77777777">
        <w:trPr>
          <w:divId w:val="132262690"/>
          <w:tblCellSpacing w:w="15" w:type="dxa"/>
        </w:trPr>
        <w:tc>
          <w:tcPr>
            <w:tcW w:w="0" w:type="auto"/>
            <w:tcMar>
              <w:top w:w="15" w:type="dxa"/>
              <w:left w:w="15" w:type="dxa"/>
              <w:bottom w:w="15" w:type="dxa"/>
              <w:right w:w="15" w:type="dxa"/>
            </w:tcMar>
            <w:vAlign w:val="center"/>
            <w:hideMark/>
          </w:tcPr>
          <w:p w14:paraId="648865B1" w14:textId="77777777" w:rsidR="00000000" w:rsidRDefault="00000000">
            <w:pPr>
              <w:rPr>
                <w:rFonts w:eastAsia="Times New Roman"/>
                <w:sz w:val="20"/>
                <w:szCs w:val="20"/>
              </w:rPr>
            </w:pPr>
          </w:p>
        </w:tc>
      </w:tr>
      <w:tr w:rsidR="00000000" w14:paraId="11C6F7C9" w14:textId="77777777">
        <w:trPr>
          <w:divId w:val="132262690"/>
          <w:tblCellSpacing w:w="15" w:type="dxa"/>
        </w:trPr>
        <w:tc>
          <w:tcPr>
            <w:tcW w:w="0" w:type="auto"/>
            <w:tcMar>
              <w:top w:w="15" w:type="dxa"/>
              <w:left w:w="15" w:type="dxa"/>
              <w:bottom w:w="15" w:type="dxa"/>
              <w:right w:w="15" w:type="dxa"/>
            </w:tcMar>
            <w:vAlign w:val="center"/>
            <w:hideMark/>
          </w:tcPr>
          <w:p w14:paraId="520B2CEA" w14:textId="77777777" w:rsidR="00000000" w:rsidRDefault="00000000">
            <w:pPr>
              <w:rPr>
                <w:rFonts w:eastAsia="Times New Roman"/>
                <w:sz w:val="20"/>
                <w:szCs w:val="20"/>
              </w:rPr>
            </w:pPr>
          </w:p>
        </w:tc>
      </w:tr>
      <w:tr w:rsidR="00000000" w14:paraId="767E7D8A" w14:textId="77777777">
        <w:trPr>
          <w:divId w:val="132262690"/>
          <w:tblCellSpacing w:w="15" w:type="dxa"/>
        </w:trPr>
        <w:tc>
          <w:tcPr>
            <w:tcW w:w="0" w:type="auto"/>
            <w:tcMar>
              <w:top w:w="15" w:type="dxa"/>
              <w:left w:w="15" w:type="dxa"/>
              <w:bottom w:w="15" w:type="dxa"/>
              <w:right w:w="15" w:type="dxa"/>
            </w:tcMar>
            <w:vAlign w:val="center"/>
            <w:hideMark/>
          </w:tcPr>
          <w:p w14:paraId="191C8747" w14:textId="77777777" w:rsidR="00000000" w:rsidRDefault="00000000">
            <w:pPr>
              <w:rPr>
                <w:rFonts w:eastAsia="Times New Roman"/>
                <w:sz w:val="20"/>
                <w:szCs w:val="20"/>
              </w:rPr>
            </w:pPr>
          </w:p>
        </w:tc>
      </w:tr>
      <w:tr w:rsidR="00000000" w14:paraId="24363667" w14:textId="77777777">
        <w:trPr>
          <w:divId w:val="132262690"/>
          <w:tblCellSpacing w:w="15" w:type="dxa"/>
        </w:trPr>
        <w:tc>
          <w:tcPr>
            <w:tcW w:w="0" w:type="auto"/>
            <w:tcMar>
              <w:top w:w="15" w:type="dxa"/>
              <w:left w:w="15" w:type="dxa"/>
              <w:bottom w:w="15" w:type="dxa"/>
              <w:right w:w="15" w:type="dxa"/>
            </w:tcMar>
            <w:vAlign w:val="center"/>
            <w:hideMark/>
          </w:tcPr>
          <w:p w14:paraId="6DA313A9" w14:textId="77777777" w:rsidR="00000000" w:rsidRDefault="00000000">
            <w:pPr>
              <w:rPr>
                <w:rFonts w:eastAsia="Times New Roman"/>
                <w:sz w:val="20"/>
                <w:szCs w:val="20"/>
              </w:rPr>
            </w:pPr>
          </w:p>
        </w:tc>
      </w:tr>
      <w:tr w:rsidR="00000000" w14:paraId="636E39FF" w14:textId="77777777">
        <w:trPr>
          <w:divId w:val="132262690"/>
          <w:tblCellSpacing w:w="15" w:type="dxa"/>
        </w:trPr>
        <w:tc>
          <w:tcPr>
            <w:tcW w:w="0" w:type="auto"/>
            <w:tcMar>
              <w:top w:w="15" w:type="dxa"/>
              <w:left w:w="15" w:type="dxa"/>
              <w:bottom w:w="15" w:type="dxa"/>
              <w:right w:w="15" w:type="dxa"/>
            </w:tcMar>
            <w:vAlign w:val="center"/>
            <w:hideMark/>
          </w:tcPr>
          <w:p w14:paraId="4ED1D892" w14:textId="77777777" w:rsidR="00000000" w:rsidRDefault="00000000">
            <w:pPr>
              <w:rPr>
                <w:rFonts w:eastAsia="Times New Roman"/>
                <w:sz w:val="20"/>
                <w:szCs w:val="20"/>
              </w:rPr>
            </w:pPr>
          </w:p>
        </w:tc>
      </w:tr>
      <w:tr w:rsidR="00000000" w14:paraId="09EAE827" w14:textId="77777777">
        <w:trPr>
          <w:divId w:val="132262690"/>
          <w:tblCellSpacing w:w="15" w:type="dxa"/>
        </w:trPr>
        <w:tc>
          <w:tcPr>
            <w:tcW w:w="0" w:type="auto"/>
            <w:tcMar>
              <w:top w:w="15" w:type="dxa"/>
              <w:left w:w="15" w:type="dxa"/>
              <w:bottom w:w="15" w:type="dxa"/>
              <w:right w:w="15" w:type="dxa"/>
            </w:tcMar>
            <w:vAlign w:val="center"/>
            <w:hideMark/>
          </w:tcPr>
          <w:p w14:paraId="16B3C721" w14:textId="77777777" w:rsidR="00000000" w:rsidRDefault="00000000">
            <w:pPr>
              <w:rPr>
                <w:rFonts w:eastAsia="Times New Roman"/>
                <w:sz w:val="20"/>
                <w:szCs w:val="20"/>
              </w:rPr>
            </w:pPr>
          </w:p>
        </w:tc>
      </w:tr>
      <w:tr w:rsidR="00000000" w14:paraId="7E144B71" w14:textId="77777777">
        <w:trPr>
          <w:divId w:val="132262690"/>
          <w:tblCellSpacing w:w="15" w:type="dxa"/>
        </w:trPr>
        <w:tc>
          <w:tcPr>
            <w:tcW w:w="0" w:type="auto"/>
            <w:tcMar>
              <w:top w:w="15" w:type="dxa"/>
              <w:left w:w="15" w:type="dxa"/>
              <w:bottom w:w="15" w:type="dxa"/>
              <w:right w:w="15" w:type="dxa"/>
            </w:tcMar>
            <w:vAlign w:val="center"/>
            <w:hideMark/>
          </w:tcPr>
          <w:p w14:paraId="13D8C543" w14:textId="77777777" w:rsidR="00000000" w:rsidRDefault="00000000">
            <w:pPr>
              <w:rPr>
                <w:rFonts w:eastAsia="Times New Roman"/>
                <w:sz w:val="20"/>
                <w:szCs w:val="20"/>
              </w:rPr>
            </w:pPr>
          </w:p>
        </w:tc>
      </w:tr>
      <w:tr w:rsidR="00000000" w14:paraId="52851EF7" w14:textId="77777777">
        <w:trPr>
          <w:divId w:val="132262690"/>
          <w:tblCellSpacing w:w="15" w:type="dxa"/>
        </w:trPr>
        <w:tc>
          <w:tcPr>
            <w:tcW w:w="0" w:type="auto"/>
            <w:tcMar>
              <w:top w:w="15" w:type="dxa"/>
              <w:left w:w="15" w:type="dxa"/>
              <w:bottom w:w="15" w:type="dxa"/>
              <w:right w:w="15" w:type="dxa"/>
            </w:tcMar>
            <w:vAlign w:val="center"/>
            <w:hideMark/>
          </w:tcPr>
          <w:p w14:paraId="6B9F1F6A" w14:textId="77777777" w:rsidR="00000000" w:rsidRDefault="00000000">
            <w:pPr>
              <w:rPr>
                <w:rFonts w:eastAsia="Times New Roman"/>
                <w:sz w:val="20"/>
                <w:szCs w:val="20"/>
              </w:rPr>
            </w:pPr>
          </w:p>
        </w:tc>
      </w:tr>
      <w:tr w:rsidR="00000000" w14:paraId="59422C7B" w14:textId="77777777">
        <w:trPr>
          <w:divId w:val="132262690"/>
          <w:tblCellSpacing w:w="15" w:type="dxa"/>
        </w:trPr>
        <w:tc>
          <w:tcPr>
            <w:tcW w:w="0" w:type="auto"/>
            <w:tcMar>
              <w:top w:w="15" w:type="dxa"/>
              <w:left w:w="15" w:type="dxa"/>
              <w:bottom w:w="15" w:type="dxa"/>
              <w:right w:w="15" w:type="dxa"/>
            </w:tcMar>
            <w:vAlign w:val="center"/>
            <w:hideMark/>
          </w:tcPr>
          <w:p w14:paraId="5801D481" w14:textId="77777777" w:rsidR="00000000" w:rsidRDefault="00000000">
            <w:pPr>
              <w:rPr>
                <w:rFonts w:eastAsia="Times New Roman"/>
                <w:sz w:val="20"/>
                <w:szCs w:val="20"/>
              </w:rPr>
            </w:pPr>
          </w:p>
        </w:tc>
      </w:tr>
      <w:tr w:rsidR="00000000" w14:paraId="61B4EB46" w14:textId="77777777">
        <w:trPr>
          <w:divId w:val="132262690"/>
          <w:tblCellSpacing w:w="15" w:type="dxa"/>
        </w:trPr>
        <w:tc>
          <w:tcPr>
            <w:tcW w:w="0" w:type="auto"/>
            <w:tcMar>
              <w:top w:w="15" w:type="dxa"/>
              <w:left w:w="15" w:type="dxa"/>
              <w:bottom w:w="15" w:type="dxa"/>
              <w:right w:w="15" w:type="dxa"/>
            </w:tcMar>
            <w:vAlign w:val="center"/>
            <w:hideMark/>
          </w:tcPr>
          <w:p w14:paraId="5AB15FCC" w14:textId="77777777" w:rsidR="00000000" w:rsidRDefault="00000000">
            <w:pPr>
              <w:rPr>
                <w:rFonts w:eastAsia="Times New Roman"/>
                <w:sz w:val="20"/>
                <w:szCs w:val="20"/>
              </w:rPr>
            </w:pPr>
          </w:p>
        </w:tc>
      </w:tr>
      <w:tr w:rsidR="00000000" w14:paraId="0C204C07" w14:textId="77777777">
        <w:trPr>
          <w:divId w:val="132262690"/>
          <w:tblCellSpacing w:w="15" w:type="dxa"/>
        </w:trPr>
        <w:tc>
          <w:tcPr>
            <w:tcW w:w="0" w:type="auto"/>
            <w:tcMar>
              <w:top w:w="15" w:type="dxa"/>
              <w:left w:w="15" w:type="dxa"/>
              <w:bottom w:w="15" w:type="dxa"/>
              <w:right w:w="15" w:type="dxa"/>
            </w:tcMar>
            <w:vAlign w:val="center"/>
            <w:hideMark/>
          </w:tcPr>
          <w:p w14:paraId="74B2D849" w14:textId="77777777" w:rsidR="00000000" w:rsidRDefault="00000000">
            <w:pPr>
              <w:rPr>
                <w:rFonts w:eastAsia="Times New Roman"/>
                <w:sz w:val="20"/>
                <w:szCs w:val="20"/>
              </w:rPr>
            </w:pPr>
          </w:p>
        </w:tc>
      </w:tr>
      <w:tr w:rsidR="00000000" w14:paraId="0C45EF02" w14:textId="77777777">
        <w:trPr>
          <w:divId w:val="132262690"/>
          <w:tblCellSpacing w:w="15" w:type="dxa"/>
        </w:trPr>
        <w:tc>
          <w:tcPr>
            <w:tcW w:w="0" w:type="auto"/>
            <w:tcMar>
              <w:top w:w="15" w:type="dxa"/>
              <w:left w:w="15" w:type="dxa"/>
              <w:bottom w:w="15" w:type="dxa"/>
              <w:right w:w="15" w:type="dxa"/>
            </w:tcMar>
            <w:vAlign w:val="center"/>
            <w:hideMark/>
          </w:tcPr>
          <w:p w14:paraId="4E116469" w14:textId="77777777" w:rsidR="00000000" w:rsidRDefault="00000000">
            <w:pPr>
              <w:rPr>
                <w:rFonts w:eastAsia="Times New Roman"/>
                <w:sz w:val="20"/>
                <w:szCs w:val="20"/>
              </w:rPr>
            </w:pPr>
          </w:p>
        </w:tc>
      </w:tr>
      <w:tr w:rsidR="00000000" w14:paraId="71EA0668" w14:textId="77777777">
        <w:trPr>
          <w:divId w:val="132262690"/>
          <w:tblCellSpacing w:w="15" w:type="dxa"/>
        </w:trPr>
        <w:tc>
          <w:tcPr>
            <w:tcW w:w="0" w:type="auto"/>
            <w:tcMar>
              <w:top w:w="15" w:type="dxa"/>
              <w:left w:w="15" w:type="dxa"/>
              <w:bottom w:w="15" w:type="dxa"/>
              <w:right w:w="15" w:type="dxa"/>
            </w:tcMar>
            <w:vAlign w:val="center"/>
            <w:hideMark/>
          </w:tcPr>
          <w:p w14:paraId="71EED18D" w14:textId="77777777" w:rsidR="00000000" w:rsidRDefault="00000000">
            <w:pPr>
              <w:rPr>
                <w:rFonts w:eastAsia="Times New Roman"/>
                <w:sz w:val="20"/>
                <w:szCs w:val="20"/>
              </w:rPr>
            </w:pPr>
          </w:p>
        </w:tc>
      </w:tr>
      <w:tr w:rsidR="00000000" w14:paraId="6025173A" w14:textId="77777777">
        <w:trPr>
          <w:divId w:val="132262690"/>
          <w:tblCellSpacing w:w="15" w:type="dxa"/>
        </w:trPr>
        <w:tc>
          <w:tcPr>
            <w:tcW w:w="0" w:type="auto"/>
            <w:tcMar>
              <w:top w:w="15" w:type="dxa"/>
              <w:left w:w="15" w:type="dxa"/>
              <w:bottom w:w="15" w:type="dxa"/>
              <w:right w:w="15" w:type="dxa"/>
            </w:tcMar>
            <w:vAlign w:val="center"/>
            <w:hideMark/>
          </w:tcPr>
          <w:p w14:paraId="3A04AB1C" w14:textId="77777777" w:rsidR="00000000" w:rsidRDefault="00000000">
            <w:pPr>
              <w:rPr>
                <w:rFonts w:eastAsia="Times New Roman"/>
                <w:sz w:val="20"/>
                <w:szCs w:val="20"/>
              </w:rPr>
            </w:pPr>
          </w:p>
        </w:tc>
      </w:tr>
      <w:tr w:rsidR="00000000" w14:paraId="31645618" w14:textId="77777777">
        <w:trPr>
          <w:divId w:val="132262690"/>
          <w:tblCellSpacing w:w="15" w:type="dxa"/>
        </w:trPr>
        <w:tc>
          <w:tcPr>
            <w:tcW w:w="0" w:type="auto"/>
            <w:tcMar>
              <w:top w:w="15" w:type="dxa"/>
              <w:left w:w="15" w:type="dxa"/>
              <w:bottom w:w="15" w:type="dxa"/>
              <w:right w:w="15" w:type="dxa"/>
            </w:tcMar>
            <w:vAlign w:val="center"/>
            <w:hideMark/>
          </w:tcPr>
          <w:p w14:paraId="09F905E8" w14:textId="77777777" w:rsidR="00000000" w:rsidRDefault="00000000">
            <w:pPr>
              <w:rPr>
                <w:rFonts w:eastAsia="Times New Roman"/>
                <w:sz w:val="20"/>
                <w:szCs w:val="20"/>
              </w:rPr>
            </w:pPr>
          </w:p>
        </w:tc>
      </w:tr>
      <w:tr w:rsidR="00000000" w14:paraId="66FC87BB" w14:textId="77777777">
        <w:trPr>
          <w:divId w:val="132262690"/>
          <w:tblCellSpacing w:w="15" w:type="dxa"/>
        </w:trPr>
        <w:tc>
          <w:tcPr>
            <w:tcW w:w="0" w:type="auto"/>
            <w:tcMar>
              <w:top w:w="15" w:type="dxa"/>
              <w:left w:w="15" w:type="dxa"/>
              <w:bottom w:w="15" w:type="dxa"/>
              <w:right w:w="15" w:type="dxa"/>
            </w:tcMar>
            <w:vAlign w:val="center"/>
            <w:hideMark/>
          </w:tcPr>
          <w:p w14:paraId="7147B520" w14:textId="77777777" w:rsidR="00000000" w:rsidRDefault="00000000">
            <w:pPr>
              <w:rPr>
                <w:rFonts w:eastAsia="Times New Roman"/>
                <w:sz w:val="20"/>
                <w:szCs w:val="20"/>
              </w:rPr>
            </w:pPr>
          </w:p>
        </w:tc>
      </w:tr>
      <w:tr w:rsidR="00000000" w14:paraId="119262A3" w14:textId="77777777">
        <w:trPr>
          <w:divId w:val="132262690"/>
          <w:tblCellSpacing w:w="15" w:type="dxa"/>
        </w:trPr>
        <w:tc>
          <w:tcPr>
            <w:tcW w:w="0" w:type="auto"/>
            <w:tcMar>
              <w:top w:w="15" w:type="dxa"/>
              <w:left w:w="15" w:type="dxa"/>
              <w:bottom w:w="15" w:type="dxa"/>
              <w:right w:w="15" w:type="dxa"/>
            </w:tcMar>
            <w:vAlign w:val="center"/>
            <w:hideMark/>
          </w:tcPr>
          <w:p w14:paraId="00EFFB90" w14:textId="77777777" w:rsidR="00000000" w:rsidRDefault="00000000">
            <w:pPr>
              <w:rPr>
                <w:rFonts w:eastAsia="Times New Roman"/>
                <w:sz w:val="20"/>
                <w:szCs w:val="20"/>
              </w:rPr>
            </w:pPr>
          </w:p>
        </w:tc>
      </w:tr>
      <w:tr w:rsidR="00000000" w14:paraId="763FBA63" w14:textId="77777777">
        <w:trPr>
          <w:divId w:val="132262690"/>
          <w:tblCellSpacing w:w="15" w:type="dxa"/>
        </w:trPr>
        <w:tc>
          <w:tcPr>
            <w:tcW w:w="0" w:type="auto"/>
            <w:tcMar>
              <w:top w:w="15" w:type="dxa"/>
              <w:left w:w="15" w:type="dxa"/>
              <w:bottom w:w="15" w:type="dxa"/>
              <w:right w:w="15" w:type="dxa"/>
            </w:tcMar>
            <w:vAlign w:val="center"/>
            <w:hideMark/>
          </w:tcPr>
          <w:p w14:paraId="37DEB7D8" w14:textId="77777777" w:rsidR="00000000" w:rsidRDefault="00000000">
            <w:pPr>
              <w:rPr>
                <w:rFonts w:eastAsia="Times New Roman"/>
                <w:sz w:val="20"/>
                <w:szCs w:val="20"/>
              </w:rPr>
            </w:pPr>
          </w:p>
        </w:tc>
      </w:tr>
      <w:tr w:rsidR="00000000" w14:paraId="3D274FC9" w14:textId="77777777">
        <w:trPr>
          <w:divId w:val="132262690"/>
          <w:tblCellSpacing w:w="15" w:type="dxa"/>
        </w:trPr>
        <w:tc>
          <w:tcPr>
            <w:tcW w:w="0" w:type="auto"/>
            <w:tcMar>
              <w:top w:w="15" w:type="dxa"/>
              <w:left w:w="15" w:type="dxa"/>
              <w:bottom w:w="15" w:type="dxa"/>
              <w:right w:w="15" w:type="dxa"/>
            </w:tcMar>
            <w:vAlign w:val="center"/>
            <w:hideMark/>
          </w:tcPr>
          <w:p w14:paraId="05DE531E" w14:textId="77777777" w:rsidR="00000000" w:rsidRDefault="00000000">
            <w:pPr>
              <w:rPr>
                <w:rFonts w:eastAsia="Times New Roman"/>
                <w:sz w:val="20"/>
                <w:szCs w:val="20"/>
              </w:rPr>
            </w:pPr>
          </w:p>
        </w:tc>
      </w:tr>
      <w:tr w:rsidR="00000000" w14:paraId="5220A73E" w14:textId="77777777">
        <w:trPr>
          <w:divId w:val="132262690"/>
          <w:tblCellSpacing w:w="15" w:type="dxa"/>
        </w:trPr>
        <w:tc>
          <w:tcPr>
            <w:tcW w:w="0" w:type="auto"/>
            <w:tcMar>
              <w:top w:w="15" w:type="dxa"/>
              <w:left w:w="15" w:type="dxa"/>
              <w:bottom w:w="15" w:type="dxa"/>
              <w:right w:w="15" w:type="dxa"/>
            </w:tcMar>
            <w:vAlign w:val="center"/>
            <w:hideMark/>
          </w:tcPr>
          <w:p w14:paraId="282C9A1A" w14:textId="77777777" w:rsidR="00000000" w:rsidRDefault="00000000">
            <w:pPr>
              <w:rPr>
                <w:rFonts w:eastAsia="Times New Roman"/>
                <w:sz w:val="20"/>
                <w:szCs w:val="20"/>
              </w:rPr>
            </w:pPr>
          </w:p>
        </w:tc>
      </w:tr>
      <w:tr w:rsidR="00000000" w14:paraId="6DFE36D7" w14:textId="77777777">
        <w:trPr>
          <w:divId w:val="132262690"/>
          <w:tblCellSpacing w:w="15" w:type="dxa"/>
        </w:trPr>
        <w:tc>
          <w:tcPr>
            <w:tcW w:w="0" w:type="auto"/>
            <w:tcMar>
              <w:top w:w="15" w:type="dxa"/>
              <w:left w:w="15" w:type="dxa"/>
              <w:bottom w:w="15" w:type="dxa"/>
              <w:right w:w="15" w:type="dxa"/>
            </w:tcMar>
            <w:vAlign w:val="center"/>
            <w:hideMark/>
          </w:tcPr>
          <w:p w14:paraId="49BCE085" w14:textId="77777777" w:rsidR="00000000" w:rsidRDefault="00000000">
            <w:pPr>
              <w:rPr>
                <w:rFonts w:eastAsia="Times New Roman"/>
                <w:sz w:val="20"/>
                <w:szCs w:val="20"/>
              </w:rPr>
            </w:pPr>
          </w:p>
        </w:tc>
      </w:tr>
      <w:tr w:rsidR="00000000" w14:paraId="01C8AF01" w14:textId="77777777">
        <w:trPr>
          <w:divId w:val="132262690"/>
          <w:tblCellSpacing w:w="15" w:type="dxa"/>
        </w:trPr>
        <w:tc>
          <w:tcPr>
            <w:tcW w:w="0" w:type="auto"/>
            <w:tcMar>
              <w:top w:w="15" w:type="dxa"/>
              <w:left w:w="15" w:type="dxa"/>
              <w:bottom w:w="15" w:type="dxa"/>
              <w:right w:w="15" w:type="dxa"/>
            </w:tcMar>
            <w:vAlign w:val="center"/>
            <w:hideMark/>
          </w:tcPr>
          <w:p w14:paraId="4C8ABEDB" w14:textId="77777777" w:rsidR="00000000" w:rsidRDefault="00000000">
            <w:pPr>
              <w:rPr>
                <w:rFonts w:eastAsia="Times New Roman"/>
                <w:sz w:val="20"/>
                <w:szCs w:val="20"/>
              </w:rPr>
            </w:pPr>
          </w:p>
        </w:tc>
      </w:tr>
      <w:tr w:rsidR="00000000" w14:paraId="77ACE775" w14:textId="77777777">
        <w:trPr>
          <w:divId w:val="132262690"/>
          <w:tblCellSpacing w:w="15" w:type="dxa"/>
        </w:trPr>
        <w:tc>
          <w:tcPr>
            <w:tcW w:w="0" w:type="auto"/>
            <w:tcMar>
              <w:top w:w="15" w:type="dxa"/>
              <w:left w:w="15" w:type="dxa"/>
              <w:bottom w:w="15" w:type="dxa"/>
              <w:right w:w="15" w:type="dxa"/>
            </w:tcMar>
            <w:vAlign w:val="center"/>
            <w:hideMark/>
          </w:tcPr>
          <w:p w14:paraId="0AEE6BDE" w14:textId="77777777" w:rsidR="00000000" w:rsidRDefault="00000000">
            <w:pPr>
              <w:rPr>
                <w:rFonts w:eastAsia="Times New Roman"/>
                <w:sz w:val="20"/>
                <w:szCs w:val="20"/>
              </w:rPr>
            </w:pPr>
          </w:p>
        </w:tc>
      </w:tr>
      <w:tr w:rsidR="00000000" w14:paraId="73A45D85" w14:textId="77777777">
        <w:trPr>
          <w:divId w:val="132262690"/>
          <w:tblCellSpacing w:w="15" w:type="dxa"/>
        </w:trPr>
        <w:tc>
          <w:tcPr>
            <w:tcW w:w="0" w:type="auto"/>
            <w:tcMar>
              <w:top w:w="15" w:type="dxa"/>
              <w:left w:w="15" w:type="dxa"/>
              <w:bottom w:w="15" w:type="dxa"/>
              <w:right w:w="15" w:type="dxa"/>
            </w:tcMar>
            <w:vAlign w:val="center"/>
            <w:hideMark/>
          </w:tcPr>
          <w:p w14:paraId="3F387319" w14:textId="77777777" w:rsidR="00000000" w:rsidRDefault="00000000">
            <w:pPr>
              <w:rPr>
                <w:rFonts w:eastAsia="Times New Roman"/>
                <w:sz w:val="20"/>
                <w:szCs w:val="20"/>
              </w:rPr>
            </w:pPr>
          </w:p>
        </w:tc>
      </w:tr>
    </w:tbl>
    <w:tbl>
      <w:tblPr>
        <w:tblW w:w="5000" w:type="pct"/>
        <w:tblCellSpacing w:w="15" w:type="dxa"/>
        <w:tblInd w:w="375" w:type="dxa"/>
        <w:tblLook w:val="04A0" w:firstRow="1" w:lastRow="0" w:firstColumn="1" w:lastColumn="0" w:noHBand="0" w:noVBand="1"/>
      </w:tblPr>
      <w:tblGrid>
        <w:gridCol w:w="9072"/>
      </w:tblGrid>
      <w:tr w:rsidR="00000000" w14:paraId="60FBDCD1" w14:textId="77777777">
        <w:trPr>
          <w:divId w:val="124785420"/>
          <w:tblHeader/>
          <w:tblCellSpacing w:w="15" w:type="dxa"/>
        </w:trPr>
        <w:tc>
          <w:tcPr>
            <w:tcW w:w="0" w:type="auto"/>
            <w:tcMar>
              <w:top w:w="15" w:type="dxa"/>
              <w:left w:w="15" w:type="dxa"/>
              <w:bottom w:w="15" w:type="dxa"/>
              <w:right w:w="15" w:type="dxa"/>
            </w:tcMar>
            <w:vAlign w:val="center"/>
            <w:hideMark/>
          </w:tcPr>
          <w:p w14:paraId="03A4B68C" w14:textId="77777777" w:rsidR="00000000" w:rsidRDefault="00000000">
            <w:pPr>
              <w:pStyle w:val="Balk5"/>
              <w:rPr>
                <w:rFonts w:eastAsia="Times New Roman"/>
              </w:rPr>
            </w:pPr>
            <w:r>
              <w:rPr>
                <w:rFonts w:eastAsia="Times New Roman"/>
              </w:rPr>
              <w:t>Eğitim-Öğretim Alanında Yapılan İyileştirmeler</w:t>
            </w:r>
          </w:p>
        </w:tc>
      </w:tr>
      <w:tr w:rsidR="00000000" w14:paraId="48107A58" w14:textId="77777777">
        <w:trPr>
          <w:divId w:val="124785420"/>
          <w:tblCellSpacing w:w="15" w:type="dxa"/>
        </w:trPr>
        <w:tc>
          <w:tcPr>
            <w:tcW w:w="0" w:type="auto"/>
            <w:tcMar>
              <w:top w:w="15" w:type="dxa"/>
              <w:left w:w="15" w:type="dxa"/>
              <w:bottom w:w="15" w:type="dxa"/>
              <w:right w:w="15" w:type="dxa"/>
            </w:tcMar>
            <w:vAlign w:val="center"/>
            <w:hideMark/>
          </w:tcPr>
          <w:p w14:paraId="39533477" w14:textId="77777777" w:rsidR="00000000" w:rsidRDefault="00000000">
            <w:pPr>
              <w:pStyle w:val="Balk5"/>
              <w:ind w:left="375"/>
              <w:rPr>
                <w:rFonts w:eastAsia="Times New Roman"/>
              </w:rPr>
            </w:pPr>
            <w:r>
              <w:rPr>
                <w:rFonts w:eastAsia="Times New Roman"/>
              </w:rPr>
              <w:t xml:space="preserve">Eğitim-Öğretim Alanında Yapılan İyileştirmeler </w:t>
            </w:r>
          </w:p>
        </w:tc>
      </w:tr>
      <w:tr w:rsidR="00000000" w14:paraId="19F628EE" w14:textId="77777777">
        <w:trPr>
          <w:divId w:val="124785420"/>
          <w:tblCellSpacing w:w="15" w:type="dxa"/>
        </w:trPr>
        <w:tc>
          <w:tcPr>
            <w:tcW w:w="0" w:type="auto"/>
            <w:tcMar>
              <w:top w:w="15" w:type="dxa"/>
              <w:left w:w="15" w:type="dxa"/>
              <w:bottom w:w="15" w:type="dxa"/>
              <w:right w:w="15" w:type="dxa"/>
            </w:tcMar>
            <w:vAlign w:val="center"/>
            <w:hideMark/>
          </w:tcPr>
          <w:p w14:paraId="3B3255E4" w14:textId="77777777" w:rsidR="00000000" w:rsidRDefault="00000000">
            <w:pPr>
              <w:pStyle w:val="NormalWeb"/>
            </w:pPr>
            <w:r>
              <w:t>Eğitim-Öğretim</w:t>
            </w:r>
          </w:p>
          <w:tbl>
            <w:tblPr>
              <w:tblW w:w="0" w:type="auto"/>
              <w:tblCellSpacing w:w="15" w:type="dxa"/>
              <w:tblLook w:val="04A0" w:firstRow="1" w:lastRow="0" w:firstColumn="1" w:lastColumn="0" w:noHBand="0" w:noVBand="1"/>
            </w:tblPr>
            <w:tblGrid>
              <w:gridCol w:w="195"/>
              <w:gridCol w:w="4500"/>
              <w:gridCol w:w="4287"/>
            </w:tblGrid>
            <w:tr w:rsidR="00000000" w14:paraId="751F158B" w14:textId="77777777">
              <w:trPr>
                <w:tblCellSpacing w:w="15" w:type="dxa"/>
              </w:trPr>
              <w:tc>
                <w:tcPr>
                  <w:tcW w:w="0" w:type="auto"/>
                  <w:tcMar>
                    <w:top w:w="15" w:type="dxa"/>
                    <w:left w:w="15" w:type="dxa"/>
                    <w:bottom w:w="15" w:type="dxa"/>
                    <w:right w:w="15" w:type="dxa"/>
                  </w:tcMar>
                  <w:vAlign w:val="center"/>
                  <w:hideMark/>
                </w:tcPr>
                <w:p w14:paraId="1515D017" w14:textId="77777777" w:rsidR="00000000" w:rsidRDefault="00000000"/>
              </w:tc>
              <w:tc>
                <w:tcPr>
                  <w:tcW w:w="0" w:type="auto"/>
                  <w:tcMar>
                    <w:top w:w="15" w:type="dxa"/>
                    <w:left w:w="15" w:type="dxa"/>
                    <w:bottom w:w="15" w:type="dxa"/>
                    <w:right w:w="15" w:type="dxa"/>
                  </w:tcMar>
                  <w:vAlign w:val="center"/>
                  <w:hideMark/>
                </w:tcPr>
                <w:p w14:paraId="00DCC80B" w14:textId="77777777" w:rsidR="00000000" w:rsidRDefault="00000000">
                  <w:pPr>
                    <w:rPr>
                      <w:rFonts w:eastAsia="Times New Roman"/>
                    </w:rPr>
                  </w:pPr>
                  <w:proofErr w:type="spellStart"/>
                  <w:r>
                    <w:rPr>
                      <w:rFonts w:eastAsia="Times New Roman"/>
                    </w:rPr>
                    <w:t>BGBR’ye</w:t>
                  </w:r>
                  <w:proofErr w:type="spellEnd"/>
                  <w:r>
                    <w:rPr>
                      <w:rFonts w:eastAsia="Times New Roman"/>
                    </w:rPr>
                    <w:t xml:space="preserve"> göre iyileştirmeye açık yanlar</w:t>
                  </w:r>
                </w:p>
              </w:tc>
              <w:tc>
                <w:tcPr>
                  <w:tcW w:w="0" w:type="auto"/>
                  <w:tcMar>
                    <w:top w:w="15" w:type="dxa"/>
                    <w:left w:w="15" w:type="dxa"/>
                    <w:bottom w:w="15" w:type="dxa"/>
                    <w:right w:w="15" w:type="dxa"/>
                  </w:tcMar>
                  <w:vAlign w:val="center"/>
                  <w:hideMark/>
                </w:tcPr>
                <w:p w14:paraId="30F2FEA0" w14:textId="77777777" w:rsidR="00000000" w:rsidRDefault="00000000">
                  <w:pPr>
                    <w:rPr>
                      <w:rFonts w:eastAsia="Times New Roman"/>
                    </w:rPr>
                  </w:pPr>
                  <w:r>
                    <w:rPr>
                      <w:rFonts w:eastAsia="Times New Roman"/>
                    </w:rPr>
                    <w:t>Yapılan İyileştirmeler</w:t>
                  </w:r>
                </w:p>
              </w:tc>
            </w:tr>
            <w:tr w:rsidR="00000000" w14:paraId="7D24F589" w14:textId="77777777">
              <w:trPr>
                <w:tblCellSpacing w:w="15" w:type="dxa"/>
              </w:trPr>
              <w:tc>
                <w:tcPr>
                  <w:tcW w:w="0" w:type="auto"/>
                  <w:tcMar>
                    <w:top w:w="15" w:type="dxa"/>
                    <w:left w:w="15" w:type="dxa"/>
                    <w:bottom w:w="15" w:type="dxa"/>
                    <w:right w:w="15" w:type="dxa"/>
                  </w:tcMar>
                  <w:vAlign w:val="center"/>
                  <w:hideMark/>
                </w:tcPr>
                <w:p w14:paraId="448A5D89" w14:textId="77777777" w:rsidR="00000000" w:rsidRDefault="00000000">
                  <w:pPr>
                    <w:rPr>
                      <w:rFonts w:eastAsia="Times New Roman"/>
                    </w:rPr>
                  </w:pPr>
                  <w:r>
                    <w:rPr>
                      <w:rFonts w:eastAsia="Times New Roman"/>
                    </w:rPr>
                    <w:t>1</w:t>
                  </w:r>
                </w:p>
              </w:tc>
              <w:tc>
                <w:tcPr>
                  <w:tcW w:w="0" w:type="auto"/>
                  <w:tcMar>
                    <w:top w:w="15" w:type="dxa"/>
                    <w:left w:w="15" w:type="dxa"/>
                    <w:bottom w:w="15" w:type="dxa"/>
                    <w:right w:w="15" w:type="dxa"/>
                  </w:tcMar>
                  <w:vAlign w:val="center"/>
                  <w:hideMark/>
                </w:tcPr>
                <w:p w14:paraId="0B331F86" w14:textId="77777777" w:rsidR="00000000" w:rsidRDefault="00000000">
                  <w:pPr>
                    <w:pStyle w:val="NormalWeb"/>
                  </w:pPr>
                  <w:r>
                    <w:t xml:space="preserve">SHMYO Bologna Bilgi Paketinde her bir program müfredatının TYÇÇ ile uyumunun sağladığı, program çıktılarının (PÇ) dersler ile eşleştirildiği, derslerin kazanımları ile ölçme değerlendirme tekniklerinin, TYÇÇ-PÇ ve ders matrislerinin yine bilgi paketinde verilmiş olduğu görülmekte olup, bu durum güçlü bir yön olarak değerlendirilmiştir. Ancak Bologna Bilgi Paketinde bazı ders içeriklerinin boş olduğu görülmüştür. Bologna Bilgi Paketinin takibinin düzenli şekilde yapılması önerilmektedir. </w:t>
                  </w:r>
                </w:p>
              </w:tc>
              <w:tc>
                <w:tcPr>
                  <w:tcW w:w="0" w:type="auto"/>
                  <w:tcMar>
                    <w:top w:w="15" w:type="dxa"/>
                    <w:left w:w="15" w:type="dxa"/>
                    <w:bottom w:w="15" w:type="dxa"/>
                    <w:right w:w="15" w:type="dxa"/>
                  </w:tcMar>
                  <w:vAlign w:val="center"/>
                  <w:hideMark/>
                </w:tcPr>
                <w:p w14:paraId="434D077C" w14:textId="77777777" w:rsidR="00000000" w:rsidRDefault="00000000">
                  <w:pPr>
                    <w:rPr>
                      <w:rFonts w:eastAsia="Times New Roman"/>
                    </w:rPr>
                  </w:pPr>
                  <w:r>
                    <w:rPr>
                      <w:rFonts w:eastAsia="Times New Roman"/>
                    </w:rPr>
                    <w:t>Bazı ders içeriklerindeki eksikliklerin Bologna Bilgi Paketinden kaynaklandığı ve sistem kaynaklı hataların bulunduğu tespit edilmiştir. Bu eksikliklerin giderilmesi adına teknik kontroller sağlanacak ve sistemin daha etkin hale getirilmesi için gerekli iyileştirme çalışmaları yürütülecektir. Ayrıca, Bologna Bilgi Paketinin düzenli takibi sağlanarak benzer sorunların önüne geçilmesi hedeflenmektedir.</w:t>
                  </w:r>
                </w:p>
              </w:tc>
            </w:tr>
            <w:tr w:rsidR="00000000" w14:paraId="217DDA9F" w14:textId="77777777">
              <w:trPr>
                <w:tblCellSpacing w:w="15" w:type="dxa"/>
              </w:trPr>
              <w:tc>
                <w:tcPr>
                  <w:tcW w:w="0" w:type="auto"/>
                  <w:tcMar>
                    <w:top w:w="15" w:type="dxa"/>
                    <w:left w:w="15" w:type="dxa"/>
                    <w:bottom w:w="15" w:type="dxa"/>
                    <w:right w:w="15" w:type="dxa"/>
                  </w:tcMar>
                  <w:vAlign w:val="center"/>
                  <w:hideMark/>
                </w:tcPr>
                <w:p w14:paraId="0DEC92A4" w14:textId="77777777" w:rsidR="00000000" w:rsidRDefault="00000000">
                  <w:pPr>
                    <w:rPr>
                      <w:rFonts w:eastAsia="Times New Roman"/>
                    </w:rPr>
                  </w:pPr>
                  <w:r>
                    <w:rPr>
                      <w:rFonts w:eastAsia="Times New Roman"/>
                    </w:rPr>
                    <w:t>2</w:t>
                  </w:r>
                </w:p>
              </w:tc>
              <w:tc>
                <w:tcPr>
                  <w:tcW w:w="0" w:type="auto"/>
                  <w:tcMar>
                    <w:top w:w="15" w:type="dxa"/>
                    <w:left w:w="15" w:type="dxa"/>
                    <w:bottom w:w="15" w:type="dxa"/>
                    <w:right w:w="15" w:type="dxa"/>
                  </w:tcMar>
                  <w:vAlign w:val="center"/>
                  <w:hideMark/>
                </w:tcPr>
                <w:p w14:paraId="47C25972" w14:textId="77777777" w:rsidR="00000000" w:rsidRDefault="00000000">
                  <w:pPr>
                    <w:rPr>
                      <w:rFonts w:eastAsia="Times New Roman"/>
                    </w:rPr>
                  </w:pPr>
                  <w:r>
                    <w:rPr>
                      <w:rFonts w:eastAsia="Times New Roman"/>
                    </w:rPr>
                    <w:t>Yüksekokul bünyesinde mesleki uygulamaya ve mezunlara yönelik anketler yapıldığı görülmekte ve güçlü yön olarak değerlendirilmektedir. Anket sorularının program bazında özelleştirilmesinin net ve spesifik veriler elde etme konusunda yarar sağlayacağı düşünülmektedir. Ek olarak Anket sorularının web sitesinde de yayınlanması ve kanıtlara koyulması önerilir.</w:t>
                  </w:r>
                </w:p>
              </w:tc>
              <w:tc>
                <w:tcPr>
                  <w:tcW w:w="0" w:type="auto"/>
                  <w:tcMar>
                    <w:top w:w="15" w:type="dxa"/>
                    <w:left w:w="15" w:type="dxa"/>
                    <w:bottom w:w="15" w:type="dxa"/>
                    <w:right w:w="15" w:type="dxa"/>
                  </w:tcMar>
                  <w:vAlign w:val="center"/>
                  <w:hideMark/>
                </w:tcPr>
                <w:p w14:paraId="05EE4947" w14:textId="77777777" w:rsidR="00000000" w:rsidRDefault="00000000">
                  <w:pPr>
                    <w:pStyle w:val="NormalWeb"/>
                  </w:pPr>
                  <w:r>
                    <w:t xml:space="preserve">Anket sorularının program bazında özelleştirilmesi sağlanarak daha net ve spesifik veriler elde edilmesi hedeflenmiştir. Bu kapsamda, her programın mezunlarına ve mesleki uygulamalarına özgü sorular eklenmiş, açık uçlu sorularla geri bildirimlerin detaylandırılması sağlanmıştır. Şeffaflığı artırmak amacıyla anket soruları web sitesinde yayınlanmış ve ilgili kanıtlara eklenmiştir. Anketlerin düzenli takibi </w:t>
                  </w:r>
                  <w:r>
                    <w:lastRenderedPageBreak/>
                    <w:t>yapılarak geri bildirimlere yönelik aksiyon planları oluşturulmuş, böylece yeni mezunların önerileri doğrultusunda eğitim programlarında gerekli iyileştirmeler gerçekleştirilmiştir. Katılım oranını artırmak için mezunlarla doğrudan iletişim kurulmuş ve teşvik edici yöntemler uygulanmıştır.</w:t>
                  </w:r>
                </w:p>
              </w:tc>
            </w:tr>
            <w:tr w:rsidR="00000000" w14:paraId="2D0543C9" w14:textId="77777777">
              <w:trPr>
                <w:tblCellSpacing w:w="15" w:type="dxa"/>
              </w:trPr>
              <w:tc>
                <w:tcPr>
                  <w:tcW w:w="0" w:type="auto"/>
                  <w:tcMar>
                    <w:top w:w="15" w:type="dxa"/>
                    <w:left w:w="15" w:type="dxa"/>
                    <w:bottom w:w="15" w:type="dxa"/>
                    <w:right w:w="15" w:type="dxa"/>
                  </w:tcMar>
                  <w:vAlign w:val="center"/>
                  <w:hideMark/>
                </w:tcPr>
                <w:p w14:paraId="7438D795" w14:textId="77777777" w:rsidR="00000000" w:rsidRDefault="00000000">
                  <w:pPr>
                    <w:rPr>
                      <w:rFonts w:eastAsia="Times New Roman"/>
                    </w:rPr>
                  </w:pPr>
                  <w:r>
                    <w:rPr>
                      <w:rFonts w:eastAsia="Times New Roman"/>
                    </w:rPr>
                    <w:lastRenderedPageBreak/>
                    <w:t>3</w:t>
                  </w:r>
                </w:p>
              </w:tc>
              <w:tc>
                <w:tcPr>
                  <w:tcW w:w="0" w:type="auto"/>
                  <w:tcMar>
                    <w:top w:w="15" w:type="dxa"/>
                    <w:left w:w="15" w:type="dxa"/>
                    <w:bottom w:w="15" w:type="dxa"/>
                    <w:right w:w="15" w:type="dxa"/>
                  </w:tcMar>
                  <w:vAlign w:val="center"/>
                  <w:hideMark/>
                </w:tcPr>
                <w:p w14:paraId="43B35675" w14:textId="77777777" w:rsidR="00000000" w:rsidRDefault="00000000">
                  <w:pPr>
                    <w:rPr>
                      <w:rFonts w:eastAsia="Times New Roman"/>
                    </w:rPr>
                  </w:pPr>
                  <w:r>
                    <w:rPr>
                      <w:rFonts w:eastAsia="Times New Roman"/>
                    </w:rPr>
                    <w:t>Toplamda 550 m2 alana sahip, tıbbi laboratuvar teknikleri programı, ağız ve diş sağlığı programı, optisyenlik programı, fizyoterapi programı, ilk ve acil yardım programı laboratuvarları ve araştırma laboratuvarı olmak üzere toplamda 6 adet laboratuvar bulunduğu görülmektedir. Laboratuvar kapasitesinin program bazında yeterliliği konusunda herhangi bir bulguya rastlanmamıştır.</w:t>
                  </w:r>
                </w:p>
              </w:tc>
              <w:tc>
                <w:tcPr>
                  <w:tcW w:w="0" w:type="auto"/>
                  <w:tcMar>
                    <w:top w:w="15" w:type="dxa"/>
                    <w:left w:w="15" w:type="dxa"/>
                    <w:bottom w:w="15" w:type="dxa"/>
                    <w:right w:w="15" w:type="dxa"/>
                  </w:tcMar>
                  <w:vAlign w:val="center"/>
                  <w:hideMark/>
                </w:tcPr>
                <w:p w14:paraId="52088C90" w14:textId="77777777" w:rsidR="00000000" w:rsidRDefault="00000000">
                  <w:pPr>
                    <w:rPr>
                      <w:rFonts w:eastAsia="Times New Roman"/>
                    </w:rPr>
                  </w:pPr>
                  <w:r>
                    <w:rPr>
                      <w:rFonts w:eastAsia="Times New Roman"/>
                    </w:rPr>
                    <w:t>Laboratuvar kapasitesi, her öğrenciye 4 m² düşecek şekilde gruplara ayrılarak derslerin işlenmesi sağlanmaktadır. Bu düzenleme, laboratuvar kullanımını daha verimli hale getirerek öğrencilerin daha fazla bireysel çalışma alanına sahip olmasını ve uygulamalı eğitimlerin etkin bir şekilde gerçekleştirilmesini sağlamaktadır</w:t>
                  </w:r>
                </w:p>
              </w:tc>
            </w:tr>
            <w:tr w:rsidR="00000000" w14:paraId="4F74072C" w14:textId="77777777">
              <w:trPr>
                <w:tblCellSpacing w:w="15" w:type="dxa"/>
              </w:trPr>
              <w:tc>
                <w:tcPr>
                  <w:tcW w:w="0" w:type="auto"/>
                  <w:tcMar>
                    <w:top w:w="15" w:type="dxa"/>
                    <w:left w:w="15" w:type="dxa"/>
                    <w:bottom w:w="15" w:type="dxa"/>
                    <w:right w:w="15" w:type="dxa"/>
                  </w:tcMar>
                  <w:vAlign w:val="center"/>
                  <w:hideMark/>
                </w:tcPr>
                <w:p w14:paraId="3E0636D5" w14:textId="77777777" w:rsidR="00000000" w:rsidRDefault="00000000">
                  <w:pPr>
                    <w:rPr>
                      <w:rFonts w:eastAsia="Times New Roman"/>
                    </w:rPr>
                  </w:pPr>
                  <w:r>
                    <w:rPr>
                      <w:rFonts w:eastAsia="Times New Roman"/>
                    </w:rPr>
                    <w:t>4</w:t>
                  </w:r>
                </w:p>
              </w:tc>
              <w:tc>
                <w:tcPr>
                  <w:tcW w:w="0" w:type="auto"/>
                  <w:tcMar>
                    <w:top w:w="15" w:type="dxa"/>
                    <w:left w:w="15" w:type="dxa"/>
                    <w:bottom w:w="15" w:type="dxa"/>
                    <w:right w:w="15" w:type="dxa"/>
                  </w:tcMar>
                  <w:vAlign w:val="center"/>
                  <w:hideMark/>
                </w:tcPr>
                <w:p w14:paraId="0F7267CB" w14:textId="77777777" w:rsidR="00000000" w:rsidRDefault="00000000">
                  <w:pPr>
                    <w:rPr>
                      <w:rFonts w:eastAsia="Times New Roman"/>
                    </w:rPr>
                  </w:pPr>
                  <w:r>
                    <w:rPr>
                      <w:rFonts w:eastAsia="Times New Roman"/>
                    </w:rPr>
                    <w:t xml:space="preserve">Birimde program genelinde öğrencinin derslere aktif katılımını sağlayacak bazı uygulamaların (3+1 modeli) olması güçlü yön olarak değerlendirilmektedir. Ayrıca </w:t>
                  </w:r>
                  <w:proofErr w:type="spellStart"/>
                  <w:r>
                    <w:rPr>
                      <w:rFonts w:eastAsia="Times New Roman"/>
                    </w:rPr>
                    <w:t>SHMYO'da</w:t>
                  </w:r>
                  <w:proofErr w:type="spellEnd"/>
                  <w:r>
                    <w:rPr>
                      <w:rFonts w:eastAsia="Times New Roman"/>
                    </w:rPr>
                    <w:t xml:space="preserve"> bulunan 11 programda her ders için öğretim yöntem ve tekniklerine ilişkin bir tablo oluşturulduğu ve her dersin yürütücüsünün ilgili alanı işlediği görülmüş olup güçlü yön olarak değerlendirilmektedir. Ancak programlar bazında derslerde kullanılan yöntemlerin derslerin öğrenim çıktılarına ulaşılıp ulaşılmadığına dair bir izleme ve değerlendirmelere ilişkin kanıtlara rastlanmamıştır. Öğrencilerden ve öğretim elemanlarından alınacak geri bildirimi doğrultusunda güncellemelerin yapılmasında yarar olduğu değerlendirilmektedir.</w:t>
                  </w:r>
                </w:p>
              </w:tc>
              <w:tc>
                <w:tcPr>
                  <w:tcW w:w="0" w:type="auto"/>
                  <w:tcMar>
                    <w:top w:w="15" w:type="dxa"/>
                    <w:left w:w="15" w:type="dxa"/>
                    <w:bottom w:w="15" w:type="dxa"/>
                    <w:right w:w="15" w:type="dxa"/>
                  </w:tcMar>
                  <w:vAlign w:val="center"/>
                  <w:hideMark/>
                </w:tcPr>
                <w:p w14:paraId="33048521" w14:textId="77777777" w:rsidR="00000000" w:rsidRDefault="00000000">
                  <w:pPr>
                    <w:rPr>
                      <w:rFonts w:eastAsia="Times New Roman"/>
                    </w:rPr>
                  </w:pPr>
                  <w:r>
                    <w:rPr>
                      <w:rFonts w:eastAsia="Times New Roman"/>
                    </w:rPr>
                    <w:t>Derslerde kullanılan yöntemleri değerlendirmek için her programdaki dersler için ders değerlendirme anketleri yapılmıştır. Ayrıca 2024-2025 Eğitim Öğretim yılında her ders için öğretim yöntem ve teknikleri tablosu ders bazında anket verileri göz önünde bulundurularak güncellenmiştir.</w:t>
                  </w:r>
                </w:p>
              </w:tc>
            </w:tr>
          </w:tbl>
          <w:p w14:paraId="31440810" w14:textId="77777777" w:rsidR="00000000" w:rsidRDefault="00000000">
            <w:pPr>
              <w:rPr>
                <w:rFonts w:eastAsia="Times New Roman"/>
                <w:sz w:val="20"/>
                <w:szCs w:val="20"/>
              </w:rPr>
            </w:pPr>
          </w:p>
        </w:tc>
      </w:tr>
      <w:tr w:rsidR="00000000" w14:paraId="1EA60223" w14:textId="77777777">
        <w:trPr>
          <w:divId w:val="124785420"/>
          <w:tblCellSpacing w:w="15" w:type="dxa"/>
        </w:trPr>
        <w:tc>
          <w:tcPr>
            <w:tcW w:w="0" w:type="auto"/>
            <w:tcMar>
              <w:top w:w="15" w:type="dxa"/>
              <w:left w:w="15" w:type="dxa"/>
              <w:bottom w:w="15" w:type="dxa"/>
              <w:right w:w="15" w:type="dxa"/>
            </w:tcMar>
            <w:vAlign w:val="center"/>
            <w:hideMark/>
          </w:tcPr>
          <w:p w14:paraId="138CE125" w14:textId="77777777" w:rsidR="00000000" w:rsidRDefault="00000000">
            <w:pPr>
              <w:pStyle w:val="NormalWeb"/>
              <w:ind w:left="375"/>
              <w:rPr>
                <w:sz w:val="21"/>
                <w:szCs w:val="21"/>
              </w:rPr>
            </w:pPr>
            <w:r>
              <w:rPr>
                <w:b/>
                <w:bCs/>
                <w:sz w:val="21"/>
                <w:szCs w:val="21"/>
              </w:rPr>
              <w:lastRenderedPageBreak/>
              <w:t>Olgunluk Değeri :</w:t>
            </w:r>
            <w:r>
              <w:rPr>
                <w:sz w:val="21"/>
                <w:szCs w:val="21"/>
              </w:rPr>
              <w:t xml:space="preserve"> </w:t>
            </w:r>
          </w:p>
        </w:tc>
      </w:tr>
    </w:tbl>
    <w:p w14:paraId="61ACCD4F" w14:textId="77777777" w:rsidR="00000000" w:rsidRDefault="00000000">
      <w:pPr>
        <w:divId w:val="124785420"/>
        <w:rPr>
          <w:rFonts w:eastAsia="Times New Roman"/>
          <w:vanish/>
        </w:rPr>
      </w:pPr>
    </w:p>
    <w:tbl>
      <w:tblPr>
        <w:tblW w:w="0" w:type="auto"/>
        <w:tblCellSpacing w:w="15" w:type="dxa"/>
        <w:tblInd w:w="750" w:type="dxa"/>
        <w:tblLook w:val="04A0" w:firstRow="1" w:lastRow="0" w:firstColumn="1" w:lastColumn="0" w:noHBand="0" w:noVBand="1"/>
      </w:tblPr>
      <w:tblGrid>
        <w:gridCol w:w="970"/>
      </w:tblGrid>
      <w:tr w:rsidR="00000000" w14:paraId="54A9C005" w14:textId="77777777">
        <w:trPr>
          <w:divId w:val="124785420"/>
          <w:tblCellSpacing w:w="15" w:type="dxa"/>
        </w:trPr>
        <w:tc>
          <w:tcPr>
            <w:tcW w:w="0" w:type="auto"/>
            <w:tcMar>
              <w:top w:w="15" w:type="dxa"/>
              <w:left w:w="15" w:type="dxa"/>
              <w:bottom w:w="15" w:type="dxa"/>
              <w:right w:w="15" w:type="dxa"/>
            </w:tcMar>
            <w:vAlign w:val="center"/>
            <w:hideMark/>
          </w:tcPr>
          <w:p w14:paraId="3D4D2C50" w14:textId="77777777" w:rsidR="00000000" w:rsidRDefault="00000000">
            <w:pPr>
              <w:spacing w:before="375"/>
              <w:rPr>
                <w:rFonts w:eastAsia="Times New Roman"/>
              </w:rPr>
            </w:pPr>
            <w:r>
              <w:rPr>
                <w:rFonts w:eastAsia="Times New Roman"/>
                <w:b/>
                <w:bCs/>
              </w:rPr>
              <w:t xml:space="preserve">Kanıtlar </w:t>
            </w:r>
          </w:p>
        </w:tc>
      </w:tr>
    </w:tbl>
    <w:p w14:paraId="0F385A2F" w14:textId="77777777" w:rsidR="00000000" w:rsidRDefault="00000000">
      <w:pPr>
        <w:divId w:val="124785420"/>
        <w:rPr>
          <w:rFonts w:eastAsia="Times New Roman"/>
          <w:vanish/>
        </w:rPr>
      </w:pPr>
    </w:p>
    <w:tbl>
      <w:tblPr>
        <w:tblW w:w="0" w:type="auto"/>
        <w:tblCellSpacing w:w="15" w:type="dxa"/>
        <w:tblLook w:val="04A0" w:firstRow="1" w:lastRow="0" w:firstColumn="1" w:lastColumn="0" w:noHBand="0" w:noVBand="1"/>
      </w:tblPr>
      <w:tblGrid>
        <w:gridCol w:w="4736"/>
      </w:tblGrid>
      <w:tr w:rsidR="00000000" w14:paraId="1388DF05" w14:textId="77777777">
        <w:trPr>
          <w:divId w:val="124785420"/>
          <w:tblHeader/>
          <w:tblCellSpacing w:w="15" w:type="dxa"/>
        </w:trPr>
        <w:tc>
          <w:tcPr>
            <w:tcW w:w="0" w:type="auto"/>
            <w:tcMar>
              <w:top w:w="15" w:type="dxa"/>
              <w:left w:w="15" w:type="dxa"/>
              <w:bottom w:w="15" w:type="dxa"/>
              <w:right w:w="15" w:type="dxa"/>
            </w:tcMar>
            <w:vAlign w:val="center"/>
            <w:hideMark/>
          </w:tcPr>
          <w:p w14:paraId="7FE872CB" w14:textId="77777777" w:rsidR="00000000" w:rsidRDefault="00000000">
            <w:pPr>
              <w:rPr>
                <w:rFonts w:eastAsia="Times New Roman"/>
              </w:rPr>
            </w:pPr>
            <w:r>
              <w:rPr>
                <w:rFonts w:eastAsia="Times New Roman"/>
              </w:rPr>
              <w:t>Eğitim-Öğretim Alanında Yapılan İyileştirmeler</w:t>
            </w:r>
          </w:p>
        </w:tc>
      </w:tr>
      <w:tr w:rsidR="00000000" w14:paraId="30CDFC70" w14:textId="77777777">
        <w:trPr>
          <w:divId w:val="124785420"/>
          <w:tblCellSpacing w:w="15" w:type="dxa"/>
        </w:trPr>
        <w:tc>
          <w:tcPr>
            <w:tcW w:w="0" w:type="auto"/>
            <w:tcMar>
              <w:top w:w="15" w:type="dxa"/>
              <w:left w:w="15" w:type="dxa"/>
              <w:bottom w:w="15" w:type="dxa"/>
              <w:right w:w="15" w:type="dxa"/>
            </w:tcMar>
            <w:vAlign w:val="center"/>
            <w:hideMark/>
          </w:tcPr>
          <w:p w14:paraId="04E06D4E" w14:textId="77777777" w:rsidR="00000000" w:rsidRDefault="00000000">
            <w:pPr>
              <w:rPr>
                <w:rFonts w:eastAsia="Times New Roman"/>
              </w:rPr>
            </w:pPr>
          </w:p>
        </w:tc>
      </w:tr>
      <w:tr w:rsidR="00000000" w14:paraId="43058ABC" w14:textId="77777777">
        <w:trPr>
          <w:divId w:val="124785420"/>
          <w:tblCellSpacing w:w="15" w:type="dxa"/>
        </w:trPr>
        <w:tc>
          <w:tcPr>
            <w:tcW w:w="0" w:type="auto"/>
            <w:tcMar>
              <w:top w:w="15" w:type="dxa"/>
              <w:left w:w="15" w:type="dxa"/>
              <w:bottom w:w="15" w:type="dxa"/>
              <w:right w:w="15" w:type="dxa"/>
            </w:tcMar>
            <w:vAlign w:val="center"/>
            <w:hideMark/>
          </w:tcPr>
          <w:p w14:paraId="695A29E1" w14:textId="77777777" w:rsidR="00000000" w:rsidRDefault="00000000">
            <w:pPr>
              <w:rPr>
                <w:rFonts w:eastAsia="Times New Roman"/>
                <w:sz w:val="20"/>
                <w:szCs w:val="20"/>
              </w:rPr>
            </w:pPr>
          </w:p>
        </w:tc>
      </w:tr>
      <w:tr w:rsidR="00000000" w14:paraId="3A132FAB" w14:textId="77777777">
        <w:trPr>
          <w:divId w:val="124785420"/>
          <w:tblCellSpacing w:w="15" w:type="dxa"/>
        </w:trPr>
        <w:tc>
          <w:tcPr>
            <w:tcW w:w="0" w:type="auto"/>
            <w:tcMar>
              <w:top w:w="15" w:type="dxa"/>
              <w:left w:w="15" w:type="dxa"/>
              <w:bottom w:w="15" w:type="dxa"/>
              <w:right w:w="15" w:type="dxa"/>
            </w:tcMar>
            <w:vAlign w:val="center"/>
            <w:hideMark/>
          </w:tcPr>
          <w:p w14:paraId="46A81AA6" w14:textId="77777777" w:rsidR="00000000" w:rsidRDefault="00000000">
            <w:pPr>
              <w:rPr>
                <w:rFonts w:eastAsia="Times New Roman"/>
                <w:sz w:val="20"/>
                <w:szCs w:val="20"/>
              </w:rPr>
            </w:pPr>
          </w:p>
        </w:tc>
      </w:tr>
      <w:tr w:rsidR="00000000" w14:paraId="7E01F7C8" w14:textId="77777777">
        <w:trPr>
          <w:divId w:val="124785420"/>
          <w:tblCellSpacing w:w="15" w:type="dxa"/>
        </w:trPr>
        <w:tc>
          <w:tcPr>
            <w:tcW w:w="0" w:type="auto"/>
            <w:tcMar>
              <w:top w:w="15" w:type="dxa"/>
              <w:left w:w="15" w:type="dxa"/>
              <w:bottom w:w="15" w:type="dxa"/>
              <w:right w:w="15" w:type="dxa"/>
            </w:tcMar>
            <w:vAlign w:val="center"/>
            <w:hideMark/>
          </w:tcPr>
          <w:p w14:paraId="0D18730A" w14:textId="77777777" w:rsidR="00000000" w:rsidRDefault="00000000">
            <w:pPr>
              <w:rPr>
                <w:rFonts w:eastAsia="Times New Roman"/>
                <w:sz w:val="20"/>
                <w:szCs w:val="20"/>
              </w:rPr>
            </w:pPr>
          </w:p>
        </w:tc>
      </w:tr>
      <w:tr w:rsidR="00000000" w14:paraId="0765C654" w14:textId="77777777">
        <w:trPr>
          <w:divId w:val="124785420"/>
          <w:tblCellSpacing w:w="15" w:type="dxa"/>
        </w:trPr>
        <w:tc>
          <w:tcPr>
            <w:tcW w:w="0" w:type="auto"/>
            <w:tcMar>
              <w:top w:w="15" w:type="dxa"/>
              <w:left w:w="15" w:type="dxa"/>
              <w:bottom w:w="15" w:type="dxa"/>
              <w:right w:w="15" w:type="dxa"/>
            </w:tcMar>
            <w:vAlign w:val="center"/>
            <w:hideMark/>
          </w:tcPr>
          <w:p w14:paraId="2C8BB9DB" w14:textId="77777777" w:rsidR="00000000" w:rsidRDefault="00000000">
            <w:pPr>
              <w:rPr>
                <w:rFonts w:eastAsia="Times New Roman"/>
                <w:sz w:val="20"/>
                <w:szCs w:val="20"/>
              </w:rPr>
            </w:pPr>
          </w:p>
        </w:tc>
      </w:tr>
      <w:tr w:rsidR="00000000" w14:paraId="5DDF1902" w14:textId="77777777">
        <w:trPr>
          <w:divId w:val="124785420"/>
          <w:tblCellSpacing w:w="15" w:type="dxa"/>
        </w:trPr>
        <w:tc>
          <w:tcPr>
            <w:tcW w:w="0" w:type="auto"/>
            <w:tcMar>
              <w:top w:w="15" w:type="dxa"/>
              <w:left w:w="15" w:type="dxa"/>
              <w:bottom w:w="15" w:type="dxa"/>
              <w:right w:w="15" w:type="dxa"/>
            </w:tcMar>
            <w:vAlign w:val="center"/>
            <w:hideMark/>
          </w:tcPr>
          <w:p w14:paraId="667627BB" w14:textId="77777777" w:rsidR="00000000" w:rsidRDefault="00000000">
            <w:pPr>
              <w:rPr>
                <w:rFonts w:eastAsia="Times New Roman"/>
                <w:sz w:val="20"/>
                <w:szCs w:val="20"/>
              </w:rPr>
            </w:pPr>
          </w:p>
        </w:tc>
      </w:tr>
      <w:tr w:rsidR="00000000" w14:paraId="74E4C78F" w14:textId="77777777">
        <w:trPr>
          <w:divId w:val="124785420"/>
          <w:tblCellSpacing w:w="15" w:type="dxa"/>
        </w:trPr>
        <w:tc>
          <w:tcPr>
            <w:tcW w:w="0" w:type="auto"/>
            <w:tcMar>
              <w:top w:w="15" w:type="dxa"/>
              <w:left w:w="15" w:type="dxa"/>
              <w:bottom w:w="15" w:type="dxa"/>
              <w:right w:w="15" w:type="dxa"/>
            </w:tcMar>
            <w:vAlign w:val="center"/>
            <w:hideMark/>
          </w:tcPr>
          <w:p w14:paraId="52CF4707" w14:textId="77777777" w:rsidR="00000000" w:rsidRDefault="00000000">
            <w:pPr>
              <w:rPr>
                <w:rFonts w:eastAsia="Times New Roman"/>
                <w:sz w:val="20"/>
                <w:szCs w:val="20"/>
              </w:rPr>
            </w:pPr>
          </w:p>
        </w:tc>
      </w:tr>
      <w:tr w:rsidR="00000000" w14:paraId="37E19C9B" w14:textId="77777777">
        <w:trPr>
          <w:divId w:val="124785420"/>
          <w:tblCellSpacing w:w="15" w:type="dxa"/>
        </w:trPr>
        <w:tc>
          <w:tcPr>
            <w:tcW w:w="0" w:type="auto"/>
            <w:tcMar>
              <w:top w:w="15" w:type="dxa"/>
              <w:left w:w="15" w:type="dxa"/>
              <w:bottom w:w="15" w:type="dxa"/>
              <w:right w:w="15" w:type="dxa"/>
            </w:tcMar>
            <w:vAlign w:val="center"/>
            <w:hideMark/>
          </w:tcPr>
          <w:p w14:paraId="07C8A7FF" w14:textId="77777777" w:rsidR="00000000" w:rsidRDefault="00000000">
            <w:pPr>
              <w:rPr>
                <w:rFonts w:eastAsia="Times New Roman"/>
                <w:sz w:val="20"/>
                <w:szCs w:val="20"/>
              </w:rPr>
            </w:pPr>
          </w:p>
        </w:tc>
      </w:tr>
      <w:tr w:rsidR="00000000" w14:paraId="262D66B6" w14:textId="77777777">
        <w:trPr>
          <w:divId w:val="124785420"/>
          <w:tblCellSpacing w:w="15" w:type="dxa"/>
        </w:trPr>
        <w:tc>
          <w:tcPr>
            <w:tcW w:w="0" w:type="auto"/>
            <w:tcMar>
              <w:top w:w="15" w:type="dxa"/>
              <w:left w:w="15" w:type="dxa"/>
              <w:bottom w:w="15" w:type="dxa"/>
              <w:right w:w="15" w:type="dxa"/>
            </w:tcMar>
            <w:vAlign w:val="center"/>
            <w:hideMark/>
          </w:tcPr>
          <w:p w14:paraId="6541BE46" w14:textId="77777777" w:rsidR="00000000" w:rsidRDefault="00000000">
            <w:pPr>
              <w:rPr>
                <w:rFonts w:eastAsia="Times New Roman"/>
                <w:sz w:val="20"/>
                <w:szCs w:val="20"/>
              </w:rPr>
            </w:pPr>
          </w:p>
        </w:tc>
      </w:tr>
      <w:tr w:rsidR="00000000" w14:paraId="0371D747" w14:textId="77777777">
        <w:trPr>
          <w:divId w:val="124785420"/>
          <w:tblCellSpacing w:w="15" w:type="dxa"/>
        </w:trPr>
        <w:tc>
          <w:tcPr>
            <w:tcW w:w="0" w:type="auto"/>
            <w:tcMar>
              <w:top w:w="15" w:type="dxa"/>
              <w:left w:w="15" w:type="dxa"/>
              <w:bottom w:w="15" w:type="dxa"/>
              <w:right w:w="15" w:type="dxa"/>
            </w:tcMar>
            <w:vAlign w:val="center"/>
            <w:hideMark/>
          </w:tcPr>
          <w:p w14:paraId="36CA2172" w14:textId="77777777" w:rsidR="00000000" w:rsidRDefault="00000000">
            <w:pPr>
              <w:rPr>
                <w:rFonts w:eastAsia="Times New Roman"/>
                <w:sz w:val="20"/>
                <w:szCs w:val="20"/>
              </w:rPr>
            </w:pPr>
          </w:p>
        </w:tc>
      </w:tr>
      <w:tr w:rsidR="00000000" w14:paraId="122E3787" w14:textId="77777777">
        <w:trPr>
          <w:divId w:val="124785420"/>
          <w:tblCellSpacing w:w="15" w:type="dxa"/>
        </w:trPr>
        <w:tc>
          <w:tcPr>
            <w:tcW w:w="0" w:type="auto"/>
            <w:tcMar>
              <w:top w:w="15" w:type="dxa"/>
              <w:left w:w="15" w:type="dxa"/>
              <w:bottom w:w="15" w:type="dxa"/>
              <w:right w:w="15" w:type="dxa"/>
            </w:tcMar>
            <w:vAlign w:val="center"/>
            <w:hideMark/>
          </w:tcPr>
          <w:p w14:paraId="415C6F7F" w14:textId="77777777" w:rsidR="00000000" w:rsidRDefault="00000000">
            <w:pPr>
              <w:rPr>
                <w:rFonts w:eastAsia="Times New Roman"/>
                <w:sz w:val="20"/>
                <w:szCs w:val="20"/>
              </w:rPr>
            </w:pPr>
          </w:p>
        </w:tc>
      </w:tr>
      <w:tr w:rsidR="00000000" w14:paraId="4718C772" w14:textId="77777777">
        <w:trPr>
          <w:divId w:val="124785420"/>
          <w:tblCellSpacing w:w="15" w:type="dxa"/>
        </w:trPr>
        <w:tc>
          <w:tcPr>
            <w:tcW w:w="0" w:type="auto"/>
            <w:tcMar>
              <w:top w:w="15" w:type="dxa"/>
              <w:left w:w="15" w:type="dxa"/>
              <w:bottom w:w="15" w:type="dxa"/>
              <w:right w:w="15" w:type="dxa"/>
            </w:tcMar>
            <w:vAlign w:val="center"/>
            <w:hideMark/>
          </w:tcPr>
          <w:p w14:paraId="1214E819" w14:textId="77777777" w:rsidR="00000000" w:rsidRDefault="00000000">
            <w:pPr>
              <w:rPr>
                <w:rFonts w:eastAsia="Times New Roman"/>
                <w:sz w:val="20"/>
                <w:szCs w:val="20"/>
              </w:rPr>
            </w:pPr>
          </w:p>
        </w:tc>
      </w:tr>
      <w:tr w:rsidR="00000000" w14:paraId="7CFABF58" w14:textId="77777777">
        <w:trPr>
          <w:divId w:val="124785420"/>
          <w:tblCellSpacing w:w="15" w:type="dxa"/>
        </w:trPr>
        <w:tc>
          <w:tcPr>
            <w:tcW w:w="0" w:type="auto"/>
            <w:tcMar>
              <w:top w:w="15" w:type="dxa"/>
              <w:left w:w="15" w:type="dxa"/>
              <w:bottom w:w="15" w:type="dxa"/>
              <w:right w:w="15" w:type="dxa"/>
            </w:tcMar>
            <w:vAlign w:val="center"/>
            <w:hideMark/>
          </w:tcPr>
          <w:p w14:paraId="1CA83B61" w14:textId="77777777" w:rsidR="00000000" w:rsidRDefault="00000000">
            <w:pPr>
              <w:rPr>
                <w:rFonts w:eastAsia="Times New Roman"/>
                <w:sz w:val="20"/>
                <w:szCs w:val="20"/>
              </w:rPr>
            </w:pPr>
          </w:p>
        </w:tc>
      </w:tr>
      <w:tr w:rsidR="00000000" w14:paraId="1404D9EA" w14:textId="77777777">
        <w:trPr>
          <w:divId w:val="124785420"/>
          <w:tblCellSpacing w:w="15" w:type="dxa"/>
        </w:trPr>
        <w:tc>
          <w:tcPr>
            <w:tcW w:w="0" w:type="auto"/>
            <w:tcMar>
              <w:top w:w="15" w:type="dxa"/>
              <w:left w:w="15" w:type="dxa"/>
              <w:bottom w:w="15" w:type="dxa"/>
              <w:right w:w="15" w:type="dxa"/>
            </w:tcMar>
            <w:vAlign w:val="center"/>
            <w:hideMark/>
          </w:tcPr>
          <w:p w14:paraId="3A8B7B45" w14:textId="77777777" w:rsidR="00000000" w:rsidRDefault="00000000">
            <w:pPr>
              <w:rPr>
                <w:rFonts w:eastAsia="Times New Roman"/>
                <w:sz w:val="20"/>
                <w:szCs w:val="20"/>
              </w:rPr>
            </w:pPr>
          </w:p>
        </w:tc>
      </w:tr>
      <w:tr w:rsidR="00000000" w14:paraId="470D8AC7" w14:textId="77777777">
        <w:trPr>
          <w:divId w:val="124785420"/>
          <w:tblCellSpacing w:w="15" w:type="dxa"/>
        </w:trPr>
        <w:tc>
          <w:tcPr>
            <w:tcW w:w="0" w:type="auto"/>
            <w:tcMar>
              <w:top w:w="15" w:type="dxa"/>
              <w:left w:w="15" w:type="dxa"/>
              <w:bottom w:w="15" w:type="dxa"/>
              <w:right w:w="15" w:type="dxa"/>
            </w:tcMar>
            <w:vAlign w:val="center"/>
            <w:hideMark/>
          </w:tcPr>
          <w:p w14:paraId="1928A34D" w14:textId="77777777" w:rsidR="00000000" w:rsidRDefault="00000000">
            <w:pPr>
              <w:rPr>
                <w:rFonts w:eastAsia="Times New Roman"/>
                <w:sz w:val="20"/>
                <w:szCs w:val="20"/>
              </w:rPr>
            </w:pPr>
          </w:p>
        </w:tc>
      </w:tr>
      <w:tr w:rsidR="00000000" w14:paraId="0D222596" w14:textId="77777777">
        <w:trPr>
          <w:divId w:val="124785420"/>
          <w:tblCellSpacing w:w="15" w:type="dxa"/>
        </w:trPr>
        <w:tc>
          <w:tcPr>
            <w:tcW w:w="0" w:type="auto"/>
            <w:tcMar>
              <w:top w:w="15" w:type="dxa"/>
              <w:left w:w="15" w:type="dxa"/>
              <w:bottom w:w="15" w:type="dxa"/>
              <w:right w:w="15" w:type="dxa"/>
            </w:tcMar>
            <w:vAlign w:val="center"/>
            <w:hideMark/>
          </w:tcPr>
          <w:p w14:paraId="6D91CAE8" w14:textId="77777777" w:rsidR="00000000" w:rsidRDefault="00000000">
            <w:pPr>
              <w:rPr>
                <w:rFonts w:eastAsia="Times New Roman"/>
                <w:sz w:val="20"/>
                <w:szCs w:val="20"/>
              </w:rPr>
            </w:pPr>
          </w:p>
        </w:tc>
      </w:tr>
      <w:tr w:rsidR="00000000" w14:paraId="5348396A" w14:textId="77777777">
        <w:trPr>
          <w:divId w:val="124785420"/>
          <w:tblCellSpacing w:w="15" w:type="dxa"/>
        </w:trPr>
        <w:tc>
          <w:tcPr>
            <w:tcW w:w="0" w:type="auto"/>
            <w:tcMar>
              <w:top w:w="15" w:type="dxa"/>
              <w:left w:w="15" w:type="dxa"/>
              <w:bottom w:w="15" w:type="dxa"/>
              <w:right w:w="15" w:type="dxa"/>
            </w:tcMar>
            <w:vAlign w:val="center"/>
            <w:hideMark/>
          </w:tcPr>
          <w:p w14:paraId="7208B658" w14:textId="77777777" w:rsidR="00000000" w:rsidRDefault="00000000">
            <w:pPr>
              <w:rPr>
                <w:rFonts w:eastAsia="Times New Roman"/>
                <w:sz w:val="20"/>
                <w:szCs w:val="20"/>
              </w:rPr>
            </w:pPr>
          </w:p>
        </w:tc>
      </w:tr>
      <w:tr w:rsidR="00000000" w14:paraId="77F99572" w14:textId="77777777">
        <w:trPr>
          <w:divId w:val="124785420"/>
          <w:tblCellSpacing w:w="15" w:type="dxa"/>
        </w:trPr>
        <w:tc>
          <w:tcPr>
            <w:tcW w:w="0" w:type="auto"/>
            <w:tcMar>
              <w:top w:w="15" w:type="dxa"/>
              <w:left w:w="15" w:type="dxa"/>
              <w:bottom w:w="15" w:type="dxa"/>
              <w:right w:w="15" w:type="dxa"/>
            </w:tcMar>
            <w:vAlign w:val="center"/>
            <w:hideMark/>
          </w:tcPr>
          <w:p w14:paraId="14CF83A2" w14:textId="77777777" w:rsidR="00000000" w:rsidRDefault="00000000">
            <w:pPr>
              <w:rPr>
                <w:rFonts w:eastAsia="Times New Roman"/>
                <w:sz w:val="20"/>
                <w:szCs w:val="20"/>
              </w:rPr>
            </w:pPr>
          </w:p>
        </w:tc>
      </w:tr>
      <w:tr w:rsidR="00000000" w14:paraId="0BDF6BE4" w14:textId="77777777">
        <w:trPr>
          <w:divId w:val="124785420"/>
          <w:tblCellSpacing w:w="15" w:type="dxa"/>
        </w:trPr>
        <w:tc>
          <w:tcPr>
            <w:tcW w:w="0" w:type="auto"/>
            <w:tcMar>
              <w:top w:w="15" w:type="dxa"/>
              <w:left w:w="15" w:type="dxa"/>
              <w:bottom w:w="15" w:type="dxa"/>
              <w:right w:w="15" w:type="dxa"/>
            </w:tcMar>
            <w:vAlign w:val="center"/>
            <w:hideMark/>
          </w:tcPr>
          <w:p w14:paraId="3CE72E13" w14:textId="77777777" w:rsidR="00000000" w:rsidRDefault="00000000">
            <w:pPr>
              <w:rPr>
                <w:rFonts w:eastAsia="Times New Roman"/>
                <w:sz w:val="20"/>
                <w:szCs w:val="20"/>
              </w:rPr>
            </w:pPr>
          </w:p>
        </w:tc>
      </w:tr>
      <w:tr w:rsidR="00000000" w14:paraId="0BE16F77" w14:textId="77777777">
        <w:trPr>
          <w:divId w:val="124785420"/>
          <w:tblCellSpacing w:w="15" w:type="dxa"/>
        </w:trPr>
        <w:tc>
          <w:tcPr>
            <w:tcW w:w="0" w:type="auto"/>
            <w:tcMar>
              <w:top w:w="15" w:type="dxa"/>
              <w:left w:w="15" w:type="dxa"/>
              <w:bottom w:w="15" w:type="dxa"/>
              <w:right w:w="15" w:type="dxa"/>
            </w:tcMar>
            <w:vAlign w:val="center"/>
            <w:hideMark/>
          </w:tcPr>
          <w:p w14:paraId="153ACD44" w14:textId="77777777" w:rsidR="00000000" w:rsidRDefault="00000000">
            <w:pPr>
              <w:rPr>
                <w:rFonts w:eastAsia="Times New Roman"/>
                <w:sz w:val="20"/>
                <w:szCs w:val="20"/>
              </w:rPr>
            </w:pPr>
          </w:p>
        </w:tc>
      </w:tr>
      <w:tr w:rsidR="00000000" w14:paraId="12009951" w14:textId="77777777">
        <w:trPr>
          <w:divId w:val="124785420"/>
          <w:tblCellSpacing w:w="15" w:type="dxa"/>
        </w:trPr>
        <w:tc>
          <w:tcPr>
            <w:tcW w:w="0" w:type="auto"/>
            <w:tcMar>
              <w:top w:w="15" w:type="dxa"/>
              <w:left w:w="15" w:type="dxa"/>
              <w:bottom w:w="15" w:type="dxa"/>
              <w:right w:w="15" w:type="dxa"/>
            </w:tcMar>
            <w:vAlign w:val="center"/>
            <w:hideMark/>
          </w:tcPr>
          <w:p w14:paraId="627DDFD3" w14:textId="77777777" w:rsidR="00000000" w:rsidRDefault="00000000">
            <w:pPr>
              <w:rPr>
                <w:rFonts w:eastAsia="Times New Roman"/>
                <w:sz w:val="20"/>
                <w:szCs w:val="20"/>
              </w:rPr>
            </w:pPr>
          </w:p>
        </w:tc>
      </w:tr>
      <w:tr w:rsidR="00000000" w14:paraId="5DDC2949" w14:textId="77777777">
        <w:trPr>
          <w:divId w:val="124785420"/>
          <w:tblCellSpacing w:w="15" w:type="dxa"/>
        </w:trPr>
        <w:tc>
          <w:tcPr>
            <w:tcW w:w="0" w:type="auto"/>
            <w:tcMar>
              <w:top w:w="15" w:type="dxa"/>
              <w:left w:w="15" w:type="dxa"/>
              <w:bottom w:w="15" w:type="dxa"/>
              <w:right w:w="15" w:type="dxa"/>
            </w:tcMar>
            <w:vAlign w:val="center"/>
            <w:hideMark/>
          </w:tcPr>
          <w:p w14:paraId="3C066EF9" w14:textId="77777777" w:rsidR="00000000" w:rsidRDefault="00000000">
            <w:pPr>
              <w:rPr>
                <w:rFonts w:eastAsia="Times New Roman"/>
                <w:sz w:val="20"/>
                <w:szCs w:val="20"/>
              </w:rPr>
            </w:pPr>
          </w:p>
        </w:tc>
      </w:tr>
      <w:tr w:rsidR="00000000" w14:paraId="5137A76D" w14:textId="77777777">
        <w:trPr>
          <w:divId w:val="124785420"/>
          <w:tblCellSpacing w:w="15" w:type="dxa"/>
        </w:trPr>
        <w:tc>
          <w:tcPr>
            <w:tcW w:w="0" w:type="auto"/>
            <w:tcMar>
              <w:top w:w="15" w:type="dxa"/>
              <w:left w:w="15" w:type="dxa"/>
              <w:bottom w:w="15" w:type="dxa"/>
              <w:right w:w="15" w:type="dxa"/>
            </w:tcMar>
            <w:vAlign w:val="center"/>
            <w:hideMark/>
          </w:tcPr>
          <w:p w14:paraId="6228C5C3" w14:textId="77777777" w:rsidR="00000000" w:rsidRDefault="00000000">
            <w:pPr>
              <w:rPr>
                <w:rFonts w:eastAsia="Times New Roman"/>
                <w:sz w:val="20"/>
                <w:szCs w:val="20"/>
              </w:rPr>
            </w:pPr>
          </w:p>
        </w:tc>
      </w:tr>
      <w:tr w:rsidR="00000000" w14:paraId="3CEE3506" w14:textId="77777777">
        <w:trPr>
          <w:divId w:val="124785420"/>
          <w:tblCellSpacing w:w="15" w:type="dxa"/>
        </w:trPr>
        <w:tc>
          <w:tcPr>
            <w:tcW w:w="0" w:type="auto"/>
            <w:tcMar>
              <w:top w:w="15" w:type="dxa"/>
              <w:left w:w="15" w:type="dxa"/>
              <w:bottom w:w="15" w:type="dxa"/>
              <w:right w:w="15" w:type="dxa"/>
            </w:tcMar>
            <w:vAlign w:val="center"/>
            <w:hideMark/>
          </w:tcPr>
          <w:p w14:paraId="5F1ED56A" w14:textId="77777777" w:rsidR="00000000" w:rsidRDefault="00000000">
            <w:pPr>
              <w:rPr>
                <w:rFonts w:eastAsia="Times New Roman"/>
                <w:sz w:val="20"/>
                <w:szCs w:val="20"/>
              </w:rPr>
            </w:pPr>
          </w:p>
        </w:tc>
      </w:tr>
      <w:tr w:rsidR="00000000" w14:paraId="39C60234" w14:textId="77777777">
        <w:trPr>
          <w:divId w:val="124785420"/>
          <w:tblCellSpacing w:w="15" w:type="dxa"/>
        </w:trPr>
        <w:tc>
          <w:tcPr>
            <w:tcW w:w="0" w:type="auto"/>
            <w:tcMar>
              <w:top w:w="15" w:type="dxa"/>
              <w:left w:w="15" w:type="dxa"/>
              <w:bottom w:w="15" w:type="dxa"/>
              <w:right w:w="15" w:type="dxa"/>
            </w:tcMar>
            <w:vAlign w:val="center"/>
            <w:hideMark/>
          </w:tcPr>
          <w:p w14:paraId="19750824" w14:textId="77777777" w:rsidR="00000000" w:rsidRDefault="00000000">
            <w:pPr>
              <w:rPr>
                <w:rFonts w:eastAsia="Times New Roman"/>
                <w:sz w:val="20"/>
                <w:szCs w:val="20"/>
              </w:rPr>
            </w:pPr>
          </w:p>
        </w:tc>
      </w:tr>
      <w:tr w:rsidR="00000000" w14:paraId="0AB2EBF7" w14:textId="77777777">
        <w:trPr>
          <w:divId w:val="124785420"/>
          <w:tblCellSpacing w:w="15" w:type="dxa"/>
        </w:trPr>
        <w:tc>
          <w:tcPr>
            <w:tcW w:w="0" w:type="auto"/>
            <w:tcMar>
              <w:top w:w="15" w:type="dxa"/>
              <w:left w:w="15" w:type="dxa"/>
              <w:bottom w:w="15" w:type="dxa"/>
              <w:right w:w="15" w:type="dxa"/>
            </w:tcMar>
            <w:vAlign w:val="center"/>
            <w:hideMark/>
          </w:tcPr>
          <w:p w14:paraId="7C4F5669" w14:textId="77777777" w:rsidR="00000000" w:rsidRDefault="00000000">
            <w:pPr>
              <w:pStyle w:val="NormalWeb"/>
              <w:ind w:left="750"/>
            </w:pPr>
            <w:hyperlink r:id="rId17" w:tgtFrame="_blank" w:history="1">
              <w:r>
                <w:rPr>
                  <w:rStyle w:val="Kpr"/>
                </w:rPr>
                <w:t>Eğitim-Öğretim İyileştirmeler.docx</w:t>
              </w:r>
            </w:hyperlink>
          </w:p>
        </w:tc>
      </w:tr>
      <w:tr w:rsidR="00000000" w14:paraId="2FC9469E" w14:textId="77777777">
        <w:trPr>
          <w:divId w:val="124785420"/>
          <w:tblCellSpacing w:w="15" w:type="dxa"/>
        </w:trPr>
        <w:tc>
          <w:tcPr>
            <w:tcW w:w="0" w:type="auto"/>
            <w:tcMar>
              <w:top w:w="15" w:type="dxa"/>
              <w:left w:w="15" w:type="dxa"/>
              <w:bottom w:w="15" w:type="dxa"/>
              <w:right w:w="15" w:type="dxa"/>
            </w:tcMar>
            <w:vAlign w:val="center"/>
            <w:hideMark/>
          </w:tcPr>
          <w:p w14:paraId="0D1312EA" w14:textId="77777777" w:rsidR="00000000" w:rsidRDefault="00000000"/>
        </w:tc>
      </w:tr>
      <w:tr w:rsidR="00000000" w14:paraId="397749B7" w14:textId="77777777">
        <w:trPr>
          <w:divId w:val="124785420"/>
          <w:tblCellSpacing w:w="15" w:type="dxa"/>
        </w:trPr>
        <w:tc>
          <w:tcPr>
            <w:tcW w:w="0" w:type="auto"/>
            <w:tcMar>
              <w:top w:w="15" w:type="dxa"/>
              <w:left w:w="15" w:type="dxa"/>
              <w:bottom w:w="15" w:type="dxa"/>
              <w:right w:w="15" w:type="dxa"/>
            </w:tcMar>
            <w:vAlign w:val="center"/>
            <w:hideMark/>
          </w:tcPr>
          <w:p w14:paraId="57A6EA4C" w14:textId="77777777" w:rsidR="00000000" w:rsidRDefault="00000000">
            <w:pPr>
              <w:rPr>
                <w:rFonts w:eastAsia="Times New Roman"/>
                <w:sz w:val="20"/>
                <w:szCs w:val="20"/>
              </w:rPr>
            </w:pPr>
          </w:p>
        </w:tc>
      </w:tr>
      <w:tr w:rsidR="00000000" w14:paraId="17C8F031" w14:textId="77777777">
        <w:trPr>
          <w:divId w:val="124785420"/>
          <w:tblCellSpacing w:w="15" w:type="dxa"/>
        </w:trPr>
        <w:tc>
          <w:tcPr>
            <w:tcW w:w="0" w:type="auto"/>
            <w:tcMar>
              <w:top w:w="15" w:type="dxa"/>
              <w:left w:w="15" w:type="dxa"/>
              <w:bottom w:w="15" w:type="dxa"/>
              <w:right w:w="15" w:type="dxa"/>
            </w:tcMar>
            <w:vAlign w:val="center"/>
            <w:hideMark/>
          </w:tcPr>
          <w:p w14:paraId="3053BEBC" w14:textId="77777777" w:rsidR="00000000" w:rsidRDefault="00000000">
            <w:pPr>
              <w:rPr>
                <w:rFonts w:eastAsia="Times New Roman"/>
                <w:sz w:val="20"/>
                <w:szCs w:val="20"/>
              </w:rPr>
            </w:pPr>
          </w:p>
        </w:tc>
      </w:tr>
      <w:tr w:rsidR="00000000" w14:paraId="0129A224" w14:textId="77777777">
        <w:trPr>
          <w:divId w:val="124785420"/>
          <w:tblCellSpacing w:w="15" w:type="dxa"/>
        </w:trPr>
        <w:tc>
          <w:tcPr>
            <w:tcW w:w="0" w:type="auto"/>
            <w:tcMar>
              <w:top w:w="15" w:type="dxa"/>
              <w:left w:w="15" w:type="dxa"/>
              <w:bottom w:w="15" w:type="dxa"/>
              <w:right w:w="15" w:type="dxa"/>
            </w:tcMar>
            <w:vAlign w:val="center"/>
            <w:hideMark/>
          </w:tcPr>
          <w:p w14:paraId="12B33CA1" w14:textId="77777777" w:rsidR="00000000" w:rsidRDefault="00000000">
            <w:pPr>
              <w:rPr>
                <w:rFonts w:eastAsia="Times New Roman"/>
                <w:sz w:val="20"/>
                <w:szCs w:val="20"/>
              </w:rPr>
            </w:pPr>
          </w:p>
        </w:tc>
      </w:tr>
      <w:tr w:rsidR="00000000" w14:paraId="24DF7FA4" w14:textId="77777777">
        <w:trPr>
          <w:divId w:val="124785420"/>
          <w:tblCellSpacing w:w="15" w:type="dxa"/>
        </w:trPr>
        <w:tc>
          <w:tcPr>
            <w:tcW w:w="0" w:type="auto"/>
            <w:tcMar>
              <w:top w:w="15" w:type="dxa"/>
              <w:left w:w="15" w:type="dxa"/>
              <w:bottom w:w="15" w:type="dxa"/>
              <w:right w:w="15" w:type="dxa"/>
            </w:tcMar>
            <w:vAlign w:val="center"/>
            <w:hideMark/>
          </w:tcPr>
          <w:p w14:paraId="353DF4A7" w14:textId="77777777" w:rsidR="00000000" w:rsidRDefault="00000000">
            <w:pPr>
              <w:rPr>
                <w:rFonts w:eastAsia="Times New Roman"/>
                <w:sz w:val="20"/>
                <w:szCs w:val="20"/>
              </w:rPr>
            </w:pPr>
          </w:p>
        </w:tc>
      </w:tr>
      <w:tr w:rsidR="00000000" w14:paraId="36FDEA33" w14:textId="77777777">
        <w:trPr>
          <w:divId w:val="124785420"/>
          <w:tblCellSpacing w:w="15" w:type="dxa"/>
        </w:trPr>
        <w:tc>
          <w:tcPr>
            <w:tcW w:w="0" w:type="auto"/>
            <w:tcMar>
              <w:top w:w="15" w:type="dxa"/>
              <w:left w:w="15" w:type="dxa"/>
              <w:bottom w:w="15" w:type="dxa"/>
              <w:right w:w="15" w:type="dxa"/>
            </w:tcMar>
            <w:vAlign w:val="center"/>
            <w:hideMark/>
          </w:tcPr>
          <w:p w14:paraId="2D3074CF" w14:textId="77777777" w:rsidR="00000000" w:rsidRDefault="00000000">
            <w:pPr>
              <w:rPr>
                <w:rFonts w:eastAsia="Times New Roman"/>
                <w:sz w:val="20"/>
                <w:szCs w:val="20"/>
              </w:rPr>
            </w:pPr>
          </w:p>
        </w:tc>
      </w:tr>
      <w:tr w:rsidR="00000000" w14:paraId="35CB3302" w14:textId="77777777">
        <w:trPr>
          <w:divId w:val="124785420"/>
          <w:tblCellSpacing w:w="15" w:type="dxa"/>
        </w:trPr>
        <w:tc>
          <w:tcPr>
            <w:tcW w:w="0" w:type="auto"/>
            <w:tcMar>
              <w:top w:w="15" w:type="dxa"/>
              <w:left w:w="15" w:type="dxa"/>
              <w:bottom w:w="15" w:type="dxa"/>
              <w:right w:w="15" w:type="dxa"/>
            </w:tcMar>
            <w:vAlign w:val="center"/>
            <w:hideMark/>
          </w:tcPr>
          <w:p w14:paraId="460E832D" w14:textId="77777777" w:rsidR="00000000" w:rsidRDefault="00000000">
            <w:pPr>
              <w:rPr>
                <w:rFonts w:eastAsia="Times New Roman"/>
                <w:sz w:val="20"/>
                <w:szCs w:val="20"/>
              </w:rPr>
            </w:pPr>
          </w:p>
        </w:tc>
      </w:tr>
      <w:tr w:rsidR="00000000" w14:paraId="310A21FD" w14:textId="77777777">
        <w:trPr>
          <w:divId w:val="124785420"/>
          <w:tblCellSpacing w:w="15" w:type="dxa"/>
        </w:trPr>
        <w:tc>
          <w:tcPr>
            <w:tcW w:w="0" w:type="auto"/>
            <w:tcMar>
              <w:top w:w="15" w:type="dxa"/>
              <w:left w:w="15" w:type="dxa"/>
              <w:bottom w:w="15" w:type="dxa"/>
              <w:right w:w="15" w:type="dxa"/>
            </w:tcMar>
            <w:vAlign w:val="center"/>
            <w:hideMark/>
          </w:tcPr>
          <w:p w14:paraId="4F70AF83" w14:textId="77777777" w:rsidR="00000000" w:rsidRDefault="00000000">
            <w:pPr>
              <w:rPr>
                <w:rFonts w:eastAsia="Times New Roman"/>
                <w:sz w:val="20"/>
                <w:szCs w:val="20"/>
              </w:rPr>
            </w:pPr>
          </w:p>
        </w:tc>
      </w:tr>
      <w:tr w:rsidR="00000000" w14:paraId="1B3D0CB5" w14:textId="77777777">
        <w:trPr>
          <w:divId w:val="124785420"/>
          <w:tblCellSpacing w:w="15" w:type="dxa"/>
        </w:trPr>
        <w:tc>
          <w:tcPr>
            <w:tcW w:w="0" w:type="auto"/>
            <w:tcMar>
              <w:top w:w="15" w:type="dxa"/>
              <w:left w:w="15" w:type="dxa"/>
              <w:bottom w:w="15" w:type="dxa"/>
              <w:right w:w="15" w:type="dxa"/>
            </w:tcMar>
            <w:vAlign w:val="center"/>
            <w:hideMark/>
          </w:tcPr>
          <w:p w14:paraId="6CC6A1E0" w14:textId="77777777" w:rsidR="00000000" w:rsidRDefault="00000000">
            <w:pPr>
              <w:rPr>
                <w:rFonts w:eastAsia="Times New Roman"/>
                <w:sz w:val="20"/>
                <w:szCs w:val="20"/>
              </w:rPr>
            </w:pPr>
          </w:p>
        </w:tc>
      </w:tr>
      <w:tr w:rsidR="00000000" w14:paraId="4C19AB8D" w14:textId="77777777">
        <w:trPr>
          <w:divId w:val="124785420"/>
          <w:tblCellSpacing w:w="15" w:type="dxa"/>
        </w:trPr>
        <w:tc>
          <w:tcPr>
            <w:tcW w:w="0" w:type="auto"/>
            <w:tcMar>
              <w:top w:w="15" w:type="dxa"/>
              <w:left w:w="15" w:type="dxa"/>
              <w:bottom w:w="15" w:type="dxa"/>
              <w:right w:w="15" w:type="dxa"/>
            </w:tcMar>
            <w:vAlign w:val="center"/>
            <w:hideMark/>
          </w:tcPr>
          <w:p w14:paraId="101D38D3" w14:textId="77777777" w:rsidR="00000000" w:rsidRDefault="00000000">
            <w:pPr>
              <w:rPr>
                <w:rFonts w:eastAsia="Times New Roman"/>
                <w:sz w:val="20"/>
                <w:szCs w:val="20"/>
              </w:rPr>
            </w:pPr>
          </w:p>
        </w:tc>
      </w:tr>
      <w:tr w:rsidR="00000000" w14:paraId="4B6E59B5" w14:textId="77777777">
        <w:trPr>
          <w:divId w:val="124785420"/>
          <w:tblCellSpacing w:w="15" w:type="dxa"/>
        </w:trPr>
        <w:tc>
          <w:tcPr>
            <w:tcW w:w="0" w:type="auto"/>
            <w:tcMar>
              <w:top w:w="15" w:type="dxa"/>
              <w:left w:w="15" w:type="dxa"/>
              <w:bottom w:w="15" w:type="dxa"/>
              <w:right w:w="15" w:type="dxa"/>
            </w:tcMar>
            <w:vAlign w:val="center"/>
            <w:hideMark/>
          </w:tcPr>
          <w:p w14:paraId="0FD72335" w14:textId="77777777" w:rsidR="00000000" w:rsidRDefault="00000000">
            <w:pPr>
              <w:rPr>
                <w:rFonts w:eastAsia="Times New Roman"/>
                <w:sz w:val="20"/>
                <w:szCs w:val="20"/>
              </w:rPr>
            </w:pPr>
          </w:p>
        </w:tc>
      </w:tr>
      <w:tr w:rsidR="00000000" w14:paraId="7F4B76A6" w14:textId="77777777">
        <w:trPr>
          <w:divId w:val="124785420"/>
          <w:tblCellSpacing w:w="15" w:type="dxa"/>
        </w:trPr>
        <w:tc>
          <w:tcPr>
            <w:tcW w:w="0" w:type="auto"/>
            <w:tcMar>
              <w:top w:w="15" w:type="dxa"/>
              <w:left w:w="15" w:type="dxa"/>
              <w:bottom w:w="15" w:type="dxa"/>
              <w:right w:w="15" w:type="dxa"/>
            </w:tcMar>
            <w:vAlign w:val="center"/>
            <w:hideMark/>
          </w:tcPr>
          <w:p w14:paraId="63744A18" w14:textId="77777777" w:rsidR="00000000" w:rsidRDefault="00000000">
            <w:pPr>
              <w:rPr>
                <w:rFonts w:eastAsia="Times New Roman"/>
                <w:sz w:val="20"/>
                <w:szCs w:val="20"/>
              </w:rPr>
            </w:pPr>
          </w:p>
        </w:tc>
      </w:tr>
      <w:tr w:rsidR="00000000" w14:paraId="463EB87A" w14:textId="77777777">
        <w:trPr>
          <w:divId w:val="124785420"/>
          <w:tblCellSpacing w:w="15" w:type="dxa"/>
        </w:trPr>
        <w:tc>
          <w:tcPr>
            <w:tcW w:w="0" w:type="auto"/>
            <w:tcMar>
              <w:top w:w="15" w:type="dxa"/>
              <w:left w:w="15" w:type="dxa"/>
              <w:bottom w:w="15" w:type="dxa"/>
              <w:right w:w="15" w:type="dxa"/>
            </w:tcMar>
            <w:vAlign w:val="center"/>
            <w:hideMark/>
          </w:tcPr>
          <w:p w14:paraId="0D13A8C8" w14:textId="77777777" w:rsidR="00000000" w:rsidRDefault="00000000">
            <w:pPr>
              <w:rPr>
                <w:rFonts w:eastAsia="Times New Roman"/>
                <w:sz w:val="20"/>
                <w:szCs w:val="20"/>
              </w:rPr>
            </w:pPr>
          </w:p>
        </w:tc>
      </w:tr>
      <w:tr w:rsidR="00000000" w14:paraId="535F133A" w14:textId="77777777">
        <w:trPr>
          <w:divId w:val="124785420"/>
          <w:tblCellSpacing w:w="15" w:type="dxa"/>
        </w:trPr>
        <w:tc>
          <w:tcPr>
            <w:tcW w:w="0" w:type="auto"/>
            <w:tcMar>
              <w:top w:w="15" w:type="dxa"/>
              <w:left w:w="15" w:type="dxa"/>
              <w:bottom w:w="15" w:type="dxa"/>
              <w:right w:w="15" w:type="dxa"/>
            </w:tcMar>
            <w:vAlign w:val="center"/>
            <w:hideMark/>
          </w:tcPr>
          <w:p w14:paraId="6F380685" w14:textId="77777777" w:rsidR="00000000" w:rsidRDefault="00000000">
            <w:pPr>
              <w:rPr>
                <w:rFonts w:eastAsia="Times New Roman"/>
                <w:sz w:val="20"/>
                <w:szCs w:val="20"/>
              </w:rPr>
            </w:pPr>
          </w:p>
        </w:tc>
      </w:tr>
      <w:tr w:rsidR="00000000" w14:paraId="79B2B7BA" w14:textId="77777777">
        <w:trPr>
          <w:divId w:val="124785420"/>
          <w:tblCellSpacing w:w="15" w:type="dxa"/>
        </w:trPr>
        <w:tc>
          <w:tcPr>
            <w:tcW w:w="0" w:type="auto"/>
            <w:tcMar>
              <w:top w:w="15" w:type="dxa"/>
              <w:left w:w="15" w:type="dxa"/>
              <w:bottom w:w="15" w:type="dxa"/>
              <w:right w:w="15" w:type="dxa"/>
            </w:tcMar>
            <w:vAlign w:val="center"/>
            <w:hideMark/>
          </w:tcPr>
          <w:p w14:paraId="01717C1B" w14:textId="77777777" w:rsidR="00000000" w:rsidRDefault="00000000">
            <w:pPr>
              <w:rPr>
                <w:rFonts w:eastAsia="Times New Roman"/>
                <w:sz w:val="20"/>
                <w:szCs w:val="20"/>
              </w:rPr>
            </w:pPr>
          </w:p>
        </w:tc>
      </w:tr>
      <w:tr w:rsidR="00000000" w14:paraId="0DF82458" w14:textId="77777777">
        <w:trPr>
          <w:divId w:val="124785420"/>
          <w:tblCellSpacing w:w="15" w:type="dxa"/>
        </w:trPr>
        <w:tc>
          <w:tcPr>
            <w:tcW w:w="0" w:type="auto"/>
            <w:tcMar>
              <w:top w:w="15" w:type="dxa"/>
              <w:left w:w="15" w:type="dxa"/>
              <w:bottom w:w="15" w:type="dxa"/>
              <w:right w:w="15" w:type="dxa"/>
            </w:tcMar>
            <w:vAlign w:val="center"/>
            <w:hideMark/>
          </w:tcPr>
          <w:p w14:paraId="583F42F2" w14:textId="77777777" w:rsidR="00000000" w:rsidRDefault="00000000">
            <w:pPr>
              <w:rPr>
                <w:rFonts w:eastAsia="Times New Roman"/>
                <w:sz w:val="20"/>
                <w:szCs w:val="20"/>
              </w:rPr>
            </w:pPr>
          </w:p>
        </w:tc>
      </w:tr>
      <w:tr w:rsidR="00000000" w14:paraId="535D2E0A" w14:textId="77777777">
        <w:trPr>
          <w:divId w:val="124785420"/>
          <w:tblCellSpacing w:w="15" w:type="dxa"/>
        </w:trPr>
        <w:tc>
          <w:tcPr>
            <w:tcW w:w="0" w:type="auto"/>
            <w:tcMar>
              <w:top w:w="15" w:type="dxa"/>
              <w:left w:w="15" w:type="dxa"/>
              <w:bottom w:w="15" w:type="dxa"/>
              <w:right w:w="15" w:type="dxa"/>
            </w:tcMar>
            <w:vAlign w:val="center"/>
            <w:hideMark/>
          </w:tcPr>
          <w:p w14:paraId="03970310" w14:textId="77777777" w:rsidR="00000000" w:rsidRDefault="00000000">
            <w:pPr>
              <w:rPr>
                <w:rFonts w:eastAsia="Times New Roman"/>
                <w:sz w:val="20"/>
                <w:szCs w:val="20"/>
              </w:rPr>
            </w:pPr>
          </w:p>
        </w:tc>
      </w:tr>
    </w:tbl>
    <w:p w14:paraId="38BC1C6F" w14:textId="77777777" w:rsidR="00000000" w:rsidRDefault="00000000">
      <w:pPr>
        <w:divId w:val="449789510"/>
        <w:rPr>
          <w:rFonts w:eastAsia="Times New Roman"/>
          <w:vanish/>
        </w:rPr>
      </w:pPr>
    </w:p>
    <w:tbl>
      <w:tblPr>
        <w:tblW w:w="5000" w:type="pct"/>
        <w:tblCellSpacing w:w="15" w:type="dxa"/>
        <w:tblInd w:w="375" w:type="dxa"/>
        <w:tblLook w:val="04A0" w:firstRow="1" w:lastRow="0" w:firstColumn="1" w:lastColumn="0" w:noHBand="0" w:noVBand="1"/>
      </w:tblPr>
      <w:tblGrid>
        <w:gridCol w:w="9072"/>
      </w:tblGrid>
      <w:tr w:rsidR="00000000" w14:paraId="26C596F7" w14:textId="77777777">
        <w:trPr>
          <w:divId w:val="449789510"/>
          <w:tblHeader/>
          <w:tblCellSpacing w:w="15" w:type="dxa"/>
        </w:trPr>
        <w:tc>
          <w:tcPr>
            <w:tcW w:w="0" w:type="auto"/>
            <w:tcMar>
              <w:top w:w="15" w:type="dxa"/>
              <w:left w:w="15" w:type="dxa"/>
              <w:bottom w:w="15" w:type="dxa"/>
              <w:right w:w="15" w:type="dxa"/>
            </w:tcMar>
            <w:vAlign w:val="center"/>
            <w:hideMark/>
          </w:tcPr>
          <w:p w14:paraId="239BB042" w14:textId="77777777" w:rsidR="00000000" w:rsidRDefault="00000000">
            <w:pPr>
              <w:pStyle w:val="Balk5"/>
              <w:rPr>
                <w:rFonts w:eastAsia="Times New Roman"/>
              </w:rPr>
            </w:pPr>
            <w:r>
              <w:rPr>
                <w:rFonts w:eastAsia="Times New Roman"/>
              </w:rPr>
              <w:lastRenderedPageBreak/>
              <w:t>Ar-</w:t>
            </w:r>
            <w:proofErr w:type="spellStart"/>
            <w:r>
              <w:rPr>
                <w:rFonts w:eastAsia="Times New Roman"/>
              </w:rPr>
              <w:t>Ge</w:t>
            </w:r>
            <w:proofErr w:type="spellEnd"/>
            <w:r>
              <w:rPr>
                <w:rFonts w:eastAsia="Times New Roman"/>
              </w:rPr>
              <w:t xml:space="preserve"> Alanında Yapılan İyileştirmeler</w:t>
            </w:r>
          </w:p>
        </w:tc>
      </w:tr>
      <w:tr w:rsidR="00000000" w14:paraId="1A682A52" w14:textId="77777777">
        <w:trPr>
          <w:divId w:val="449789510"/>
          <w:tblCellSpacing w:w="15" w:type="dxa"/>
        </w:trPr>
        <w:tc>
          <w:tcPr>
            <w:tcW w:w="0" w:type="auto"/>
            <w:tcMar>
              <w:top w:w="15" w:type="dxa"/>
              <w:left w:w="15" w:type="dxa"/>
              <w:bottom w:w="15" w:type="dxa"/>
              <w:right w:w="15" w:type="dxa"/>
            </w:tcMar>
            <w:vAlign w:val="center"/>
            <w:hideMark/>
          </w:tcPr>
          <w:p w14:paraId="053D440C" w14:textId="77777777" w:rsidR="00000000" w:rsidRDefault="00000000">
            <w:pPr>
              <w:pStyle w:val="Balk5"/>
              <w:ind w:left="375"/>
              <w:rPr>
                <w:rFonts w:eastAsia="Times New Roman"/>
              </w:rPr>
            </w:pPr>
            <w:r>
              <w:rPr>
                <w:rFonts w:eastAsia="Times New Roman"/>
              </w:rPr>
              <w:t>Ar-</w:t>
            </w:r>
            <w:proofErr w:type="spellStart"/>
            <w:r>
              <w:rPr>
                <w:rFonts w:eastAsia="Times New Roman"/>
              </w:rPr>
              <w:t>Ge</w:t>
            </w:r>
            <w:proofErr w:type="spellEnd"/>
            <w:r>
              <w:rPr>
                <w:rFonts w:eastAsia="Times New Roman"/>
              </w:rPr>
              <w:t xml:space="preserve"> Alanında Yapılan İyileştirmeler </w:t>
            </w:r>
          </w:p>
        </w:tc>
      </w:tr>
      <w:tr w:rsidR="00000000" w14:paraId="230DCAAA" w14:textId="77777777">
        <w:trPr>
          <w:divId w:val="449789510"/>
          <w:tblCellSpacing w:w="15" w:type="dxa"/>
        </w:trPr>
        <w:tc>
          <w:tcPr>
            <w:tcW w:w="0" w:type="auto"/>
            <w:tcMar>
              <w:top w:w="15" w:type="dxa"/>
              <w:left w:w="15" w:type="dxa"/>
              <w:bottom w:w="15" w:type="dxa"/>
              <w:right w:w="15" w:type="dxa"/>
            </w:tcMar>
            <w:vAlign w:val="center"/>
            <w:hideMark/>
          </w:tcPr>
          <w:p w14:paraId="292C5AD7" w14:textId="77777777" w:rsidR="00000000" w:rsidRDefault="00000000">
            <w:pPr>
              <w:pStyle w:val="NormalWeb"/>
            </w:pPr>
            <w:r>
              <w:t xml:space="preserve">“2023 BGBR raporunda yer alan gelişmeye açık yöne öneri olan akademik personel tarafından yapılan bilimsel yayınlara yönelik örnekler sunulmamış, bu faaliyete ilişkin bir kanıt eklenmemiştir” ibaresine istinaden 2024 </w:t>
            </w:r>
            <w:proofErr w:type="spellStart"/>
            <w:r>
              <w:t>BİDR'da</w:t>
            </w:r>
            <w:proofErr w:type="spellEnd"/>
            <w:r>
              <w:t xml:space="preserve"> tüm bilimsel yayınlara yer verilmiştir.</w:t>
            </w:r>
          </w:p>
          <w:p w14:paraId="25A5B5C9" w14:textId="77777777" w:rsidR="00000000" w:rsidRDefault="00000000">
            <w:pPr>
              <w:pStyle w:val="NormalWeb"/>
            </w:pPr>
            <w:r>
              <w:rPr>
                <w:rStyle w:val="Gl"/>
              </w:rPr>
              <w:t>TOROS ÜNİVERSİTESİ SHMYO ÖĞRETİM ELEMANLARI 2024 AR-GE</w:t>
            </w:r>
          </w:p>
          <w:p w14:paraId="613BA507" w14:textId="77777777" w:rsidR="00000000" w:rsidRDefault="00000000">
            <w:pPr>
              <w:numPr>
                <w:ilvl w:val="0"/>
                <w:numId w:val="8"/>
              </w:numPr>
              <w:spacing w:before="100" w:beforeAutospacing="1" w:after="100" w:afterAutospacing="1"/>
              <w:rPr>
                <w:rFonts w:eastAsia="Times New Roman"/>
              </w:rPr>
            </w:pPr>
            <w:r>
              <w:rPr>
                <w:rFonts w:eastAsia="Times New Roman"/>
              </w:rPr>
              <w:t xml:space="preserve">22 (11 </w:t>
            </w:r>
            <w:proofErr w:type="spellStart"/>
            <w:r>
              <w:rPr>
                <w:rFonts w:eastAsia="Times New Roman"/>
              </w:rPr>
              <w:t>scı</w:t>
            </w:r>
            <w:proofErr w:type="spellEnd"/>
            <w:r>
              <w:rPr>
                <w:rFonts w:eastAsia="Times New Roman"/>
              </w:rPr>
              <w:t xml:space="preserve">/ 4 </w:t>
            </w:r>
            <w:proofErr w:type="spellStart"/>
            <w:r>
              <w:rPr>
                <w:rFonts w:eastAsia="Times New Roman"/>
              </w:rPr>
              <w:t>escı</w:t>
            </w:r>
            <w:proofErr w:type="spellEnd"/>
            <w:r>
              <w:rPr>
                <w:rFonts w:eastAsia="Times New Roman"/>
              </w:rPr>
              <w:t xml:space="preserve">/ 7 diğer alan </w:t>
            </w:r>
            <w:proofErr w:type="spellStart"/>
            <w:r>
              <w:rPr>
                <w:rFonts w:eastAsia="Times New Roman"/>
              </w:rPr>
              <w:t>index</w:t>
            </w:r>
            <w:proofErr w:type="spellEnd"/>
            <w:r>
              <w:rPr>
                <w:rFonts w:eastAsia="Times New Roman"/>
              </w:rPr>
              <w:t>) uluslararası makale</w:t>
            </w:r>
          </w:p>
          <w:p w14:paraId="4836E28C" w14:textId="77777777" w:rsidR="00000000" w:rsidRDefault="00000000">
            <w:pPr>
              <w:numPr>
                <w:ilvl w:val="0"/>
                <w:numId w:val="8"/>
              </w:numPr>
              <w:spacing w:before="100" w:beforeAutospacing="1" w:after="100" w:afterAutospacing="1"/>
              <w:rPr>
                <w:rFonts w:eastAsia="Times New Roman"/>
              </w:rPr>
            </w:pPr>
            <w:r>
              <w:rPr>
                <w:rFonts w:eastAsia="Times New Roman"/>
              </w:rPr>
              <w:t>4 ulusal makale</w:t>
            </w:r>
          </w:p>
          <w:p w14:paraId="7C9DE900" w14:textId="77777777" w:rsidR="00000000" w:rsidRDefault="00000000">
            <w:pPr>
              <w:numPr>
                <w:ilvl w:val="0"/>
                <w:numId w:val="8"/>
              </w:numPr>
              <w:spacing w:before="100" w:beforeAutospacing="1" w:after="100" w:afterAutospacing="1"/>
              <w:rPr>
                <w:rFonts w:eastAsia="Times New Roman"/>
              </w:rPr>
            </w:pPr>
            <w:r>
              <w:rPr>
                <w:rFonts w:eastAsia="Times New Roman"/>
              </w:rPr>
              <w:t>10 uluslararası kongre katılımı</w:t>
            </w:r>
          </w:p>
          <w:p w14:paraId="5100A487" w14:textId="77777777" w:rsidR="00000000" w:rsidRDefault="00000000">
            <w:pPr>
              <w:numPr>
                <w:ilvl w:val="0"/>
                <w:numId w:val="8"/>
              </w:numPr>
              <w:spacing w:before="100" w:beforeAutospacing="1" w:after="100" w:afterAutospacing="1"/>
              <w:rPr>
                <w:rFonts w:eastAsia="Times New Roman"/>
              </w:rPr>
            </w:pPr>
            <w:r>
              <w:rPr>
                <w:rFonts w:eastAsia="Times New Roman"/>
              </w:rPr>
              <w:t>1 ulusal kongre katılımı</w:t>
            </w:r>
          </w:p>
          <w:p w14:paraId="20B4AEE1" w14:textId="77777777" w:rsidR="00000000" w:rsidRDefault="00000000">
            <w:pPr>
              <w:numPr>
                <w:ilvl w:val="0"/>
                <w:numId w:val="8"/>
              </w:numPr>
              <w:spacing w:before="100" w:beforeAutospacing="1" w:after="100" w:afterAutospacing="1"/>
              <w:rPr>
                <w:rFonts w:eastAsia="Times New Roman"/>
              </w:rPr>
            </w:pPr>
            <w:r>
              <w:rPr>
                <w:rFonts w:eastAsia="Times New Roman"/>
              </w:rPr>
              <w:t>Üniversite destekli iç bilimsel araştırma projeleri: 4 BAP Proje yeni başvuru devam (2024)</w:t>
            </w:r>
          </w:p>
          <w:p w14:paraId="4EA5AD6D" w14:textId="77777777" w:rsidR="00000000" w:rsidRDefault="00000000">
            <w:pPr>
              <w:numPr>
                <w:ilvl w:val="0"/>
                <w:numId w:val="8"/>
              </w:numPr>
              <w:spacing w:before="100" w:beforeAutospacing="1" w:after="100" w:afterAutospacing="1"/>
              <w:rPr>
                <w:rFonts w:eastAsia="Times New Roman"/>
              </w:rPr>
            </w:pPr>
            <w:r>
              <w:rPr>
                <w:rFonts w:eastAsia="Times New Roman"/>
              </w:rPr>
              <w:t>Dış destekli bilimsel araştırma projeleri: 2 TÜBİTAK yeni başlayan (2024); 8 COST, 4 devam eden, 4 yeni başlayan (2024).</w:t>
            </w:r>
          </w:p>
          <w:p w14:paraId="44FB1792" w14:textId="77777777" w:rsidR="00000000" w:rsidRDefault="00000000">
            <w:pPr>
              <w:numPr>
                <w:ilvl w:val="0"/>
                <w:numId w:val="8"/>
              </w:numPr>
              <w:spacing w:before="100" w:beforeAutospacing="1" w:after="100" w:afterAutospacing="1"/>
              <w:rPr>
                <w:rFonts w:eastAsia="Times New Roman"/>
              </w:rPr>
            </w:pPr>
            <w:r>
              <w:rPr>
                <w:rFonts w:eastAsia="Times New Roman"/>
              </w:rPr>
              <w:t>6 yeni patent/faydalı model proje (2024)</w:t>
            </w:r>
          </w:p>
          <w:p w14:paraId="6FC4283C" w14:textId="77777777" w:rsidR="00000000" w:rsidRDefault="00000000">
            <w:pPr>
              <w:numPr>
                <w:ilvl w:val="0"/>
                <w:numId w:val="8"/>
              </w:numPr>
              <w:spacing w:before="100" w:beforeAutospacing="1" w:after="100" w:afterAutospacing="1"/>
              <w:rPr>
                <w:rFonts w:eastAsia="Times New Roman"/>
              </w:rPr>
            </w:pPr>
            <w:r>
              <w:rPr>
                <w:rFonts w:eastAsia="Times New Roman"/>
              </w:rPr>
              <w:t>15 tamamlanan yeni patent/faydalı model proje</w:t>
            </w:r>
          </w:p>
          <w:p w14:paraId="53486AB9" w14:textId="77777777" w:rsidR="00000000" w:rsidRDefault="00000000">
            <w:pPr>
              <w:numPr>
                <w:ilvl w:val="0"/>
                <w:numId w:val="8"/>
              </w:numPr>
              <w:spacing w:before="100" w:beforeAutospacing="1" w:after="100" w:afterAutospacing="1"/>
              <w:rPr>
                <w:rFonts w:eastAsia="Times New Roman"/>
              </w:rPr>
            </w:pPr>
            <w:r>
              <w:rPr>
                <w:rFonts w:eastAsia="Times New Roman"/>
              </w:rPr>
              <w:t>7 uluslararası kitap bölümü</w:t>
            </w:r>
          </w:p>
          <w:p w14:paraId="1C332ED3" w14:textId="77777777" w:rsidR="00000000" w:rsidRDefault="00000000">
            <w:pPr>
              <w:numPr>
                <w:ilvl w:val="0"/>
                <w:numId w:val="8"/>
              </w:numPr>
              <w:spacing w:before="100" w:beforeAutospacing="1" w:after="100" w:afterAutospacing="1"/>
              <w:rPr>
                <w:rFonts w:eastAsia="Times New Roman"/>
              </w:rPr>
            </w:pPr>
            <w:r>
              <w:rPr>
                <w:rFonts w:eastAsia="Times New Roman"/>
              </w:rPr>
              <w:t>1 ulusal kitap bölümü</w:t>
            </w:r>
          </w:p>
          <w:p w14:paraId="7298128A" w14:textId="77777777" w:rsidR="00000000" w:rsidRDefault="00000000">
            <w:pPr>
              <w:numPr>
                <w:ilvl w:val="0"/>
                <w:numId w:val="8"/>
              </w:numPr>
              <w:spacing w:before="100" w:beforeAutospacing="1" w:after="100" w:afterAutospacing="1"/>
              <w:rPr>
                <w:rFonts w:eastAsia="Times New Roman"/>
              </w:rPr>
            </w:pPr>
            <w:r>
              <w:rPr>
                <w:rFonts w:eastAsia="Times New Roman"/>
              </w:rPr>
              <w:t>22 akademisyen</w:t>
            </w:r>
          </w:p>
          <w:p w14:paraId="4F0C39AF" w14:textId="77777777" w:rsidR="00000000" w:rsidRDefault="00000000">
            <w:pPr>
              <w:numPr>
                <w:ilvl w:val="0"/>
                <w:numId w:val="8"/>
              </w:numPr>
              <w:spacing w:before="100" w:beforeAutospacing="1" w:after="100" w:afterAutospacing="1"/>
              <w:rPr>
                <w:rFonts w:eastAsia="Times New Roman"/>
              </w:rPr>
            </w:pPr>
            <w:proofErr w:type="spellStart"/>
            <w:r>
              <w:rPr>
                <w:rFonts w:eastAsia="Times New Roman"/>
              </w:rPr>
              <w:t>Scopus</w:t>
            </w:r>
            <w:proofErr w:type="spellEnd"/>
            <w:r>
              <w:rPr>
                <w:rFonts w:eastAsia="Times New Roman"/>
              </w:rPr>
              <w:t xml:space="preserve"> atıf 64, WOS atıf 54, Google Akademik atıf 118</w:t>
            </w:r>
          </w:p>
        </w:tc>
      </w:tr>
      <w:tr w:rsidR="00000000" w14:paraId="0DF392D3" w14:textId="77777777">
        <w:trPr>
          <w:divId w:val="449789510"/>
          <w:tblCellSpacing w:w="15" w:type="dxa"/>
        </w:trPr>
        <w:tc>
          <w:tcPr>
            <w:tcW w:w="0" w:type="auto"/>
            <w:tcMar>
              <w:top w:w="15" w:type="dxa"/>
              <w:left w:w="15" w:type="dxa"/>
              <w:bottom w:w="15" w:type="dxa"/>
              <w:right w:w="15" w:type="dxa"/>
            </w:tcMar>
            <w:vAlign w:val="center"/>
            <w:hideMark/>
          </w:tcPr>
          <w:p w14:paraId="6324984C" w14:textId="77777777" w:rsidR="00000000" w:rsidRDefault="00000000">
            <w:pPr>
              <w:pStyle w:val="NormalWeb"/>
              <w:ind w:left="375"/>
              <w:rPr>
                <w:sz w:val="21"/>
                <w:szCs w:val="21"/>
              </w:rPr>
            </w:pPr>
            <w:r>
              <w:rPr>
                <w:b/>
                <w:bCs/>
                <w:sz w:val="21"/>
                <w:szCs w:val="21"/>
              </w:rPr>
              <w:t>Olgunluk Değeri :</w:t>
            </w:r>
            <w:r>
              <w:rPr>
                <w:sz w:val="21"/>
                <w:szCs w:val="21"/>
              </w:rPr>
              <w:t xml:space="preserve"> </w:t>
            </w:r>
          </w:p>
        </w:tc>
      </w:tr>
    </w:tbl>
    <w:p w14:paraId="54545BC1" w14:textId="77777777" w:rsidR="00000000" w:rsidRDefault="00000000">
      <w:pPr>
        <w:divId w:val="449789510"/>
        <w:rPr>
          <w:rFonts w:eastAsia="Times New Roman"/>
          <w:vanish/>
        </w:rPr>
      </w:pPr>
    </w:p>
    <w:tbl>
      <w:tblPr>
        <w:tblW w:w="0" w:type="auto"/>
        <w:tblCellSpacing w:w="15" w:type="dxa"/>
        <w:tblInd w:w="750" w:type="dxa"/>
        <w:tblLook w:val="04A0" w:firstRow="1" w:lastRow="0" w:firstColumn="1" w:lastColumn="0" w:noHBand="0" w:noVBand="1"/>
      </w:tblPr>
      <w:tblGrid>
        <w:gridCol w:w="970"/>
      </w:tblGrid>
      <w:tr w:rsidR="00000000" w14:paraId="0E542E56" w14:textId="77777777">
        <w:trPr>
          <w:divId w:val="449789510"/>
          <w:tblCellSpacing w:w="15" w:type="dxa"/>
        </w:trPr>
        <w:tc>
          <w:tcPr>
            <w:tcW w:w="0" w:type="auto"/>
            <w:tcMar>
              <w:top w:w="15" w:type="dxa"/>
              <w:left w:w="15" w:type="dxa"/>
              <w:bottom w:w="15" w:type="dxa"/>
              <w:right w:w="15" w:type="dxa"/>
            </w:tcMar>
            <w:vAlign w:val="center"/>
            <w:hideMark/>
          </w:tcPr>
          <w:p w14:paraId="4350D04F" w14:textId="77777777" w:rsidR="00000000" w:rsidRDefault="00000000">
            <w:pPr>
              <w:spacing w:before="375"/>
              <w:rPr>
                <w:rFonts w:eastAsia="Times New Roman"/>
              </w:rPr>
            </w:pPr>
            <w:r>
              <w:rPr>
                <w:rFonts w:eastAsia="Times New Roman"/>
                <w:b/>
                <w:bCs/>
              </w:rPr>
              <w:t xml:space="preserve">Kanıtlar </w:t>
            </w:r>
          </w:p>
        </w:tc>
      </w:tr>
    </w:tbl>
    <w:p w14:paraId="4E823F3B" w14:textId="77777777" w:rsidR="00000000" w:rsidRDefault="00000000">
      <w:pPr>
        <w:divId w:val="449789510"/>
        <w:rPr>
          <w:rFonts w:eastAsia="Times New Roman"/>
          <w:vanish/>
        </w:rPr>
      </w:pPr>
    </w:p>
    <w:tbl>
      <w:tblPr>
        <w:tblW w:w="0" w:type="auto"/>
        <w:tblCellSpacing w:w="15" w:type="dxa"/>
        <w:tblLook w:val="04A0" w:firstRow="1" w:lastRow="0" w:firstColumn="1" w:lastColumn="0" w:noHBand="0" w:noVBand="1"/>
      </w:tblPr>
      <w:tblGrid>
        <w:gridCol w:w="3816"/>
      </w:tblGrid>
      <w:tr w:rsidR="00000000" w14:paraId="788C2D05" w14:textId="77777777">
        <w:trPr>
          <w:divId w:val="449789510"/>
          <w:tblHeader/>
          <w:tblCellSpacing w:w="15" w:type="dxa"/>
        </w:trPr>
        <w:tc>
          <w:tcPr>
            <w:tcW w:w="0" w:type="auto"/>
            <w:tcMar>
              <w:top w:w="15" w:type="dxa"/>
              <w:left w:w="15" w:type="dxa"/>
              <w:bottom w:w="15" w:type="dxa"/>
              <w:right w:w="15" w:type="dxa"/>
            </w:tcMar>
            <w:vAlign w:val="center"/>
            <w:hideMark/>
          </w:tcPr>
          <w:p w14:paraId="75C097CB" w14:textId="77777777" w:rsidR="00000000" w:rsidRDefault="00000000">
            <w:pPr>
              <w:rPr>
                <w:rFonts w:eastAsia="Times New Roman"/>
              </w:rPr>
            </w:pPr>
            <w:r>
              <w:rPr>
                <w:rFonts w:eastAsia="Times New Roman"/>
              </w:rPr>
              <w:t>Ar-</w:t>
            </w:r>
            <w:proofErr w:type="spellStart"/>
            <w:r>
              <w:rPr>
                <w:rFonts w:eastAsia="Times New Roman"/>
              </w:rPr>
              <w:t>Ge</w:t>
            </w:r>
            <w:proofErr w:type="spellEnd"/>
            <w:r>
              <w:rPr>
                <w:rFonts w:eastAsia="Times New Roman"/>
              </w:rPr>
              <w:t xml:space="preserve"> Alanında Yapılan İyileştirmeler</w:t>
            </w:r>
          </w:p>
        </w:tc>
      </w:tr>
      <w:tr w:rsidR="00000000" w14:paraId="2F7E6A72" w14:textId="77777777">
        <w:trPr>
          <w:divId w:val="449789510"/>
          <w:tblCellSpacing w:w="15" w:type="dxa"/>
        </w:trPr>
        <w:tc>
          <w:tcPr>
            <w:tcW w:w="0" w:type="auto"/>
            <w:tcMar>
              <w:top w:w="15" w:type="dxa"/>
              <w:left w:w="15" w:type="dxa"/>
              <w:bottom w:w="15" w:type="dxa"/>
              <w:right w:w="15" w:type="dxa"/>
            </w:tcMar>
            <w:vAlign w:val="center"/>
            <w:hideMark/>
          </w:tcPr>
          <w:p w14:paraId="34A816C6" w14:textId="77777777" w:rsidR="00000000" w:rsidRDefault="00000000">
            <w:pPr>
              <w:rPr>
                <w:rFonts w:eastAsia="Times New Roman"/>
              </w:rPr>
            </w:pPr>
          </w:p>
        </w:tc>
      </w:tr>
      <w:tr w:rsidR="00000000" w14:paraId="1775A482" w14:textId="77777777">
        <w:trPr>
          <w:divId w:val="449789510"/>
          <w:tblCellSpacing w:w="15" w:type="dxa"/>
        </w:trPr>
        <w:tc>
          <w:tcPr>
            <w:tcW w:w="0" w:type="auto"/>
            <w:tcMar>
              <w:top w:w="15" w:type="dxa"/>
              <w:left w:w="15" w:type="dxa"/>
              <w:bottom w:w="15" w:type="dxa"/>
              <w:right w:w="15" w:type="dxa"/>
            </w:tcMar>
            <w:vAlign w:val="center"/>
            <w:hideMark/>
          </w:tcPr>
          <w:p w14:paraId="1FC659F4" w14:textId="77777777" w:rsidR="00000000" w:rsidRDefault="00000000">
            <w:pPr>
              <w:rPr>
                <w:rFonts w:eastAsia="Times New Roman"/>
                <w:sz w:val="20"/>
                <w:szCs w:val="20"/>
              </w:rPr>
            </w:pPr>
          </w:p>
        </w:tc>
      </w:tr>
      <w:tr w:rsidR="00000000" w14:paraId="6065CACF" w14:textId="77777777">
        <w:trPr>
          <w:divId w:val="449789510"/>
          <w:tblCellSpacing w:w="15" w:type="dxa"/>
        </w:trPr>
        <w:tc>
          <w:tcPr>
            <w:tcW w:w="0" w:type="auto"/>
            <w:tcMar>
              <w:top w:w="15" w:type="dxa"/>
              <w:left w:w="15" w:type="dxa"/>
              <w:bottom w:w="15" w:type="dxa"/>
              <w:right w:w="15" w:type="dxa"/>
            </w:tcMar>
            <w:vAlign w:val="center"/>
            <w:hideMark/>
          </w:tcPr>
          <w:p w14:paraId="1734D1EA" w14:textId="77777777" w:rsidR="00000000" w:rsidRDefault="00000000">
            <w:pPr>
              <w:rPr>
                <w:rFonts w:eastAsia="Times New Roman"/>
                <w:sz w:val="20"/>
                <w:szCs w:val="20"/>
              </w:rPr>
            </w:pPr>
          </w:p>
        </w:tc>
      </w:tr>
      <w:tr w:rsidR="00000000" w14:paraId="0A314248" w14:textId="77777777">
        <w:trPr>
          <w:divId w:val="449789510"/>
          <w:tblCellSpacing w:w="15" w:type="dxa"/>
        </w:trPr>
        <w:tc>
          <w:tcPr>
            <w:tcW w:w="0" w:type="auto"/>
            <w:tcMar>
              <w:top w:w="15" w:type="dxa"/>
              <w:left w:w="15" w:type="dxa"/>
              <w:bottom w:w="15" w:type="dxa"/>
              <w:right w:w="15" w:type="dxa"/>
            </w:tcMar>
            <w:vAlign w:val="center"/>
            <w:hideMark/>
          </w:tcPr>
          <w:p w14:paraId="3C224802" w14:textId="77777777" w:rsidR="00000000" w:rsidRDefault="00000000">
            <w:pPr>
              <w:rPr>
                <w:rFonts w:eastAsia="Times New Roman"/>
                <w:sz w:val="20"/>
                <w:szCs w:val="20"/>
              </w:rPr>
            </w:pPr>
          </w:p>
        </w:tc>
      </w:tr>
      <w:tr w:rsidR="00000000" w14:paraId="0B9F73A8" w14:textId="77777777">
        <w:trPr>
          <w:divId w:val="449789510"/>
          <w:tblCellSpacing w:w="15" w:type="dxa"/>
        </w:trPr>
        <w:tc>
          <w:tcPr>
            <w:tcW w:w="0" w:type="auto"/>
            <w:tcMar>
              <w:top w:w="15" w:type="dxa"/>
              <w:left w:w="15" w:type="dxa"/>
              <w:bottom w:w="15" w:type="dxa"/>
              <w:right w:w="15" w:type="dxa"/>
            </w:tcMar>
            <w:vAlign w:val="center"/>
            <w:hideMark/>
          </w:tcPr>
          <w:p w14:paraId="1EC8778F" w14:textId="77777777" w:rsidR="00000000" w:rsidRDefault="00000000">
            <w:pPr>
              <w:rPr>
                <w:rFonts w:eastAsia="Times New Roman"/>
                <w:sz w:val="20"/>
                <w:szCs w:val="20"/>
              </w:rPr>
            </w:pPr>
          </w:p>
        </w:tc>
      </w:tr>
      <w:tr w:rsidR="00000000" w14:paraId="3CC7D190" w14:textId="77777777">
        <w:trPr>
          <w:divId w:val="449789510"/>
          <w:tblCellSpacing w:w="15" w:type="dxa"/>
        </w:trPr>
        <w:tc>
          <w:tcPr>
            <w:tcW w:w="0" w:type="auto"/>
            <w:tcMar>
              <w:top w:w="15" w:type="dxa"/>
              <w:left w:w="15" w:type="dxa"/>
              <w:bottom w:w="15" w:type="dxa"/>
              <w:right w:w="15" w:type="dxa"/>
            </w:tcMar>
            <w:vAlign w:val="center"/>
            <w:hideMark/>
          </w:tcPr>
          <w:p w14:paraId="7F24AB2D" w14:textId="77777777" w:rsidR="00000000" w:rsidRDefault="00000000">
            <w:pPr>
              <w:rPr>
                <w:rFonts w:eastAsia="Times New Roman"/>
                <w:sz w:val="20"/>
                <w:szCs w:val="20"/>
              </w:rPr>
            </w:pPr>
          </w:p>
        </w:tc>
      </w:tr>
      <w:tr w:rsidR="00000000" w14:paraId="3E864AF2" w14:textId="77777777">
        <w:trPr>
          <w:divId w:val="449789510"/>
          <w:tblCellSpacing w:w="15" w:type="dxa"/>
        </w:trPr>
        <w:tc>
          <w:tcPr>
            <w:tcW w:w="0" w:type="auto"/>
            <w:tcMar>
              <w:top w:w="15" w:type="dxa"/>
              <w:left w:w="15" w:type="dxa"/>
              <w:bottom w:w="15" w:type="dxa"/>
              <w:right w:w="15" w:type="dxa"/>
            </w:tcMar>
            <w:vAlign w:val="center"/>
            <w:hideMark/>
          </w:tcPr>
          <w:p w14:paraId="58BF50A9" w14:textId="77777777" w:rsidR="00000000" w:rsidRDefault="00000000">
            <w:pPr>
              <w:rPr>
                <w:rFonts w:eastAsia="Times New Roman"/>
                <w:sz w:val="20"/>
                <w:szCs w:val="20"/>
              </w:rPr>
            </w:pPr>
          </w:p>
        </w:tc>
      </w:tr>
      <w:tr w:rsidR="00000000" w14:paraId="38899EFA" w14:textId="77777777">
        <w:trPr>
          <w:divId w:val="449789510"/>
          <w:tblCellSpacing w:w="15" w:type="dxa"/>
        </w:trPr>
        <w:tc>
          <w:tcPr>
            <w:tcW w:w="0" w:type="auto"/>
            <w:tcMar>
              <w:top w:w="15" w:type="dxa"/>
              <w:left w:w="15" w:type="dxa"/>
              <w:bottom w:w="15" w:type="dxa"/>
              <w:right w:w="15" w:type="dxa"/>
            </w:tcMar>
            <w:vAlign w:val="center"/>
            <w:hideMark/>
          </w:tcPr>
          <w:p w14:paraId="40F600CD" w14:textId="77777777" w:rsidR="00000000" w:rsidRDefault="00000000">
            <w:pPr>
              <w:rPr>
                <w:rFonts w:eastAsia="Times New Roman"/>
                <w:sz w:val="20"/>
                <w:szCs w:val="20"/>
              </w:rPr>
            </w:pPr>
          </w:p>
        </w:tc>
      </w:tr>
      <w:tr w:rsidR="00000000" w14:paraId="51096535" w14:textId="77777777">
        <w:trPr>
          <w:divId w:val="449789510"/>
          <w:tblCellSpacing w:w="15" w:type="dxa"/>
        </w:trPr>
        <w:tc>
          <w:tcPr>
            <w:tcW w:w="0" w:type="auto"/>
            <w:tcMar>
              <w:top w:w="15" w:type="dxa"/>
              <w:left w:w="15" w:type="dxa"/>
              <w:bottom w:w="15" w:type="dxa"/>
              <w:right w:w="15" w:type="dxa"/>
            </w:tcMar>
            <w:vAlign w:val="center"/>
            <w:hideMark/>
          </w:tcPr>
          <w:p w14:paraId="12A4A2E2" w14:textId="77777777" w:rsidR="00000000" w:rsidRDefault="00000000">
            <w:pPr>
              <w:rPr>
                <w:rFonts w:eastAsia="Times New Roman"/>
                <w:sz w:val="20"/>
                <w:szCs w:val="20"/>
              </w:rPr>
            </w:pPr>
          </w:p>
        </w:tc>
      </w:tr>
      <w:tr w:rsidR="00000000" w14:paraId="74B11F5E" w14:textId="77777777">
        <w:trPr>
          <w:divId w:val="449789510"/>
          <w:tblCellSpacing w:w="15" w:type="dxa"/>
        </w:trPr>
        <w:tc>
          <w:tcPr>
            <w:tcW w:w="0" w:type="auto"/>
            <w:tcMar>
              <w:top w:w="15" w:type="dxa"/>
              <w:left w:w="15" w:type="dxa"/>
              <w:bottom w:w="15" w:type="dxa"/>
              <w:right w:w="15" w:type="dxa"/>
            </w:tcMar>
            <w:vAlign w:val="center"/>
            <w:hideMark/>
          </w:tcPr>
          <w:p w14:paraId="707C896D" w14:textId="77777777" w:rsidR="00000000" w:rsidRDefault="00000000">
            <w:pPr>
              <w:rPr>
                <w:rFonts w:eastAsia="Times New Roman"/>
                <w:sz w:val="20"/>
                <w:szCs w:val="20"/>
              </w:rPr>
            </w:pPr>
          </w:p>
        </w:tc>
      </w:tr>
      <w:tr w:rsidR="00000000" w14:paraId="7C662C3C" w14:textId="77777777">
        <w:trPr>
          <w:divId w:val="449789510"/>
          <w:tblCellSpacing w:w="15" w:type="dxa"/>
        </w:trPr>
        <w:tc>
          <w:tcPr>
            <w:tcW w:w="0" w:type="auto"/>
            <w:tcMar>
              <w:top w:w="15" w:type="dxa"/>
              <w:left w:w="15" w:type="dxa"/>
              <w:bottom w:w="15" w:type="dxa"/>
              <w:right w:w="15" w:type="dxa"/>
            </w:tcMar>
            <w:vAlign w:val="center"/>
            <w:hideMark/>
          </w:tcPr>
          <w:p w14:paraId="4A0D5441" w14:textId="77777777" w:rsidR="00000000" w:rsidRDefault="00000000">
            <w:pPr>
              <w:rPr>
                <w:rFonts w:eastAsia="Times New Roman"/>
                <w:sz w:val="20"/>
                <w:szCs w:val="20"/>
              </w:rPr>
            </w:pPr>
          </w:p>
        </w:tc>
      </w:tr>
      <w:tr w:rsidR="00000000" w14:paraId="216D669D" w14:textId="77777777">
        <w:trPr>
          <w:divId w:val="449789510"/>
          <w:tblCellSpacing w:w="15" w:type="dxa"/>
        </w:trPr>
        <w:tc>
          <w:tcPr>
            <w:tcW w:w="0" w:type="auto"/>
            <w:tcMar>
              <w:top w:w="15" w:type="dxa"/>
              <w:left w:w="15" w:type="dxa"/>
              <w:bottom w:w="15" w:type="dxa"/>
              <w:right w:w="15" w:type="dxa"/>
            </w:tcMar>
            <w:vAlign w:val="center"/>
            <w:hideMark/>
          </w:tcPr>
          <w:p w14:paraId="76BBE5D7" w14:textId="77777777" w:rsidR="00000000" w:rsidRDefault="00000000">
            <w:pPr>
              <w:rPr>
                <w:rFonts w:eastAsia="Times New Roman"/>
                <w:sz w:val="20"/>
                <w:szCs w:val="20"/>
              </w:rPr>
            </w:pPr>
          </w:p>
        </w:tc>
      </w:tr>
      <w:tr w:rsidR="00000000" w14:paraId="76888AB4" w14:textId="77777777">
        <w:trPr>
          <w:divId w:val="449789510"/>
          <w:tblCellSpacing w:w="15" w:type="dxa"/>
        </w:trPr>
        <w:tc>
          <w:tcPr>
            <w:tcW w:w="0" w:type="auto"/>
            <w:tcMar>
              <w:top w:w="15" w:type="dxa"/>
              <w:left w:w="15" w:type="dxa"/>
              <w:bottom w:w="15" w:type="dxa"/>
              <w:right w:w="15" w:type="dxa"/>
            </w:tcMar>
            <w:vAlign w:val="center"/>
            <w:hideMark/>
          </w:tcPr>
          <w:p w14:paraId="7D065219" w14:textId="77777777" w:rsidR="00000000" w:rsidRDefault="00000000">
            <w:pPr>
              <w:rPr>
                <w:rFonts w:eastAsia="Times New Roman"/>
                <w:sz w:val="20"/>
                <w:szCs w:val="20"/>
              </w:rPr>
            </w:pPr>
          </w:p>
        </w:tc>
      </w:tr>
      <w:tr w:rsidR="00000000" w14:paraId="3E19D7EE" w14:textId="77777777">
        <w:trPr>
          <w:divId w:val="449789510"/>
          <w:tblCellSpacing w:w="15" w:type="dxa"/>
        </w:trPr>
        <w:tc>
          <w:tcPr>
            <w:tcW w:w="0" w:type="auto"/>
            <w:tcMar>
              <w:top w:w="15" w:type="dxa"/>
              <w:left w:w="15" w:type="dxa"/>
              <w:bottom w:w="15" w:type="dxa"/>
              <w:right w:w="15" w:type="dxa"/>
            </w:tcMar>
            <w:vAlign w:val="center"/>
            <w:hideMark/>
          </w:tcPr>
          <w:p w14:paraId="6F3E24E2" w14:textId="77777777" w:rsidR="00000000" w:rsidRDefault="00000000">
            <w:pPr>
              <w:rPr>
                <w:rFonts w:eastAsia="Times New Roman"/>
                <w:sz w:val="20"/>
                <w:szCs w:val="20"/>
              </w:rPr>
            </w:pPr>
          </w:p>
        </w:tc>
      </w:tr>
      <w:tr w:rsidR="00000000" w14:paraId="6D7AA879" w14:textId="77777777">
        <w:trPr>
          <w:divId w:val="449789510"/>
          <w:tblCellSpacing w:w="15" w:type="dxa"/>
        </w:trPr>
        <w:tc>
          <w:tcPr>
            <w:tcW w:w="0" w:type="auto"/>
            <w:tcMar>
              <w:top w:w="15" w:type="dxa"/>
              <w:left w:w="15" w:type="dxa"/>
              <w:bottom w:w="15" w:type="dxa"/>
              <w:right w:w="15" w:type="dxa"/>
            </w:tcMar>
            <w:vAlign w:val="center"/>
            <w:hideMark/>
          </w:tcPr>
          <w:p w14:paraId="007D999C" w14:textId="77777777" w:rsidR="00000000" w:rsidRDefault="00000000">
            <w:pPr>
              <w:rPr>
                <w:rFonts w:eastAsia="Times New Roman"/>
                <w:sz w:val="20"/>
                <w:szCs w:val="20"/>
              </w:rPr>
            </w:pPr>
          </w:p>
        </w:tc>
      </w:tr>
      <w:tr w:rsidR="00000000" w14:paraId="6AE4BC4E" w14:textId="77777777">
        <w:trPr>
          <w:divId w:val="449789510"/>
          <w:tblCellSpacing w:w="15" w:type="dxa"/>
        </w:trPr>
        <w:tc>
          <w:tcPr>
            <w:tcW w:w="0" w:type="auto"/>
            <w:tcMar>
              <w:top w:w="15" w:type="dxa"/>
              <w:left w:w="15" w:type="dxa"/>
              <w:bottom w:w="15" w:type="dxa"/>
              <w:right w:w="15" w:type="dxa"/>
            </w:tcMar>
            <w:vAlign w:val="center"/>
            <w:hideMark/>
          </w:tcPr>
          <w:p w14:paraId="159E09A5" w14:textId="77777777" w:rsidR="00000000" w:rsidRDefault="00000000">
            <w:pPr>
              <w:rPr>
                <w:rFonts w:eastAsia="Times New Roman"/>
                <w:sz w:val="20"/>
                <w:szCs w:val="20"/>
              </w:rPr>
            </w:pPr>
          </w:p>
        </w:tc>
      </w:tr>
      <w:tr w:rsidR="00000000" w14:paraId="2C413B9B" w14:textId="77777777">
        <w:trPr>
          <w:divId w:val="449789510"/>
          <w:tblCellSpacing w:w="15" w:type="dxa"/>
        </w:trPr>
        <w:tc>
          <w:tcPr>
            <w:tcW w:w="0" w:type="auto"/>
            <w:tcMar>
              <w:top w:w="15" w:type="dxa"/>
              <w:left w:w="15" w:type="dxa"/>
              <w:bottom w:w="15" w:type="dxa"/>
              <w:right w:w="15" w:type="dxa"/>
            </w:tcMar>
            <w:vAlign w:val="center"/>
            <w:hideMark/>
          </w:tcPr>
          <w:p w14:paraId="6418F378" w14:textId="77777777" w:rsidR="00000000" w:rsidRDefault="00000000">
            <w:pPr>
              <w:rPr>
                <w:rFonts w:eastAsia="Times New Roman"/>
                <w:sz w:val="20"/>
                <w:szCs w:val="20"/>
              </w:rPr>
            </w:pPr>
          </w:p>
        </w:tc>
      </w:tr>
      <w:tr w:rsidR="00000000" w14:paraId="3B2EE58B" w14:textId="77777777">
        <w:trPr>
          <w:divId w:val="449789510"/>
          <w:tblCellSpacing w:w="15" w:type="dxa"/>
        </w:trPr>
        <w:tc>
          <w:tcPr>
            <w:tcW w:w="0" w:type="auto"/>
            <w:tcMar>
              <w:top w:w="15" w:type="dxa"/>
              <w:left w:w="15" w:type="dxa"/>
              <w:bottom w:w="15" w:type="dxa"/>
              <w:right w:w="15" w:type="dxa"/>
            </w:tcMar>
            <w:vAlign w:val="center"/>
            <w:hideMark/>
          </w:tcPr>
          <w:p w14:paraId="5D986A32" w14:textId="77777777" w:rsidR="00000000" w:rsidRDefault="00000000">
            <w:pPr>
              <w:rPr>
                <w:rFonts w:eastAsia="Times New Roman"/>
                <w:sz w:val="20"/>
                <w:szCs w:val="20"/>
              </w:rPr>
            </w:pPr>
          </w:p>
        </w:tc>
      </w:tr>
      <w:tr w:rsidR="00000000" w14:paraId="66AB27D2" w14:textId="77777777">
        <w:trPr>
          <w:divId w:val="449789510"/>
          <w:tblCellSpacing w:w="15" w:type="dxa"/>
        </w:trPr>
        <w:tc>
          <w:tcPr>
            <w:tcW w:w="0" w:type="auto"/>
            <w:tcMar>
              <w:top w:w="15" w:type="dxa"/>
              <w:left w:w="15" w:type="dxa"/>
              <w:bottom w:w="15" w:type="dxa"/>
              <w:right w:w="15" w:type="dxa"/>
            </w:tcMar>
            <w:vAlign w:val="center"/>
            <w:hideMark/>
          </w:tcPr>
          <w:p w14:paraId="1128D61F" w14:textId="77777777" w:rsidR="00000000" w:rsidRDefault="00000000">
            <w:pPr>
              <w:rPr>
                <w:rFonts w:eastAsia="Times New Roman"/>
                <w:sz w:val="20"/>
                <w:szCs w:val="20"/>
              </w:rPr>
            </w:pPr>
          </w:p>
        </w:tc>
      </w:tr>
      <w:tr w:rsidR="00000000" w14:paraId="20AC3F57" w14:textId="77777777">
        <w:trPr>
          <w:divId w:val="449789510"/>
          <w:tblCellSpacing w:w="15" w:type="dxa"/>
        </w:trPr>
        <w:tc>
          <w:tcPr>
            <w:tcW w:w="0" w:type="auto"/>
            <w:tcMar>
              <w:top w:w="15" w:type="dxa"/>
              <w:left w:w="15" w:type="dxa"/>
              <w:bottom w:w="15" w:type="dxa"/>
              <w:right w:w="15" w:type="dxa"/>
            </w:tcMar>
            <w:vAlign w:val="center"/>
            <w:hideMark/>
          </w:tcPr>
          <w:p w14:paraId="4F2384D8" w14:textId="77777777" w:rsidR="00000000" w:rsidRDefault="00000000">
            <w:pPr>
              <w:rPr>
                <w:rFonts w:eastAsia="Times New Roman"/>
                <w:sz w:val="20"/>
                <w:szCs w:val="20"/>
              </w:rPr>
            </w:pPr>
          </w:p>
        </w:tc>
      </w:tr>
      <w:tr w:rsidR="00000000" w14:paraId="1D87BA22" w14:textId="77777777">
        <w:trPr>
          <w:divId w:val="449789510"/>
          <w:tblCellSpacing w:w="15" w:type="dxa"/>
        </w:trPr>
        <w:tc>
          <w:tcPr>
            <w:tcW w:w="0" w:type="auto"/>
            <w:tcMar>
              <w:top w:w="15" w:type="dxa"/>
              <w:left w:w="15" w:type="dxa"/>
              <w:bottom w:w="15" w:type="dxa"/>
              <w:right w:w="15" w:type="dxa"/>
            </w:tcMar>
            <w:vAlign w:val="center"/>
            <w:hideMark/>
          </w:tcPr>
          <w:p w14:paraId="0B06C387" w14:textId="77777777" w:rsidR="00000000" w:rsidRDefault="00000000">
            <w:pPr>
              <w:rPr>
                <w:rFonts w:eastAsia="Times New Roman"/>
                <w:sz w:val="20"/>
                <w:szCs w:val="20"/>
              </w:rPr>
            </w:pPr>
          </w:p>
        </w:tc>
      </w:tr>
      <w:tr w:rsidR="00000000" w14:paraId="3FADF3EB" w14:textId="77777777">
        <w:trPr>
          <w:divId w:val="449789510"/>
          <w:tblCellSpacing w:w="15" w:type="dxa"/>
        </w:trPr>
        <w:tc>
          <w:tcPr>
            <w:tcW w:w="0" w:type="auto"/>
            <w:tcMar>
              <w:top w:w="15" w:type="dxa"/>
              <w:left w:w="15" w:type="dxa"/>
              <w:bottom w:w="15" w:type="dxa"/>
              <w:right w:w="15" w:type="dxa"/>
            </w:tcMar>
            <w:vAlign w:val="center"/>
            <w:hideMark/>
          </w:tcPr>
          <w:p w14:paraId="7AFC64A4" w14:textId="77777777" w:rsidR="00000000" w:rsidRDefault="00000000">
            <w:pPr>
              <w:rPr>
                <w:rFonts w:eastAsia="Times New Roman"/>
                <w:sz w:val="20"/>
                <w:szCs w:val="20"/>
              </w:rPr>
            </w:pPr>
          </w:p>
        </w:tc>
      </w:tr>
      <w:tr w:rsidR="00000000" w14:paraId="58481310" w14:textId="77777777">
        <w:trPr>
          <w:divId w:val="449789510"/>
          <w:tblCellSpacing w:w="15" w:type="dxa"/>
        </w:trPr>
        <w:tc>
          <w:tcPr>
            <w:tcW w:w="0" w:type="auto"/>
            <w:tcMar>
              <w:top w:w="15" w:type="dxa"/>
              <w:left w:w="15" w:type="dxa"/>
              <w:bottom w:w="15" w:type="dxa"/>
              <w:right w:w="15" w:type="dxa"/>
            </w:tcMar>
            <w:vAlign w:val="center"/>
            <w:hideMark/>
          </w:tcPr>
          <w:p w14:paraId="0F736075" w14:textId="77777777" w:rsidR="00000000" w:rsidRDefault="00000000">
            <w:pPr>
              <w:rPr>
                <w:rFonts w:eastAsia="Times New Roman"/>
                <w:sz w:val="20"/>
                <w:szCs w:val="20"/>
              </w:rPr>
            </w:pPr>
          </w:p>
        </w:tc>
      </w:tr>
      <w:tr w:rsidR="00000000" w14:paraId="67A49AF5" w14:textId="77777777">
        <w:trPr>
          <w:divId w:val="449789510"/>
          <w:tblCellSpacing w:w="15" w:type="dxa"/>
        </w:trPr>
        <w:tc>
          <w:tcPr>
            <w:tcW w:w="0" w:type="auto"/>
            <w:tcMar>
              <w:top w:w="15" w:type="dxa"/>
              <w:left w:w="15" w:type="dxa"/>
              <w:bottom w:w="15" w:type="dxa"/>
              <w:right w:w="15" w:type="dxa"/>
            </w:tcMar>
            <w:vAlign w:val="center"/>
            <w:hideMark/>
          </w:tcPr>
          <w:p w14:paraId="60102D3E" w14:textId="77777777" w:rsidR="00000000" w:rsidRDefault="00000000">
            <w:pPr>
              <w:rPr>
                <w:rFonts w:eastAsia="Times New Roman"/>
                <w:sz w:val="20"/>
                <w:szCs w:val="20"/>
              </w:rPr>
            </w:pPr>
          </w:p>
        </w:tc>
      </w:tr>
      <w:tr w:rsidR="00000000" w14:paraId="269106B5" w14:textId="77777777">
        <w:trPr>
          <w:divId w:val="449789510"/>
          <w:tblCellSpacing w:w="15" w:type="dxa"/>
        </w:trPr>
        <w:tc>
          <w:tcPr>
            <w:tcW w:w="0" w:type="auto"/>
            <w:tcMar>
              <w:top w:w="15" w:type="dxa"/>
              <w:left w:w="15" w:type="dxa"/>
              <w:bottom w:w="15" w:type="dxa"/>
              <w:right w:w="15" w:type="dxa"/>
            </w:tcMar>
            <w:vAlign w:val="center"/>
            <w:hideMark/>
          </w:tcPr>
          <w:p w14:paraId="30D99760" w14:textId="77777777" w:rsidR="00000000" w:rsidRDefault="00000000">
            <w:pPr>
              <w:rPr>
                <w:rFonts w:eastAsia="Times New Roman"/>
                <w:sz w:val="20"/>
                <w:szCs w:val="20"/>
              </w:rPr>
            </w:pPr>
          </w:p>
        </w:tc>
      </w:tr>
      <w:tr w:rsidR="00000000" w14:paraId="385B6161" w14:textId="77777777">
        <w:trPr>
          <w:divId w:val="449789510"/>
          <w:tblCellSpacing w:w="15" w:type="dxa"/>
        </w:trPr>
        <w:tc>
          <w:tcPr>
            <w:tcW w:w="0" w:type="auto"/>
            <w:tcMar>
              <w:top w:w="15" w:type="dxa"/>
              <w:left w:w="15" w:type="dxa"/>
              <w:bottom w:w="15" w:type="dxa"/>
              <w:right w:w="15" w:type="dxa"/>
            </w:tcMar>
            <w:vAlign w:val="center"/>
            <w:hideMark/>
          </w:tcPr>
          <w:p w14:paraId="24BB1683" w14:textId="77777777" w:rsidR="00000000" w:rsidRDefault="00000000">
            <w:pPr>
              <w:rPr>
                <w:rFonts w:eastAsia="Times New Roman"/>
                <w:sz w:val="20"/>
                <w:szCs w:val="20"/>
              </w:rPr>
            </w:pPr>
          </w:p>
        </w:tc>
      </w:tr>
      <w:tr w:rsidR="00000000" w14:paraId="17145357" w14:textId="77777777">
        <w:trPr>
          <w:divId w:val="449789510"/>
          <w:tblCellSpacing w:w="15" w:type="dxa"/>
        </w:trPr>
        <w:tc>
          <w:tcPr>
            <w:tcW w:w="0" w:type="auto"/>
            <w:tcMar>
              <w:top w:w="15" w:type="dxa"/>
              <w:left w:w="15" w:type="dxa"/>
              <w:bottom w:w="15" w:type="dxa"/>
              <w:right w:w="15" w:type="dxa"/>
            </w:tcMar>
            <w:vAlign w:val="center"/>
            <w:hideMark/>
          </w:tcPr>
          <w:p w14:paraId="24B38C26" w14:textId="77777777" w:rsidR="00000000" w:rsidRDefault="00000000">
            <w:pPr>
              <w:rPr>
                <w:rFonts w:eastAsia="Times New Roman"/>
                <w:sz w:val="20"/>
                <w:szCs w:val="20"/>
              </w:rPr>
            </w:pPr>
          </w:p>
        </w:tc>
      </w:tr>
      <w:tr w:rsidR="00000000" w14:paraId="55EFA60E" w14:textId="77777777">
        <w:trPr>
          <w:divId w:val="449789510"/>
          <w:tblCellSpacing w:w="15" w:type="dxa"/>
        </w:trPr>
        <w:tc>
          <w:tcPr>
            <w:tcW w:w="0" w:type="auto"/>
            <w:tcMar>
              <w:top w:w="15" w:type="dxa"/>
              <w:left w:w="15" w:type="dxa"/>
              <w:bottom w:w="15" w:type="dxa"/>
              <w:right w:w="15" w:type="dxa"/>
            </w:tcMar>
            <w:vAlign w:val="center"/>
            <w:hideMark/>
          </w:tcPr>
          <w:p w14:paraId="01CDF9AA" w14:textId="77777777" w:rsidR="00000000" w:rsidRDefault="00000000">
            <w:pPr>
              <w:rPr>
                <w:rFonts w:eastAsia="Times New Roman"/>
                <w:sz w:val="20"/>
                <w:szCs w:val="20"/>
              </w:rPr>
            </w:pPr>
          </w:p>
        </w:tc>
      </w:tr>
      <w:tr w:rsidR="00000000" w14:paraId="688C6968" w14:textId="77777777">
        <w:trPr>
          <w:divId w:val="449789510"/>
          <w:tblCellSpacing w:w="15" w:type="dxa"/>
        </w:trPr>
        <w:tc>
          <w:tcPr>
            <w:tcW w:w="0" w:type="auto"/>
            <w:tcMar>
              <w:top w:w="15" w:type="dxa"/>
              <w:left w:w="15" w:type="dxa"/>
              <w:bottom w:w="15" w:type="dxa"/>
              <w:right w:w="15" w:type="dxa"/>
            </w:tcMar>
            <w:vAlign w:val="center"/>
            <w:hideMark/>
          </w:tcPr>
          <w:p w14:paraId="65C242E0" w14:textId="77777777" w:rsidR="00000000" w:rsidRDefault="00000000">
            <w:pPr>
              <w:rPr>
                <w:rFonts w:eastAsia="Times New Roman"/>
                <w:sz w:val="20"/>
                <w:szCs w:val="20"/>
              </w:rPr>
            </w:pPr>
          </w:p>
        </w:tc>
      </w:tr>
      <w:tr w:rsidR="00000000" w14:paraId="4939C9EF" w14:textId="77777777">
        <w:trPr>
          <w:divId w:val="449789510"/>
          <w:tblCellSpacing w:w="15" w:type="dxa"/>
        </w:trPr>
        <w:tc>
          <w:tcPr>
            <w:tcW w:w="0" w:type="auto"/>
            <w:tcMar>
              <w:top w:w="15" w:type="dxa"/>
              <w:left w:w="15" w:type="dxa"/>
              <w:bottom w:w="15" w:type="dxa"/>
              <w:right w:w="15" w:type="dxa"/>
            </w:tcMar>
            <w:vAlign w:val="center"/>
            <w:hideMark/>
          </w:tcPr>
          <w:p w14:paraId="6DB4B968" w14:textId="77777777" w:rsidR="00000000" w:rsidRDefault="00000000">
            <w:pPr>
              <w:rPr>
                <w:rFonts w:eastAsia="Times New Roman"/>
                <w:sz w:val="20"/>
                <w:szCs w:val="20"/>
              </w:rPr>
            </w:pPr>
          </w:p>
        </w:tc>
      </w:tr>
      <w:tr w:rsidR="00000000" w14:paraId="553E0E22" w14:textId="77777777">
        <w:trPr>
          <w:divId w:val="449789510"/>
          <w:tblCellSpacing w:w="15" w:type="dxa"/>
        </w:trPr>
        <w:tc>
          <w:tcPr>
            <w:tcW w:w="0" w:type="auto"/>
            <w:tcMar>
              <w:top w:w="15" w:type="dxa"/>
              <w:left w:w="15" w:type="dxa"/>
              <w:bottom w:w="15" w:type="dxa"/>
              <w:right w:w="15" w:type="dxa"/>
            </w:tcMar>
            <w:vAlign w:val="center"/>
            <w:hideMark/>
          </w:tcPr>
          <w:p w14:paraId="4904B91B" w14:textId="77777777" w:rsidR="00000000" w:rsidRDefault="00000000">
            <w:pPr>
              <w:rPr>
                <w:rFonts w:eastAsia="Times New Roman"/>
                <w:sz w:val="20"/>
                <w:szCs w:val="20"/>
              </w:rPr>
            </w:pPr>
          </w:p>
        </w:tc>
      </w:tr>
      <w:tr w:rsidR="00000000" w14:paraId="4D2EF378" w14:textId="77777777">
        <w:trPr>
          <w:divId w:val="449789510"/>
          <w:tblCellSpacing w:w="15" w:type="dxa"/>
        </w:trPr>
        <w:tc>
          <w:tcPr>
            <w:tcW w:w="0" w:type="auto"/>
            <w:tcMar>
              <w:top w:w="15" w:type="dxa"/>
              <w:left w:w="15" w:type="dxa"/>
              <w:bottom w:w="15" w:type="dxa"/>
              <w:right w:w="15" w:type="dxa"/>
            </w:tcMar>
            <w:vAlign w:val="center"/>
            <w:hideMark/>
          </w:tcPr>
          <w:p w14:paraId="48B11993" w14:textId="77777777" w:rsidR="00000000" w:rsidRDefault="00000000">
            <w:pPr>
              <w:rPr>
                <w:rFonts w:eastAsia="Times New Roman"/>
                <w:sz w:val="20"/>
                <w:szCs w:val="20"/>
              </w:rPr>
            </w:pPr>
          </w:p>
        </w:tc>
      </w:tr>
      <w:tr w:rsidR="00000000" w14:paraId="19945B9A" w14:textId="77777777">
        <w:trPr>
          <w:divId w:val="449789510"/>
          <w:tblCellSpacing w:w="15" w:type="dxa"/>
        </w:trPr>
        <w:tc>
          <w:tcPr>
            <w:tcW w:w="0" w:type="auto"/>
            <w:tcMar>
              <w:top w:w="15" w:type="dxa"/>
              <w:left w:w="15" w:type="dxa"/>
              <w:bottom w:w="15" w:type="dxa"/>
              <w:right w:w="15" w:type="dxa"/>
            </w:tcMar>
            <w:vAlign w:val="center"/>
            <w:hideMark/>
          </w:tcPr>
          <w:p w14:paraId="1D3F1EFC" w14:textId="77777777" w:rsidR="00000000" w:rsidRDefault="00000000">
            <w:pPr>
              <w:rPr>
                <w:rFonts w:eastAsia="Times New Roman"/>
                <w:sz w:val="20"/>
                <w:szCs w:val="20"/>
              </w:rPr>
            </w:pPr>
          </w:p>
        </w:tc>
      </w:tr>
      <w:tr w:rsidR="00000000" w14:paraId="4A3F28A9" w14:textId="77777777">
        <w:trPr>
          <w:divId w:val="449789510"/>
          <w:tblCellSpacing w:w="15" w:type="dxa"/>
        </w:trPr>
        <w:tc>
          <w:tcPr>
            <w:tcW w:w="0" w:type="auto"/>
            <w:tcMar>
              <w:top w:w="15" w:type="dxa"/>
              <w:left w:w="15" w:type="dxa"/>
              <w:bottom w:w="15" w:type="dxa"/>
              <w:right w:w="15" w:type="dxa"/>
            </w:tcMar>
            <w:vAlign w:val="center"/>
            <w:hideMark/>
          </w:tcPr>
          <w:p w14:paraId="6B8AE34E" w14:textId="77777777" w:rsidR="00000000" w:rsidRDefault="00000000">
            <w:pPr>
              <w:rPr>
                <w:rFonts w:eastAsia="Times New Roman"/>
                <w:sz w:val="20"/>
                <w:szCs w:val="20"/>
              </w:rPr>
            </w:pPr>
          </w:p>
        </w:tc>
      </w:tr>
      <w:tr w:rsidR="00000000" w14:paraId="69B76E53" w14:textId="77777777">
        <w:trPr>
          <w:divId w:val="449789510"/>
          <w:tblCellSpacing w:w="15" w:type="dxa"/>
        </w:trPr>
        <w:tc>
          <w:tcPr>
            <w:tcW w:w="0" w:type="auto"/>
            <w:tcMar>
              <w:top w:w="15" w:type="dxa"/>
              <w:left w:w="15" w:type="dxa"/>
              <w:bottom w:w="15" w:type="dxa"/>
              <w:right w:w="15" w:type="dxa"/>
            </w:tcMar>
            <w:vAlign w:val="center"/>
            <w:hideMark/>
          </w:tcPr>
          <w:p w14:paraId="7407C903" w14:textId="77777777" w:rsidR="00000000" w:rsidRDefault="00000000">
            <w:pPr>
              <w:rPr>
                <w:rFonts w:eastAsia="Times New Roman"/>
                <w:sz w:val="20"/>
                <w:szCs w:val="20"/>
              </w:rPr>
            </w:pPr>
          </w:p>
        </w:tc>
      </w:tr>
      <w:tr w:rsidR="00000000" w14:paraId="37171B0B" w14:textId="77777777">
        <w:trPr>
          <w:divId w:val="449789510"/>
          <w:tblCellSpacing w:w="15" w:type="dxa"/>
        </w:trPr>
        <w:tc>
          <w:tcPr>
            <w:tcW w:w="0" w:type="auto"/>
            <w:tcMar>
              <w:top w:w="15" w:type="dxa"/>
              <w:left w:w="15" w:type="dxa"/>
              <w:bottom w:w="15" w:type="dxa"/>
              <w:right w:w="15" w:type="dxa"/>
            </w:tcMar>
            <w:vAlign w:val="center"/>
            <w:hideMark/>
          </w:tcPr>
          <w:p w14:paraId="3D105845" w14:textId="77777777" w:rsidR="00000000" w:rsidRDefault="00000000">
            <w:pPr>
              <w:rPr>
                <w:rFonts w:eastAsia="Times New Roman"/>
                <w:sz w:val="20"/>
                <w:szCs w:val="20"/>
              </w:rPr>
            </w:pPr>
          </w:p>
        </w:tc>
      </w:tr>
      <w:tr w:rsidR="00000000" w14:paraId="0C6C6D43" w14:textId="77777777">
        <w:trPr>
          <w:divId w:val="449789510"/>
          <w:tblCellSpacing w:w="15" w:type="dxa"/>
        </w:trPr>
        <w:tc>
          <w:tcPr>
            <w:tcW w:w="0" w:type="auto"/>
            <w:tcMar>
              <w:top w:w="15" w:type="dxa"/>
              <w:left w:w="15" w:type="dxa"/>
              <w:bottom w:w="15" w:type="dxa"/>
              <w:right w:w="15" w:type="dxa"/>
            </w:tcMar>
            <w:vAlign w:val="center"/>
            <w:hideMark/>
          </w:tcPr>
          <w:p w14:paraId="0C7555E2" w14:textId="77777777" w:rsidR="00000000" w:rsidRDefault="00000000">
            <w:pPr>
              <w:rPr>
                <w:rFonts w:eastAsia="Times New Roman"/>
                <w:sz w:val="20"/>
                <w:szCs w:val="20"/>
              </w:rPr>
            </w:pPr>
          </w:p>
        </w:tc>
      </w:tr>
      <w:tr w:rsidR="00000000" w14:paraId="727668D6" w14:textId="77777777">
        <w:trPr>
          <w:divId w:val="449789510"/>
          <w:tblCellSpacing w:w="15" w:type="dxa"/>
        </w:trPr>
        <w:tc>
          <w:tcPr>
            <w:tcW w:w="0" w:type="auto"/>
            <w:tcMar>
              <w:top w:w="15" w:type="dxa"/>
              <w:left w:w="15" w:type="dxa"/>
              <w:bottom w:w="15" w:type="dxa"/>
              <w:right w:w="15" w:type="dxa"/>
            </w:tcMar>
            <w:vAlign w:val="center"/>
            <w:hideMark/>
          </w:tcPr>
          <w:p w14:paraId="36A8529F" w14:textId="77777777" w:rsidR="00000000" w:rsidRDefault="00000000">
            <w:pPr>
              <w:rPr>
                <w:rFonts w:eastAsia="Times New Roman"/>
                <w:sz w:val="20"/>
                <w:szCs w:val="20"/>
              </w:rPr>
            </w:pPr>
          </w:p>
        </w:tc>
      </w:tr>
      <w:tr w:rsidR="00000000" w14:paraId="0CDBAA68" w14:textId="77777777">
        <w:trPr>
          <w:divId w:val="449789510"/>
          <w:tblCellSpacing w:w="15" w:type="dxa"/>
        </w:trPr>
        <w:tc>
          <w:tcPr>
            <w:tcW w:w="0" w:type="auto"/>
            <w:tcMar>
              <w:top w:w="15" w:type="dxa"/>
              <w:left w:w="15" w:type="dxa"/>
              <w:bottom w:w="15" w:type="dxa"/>
              <w:right w:w="15" w:type="dxa"/>
            </w:tcMar>
            <w:vAlign w:val="center"/>
            <w:hideMark/>
          </w:tcPr>
          <w:p w14:paraId="43A0DA18" w14:textId="77777777" w:rsidR="00000000" w:rsidRDefault="00000000">
            <w:pPr>
              <w:rPr>
                <w:rFonts w:eastAsia="Times New Roman"/>
                <w:sz w:val="20"/>
                <w:szCs w:val="20"/>
              </w:rPr>
            </w:pPr>
          </w:p>
        </w:tc>
      </w:tr>
      <w:tr w:rsidR="00000000" w14:paraId="41EB97A0" w14:textId="77777777">
        <w:trPr>
          <w:divId w:val="449789510"/>
          <w:tblCellSpacing w:w="15" w:type="dxa"/>
        </w:trPr>
        <w:tc>
          <w:tcPr>
            <w:tcW w:w="0" w:type="auto"/>
            <w:tcMar>
              <w:top w:w="15" w:type="dxa"/>
              <w:left w:w="15" w:type="dxa"/>
              <w:bottom w:w="15" w:type="dxa"/>
              <w:right w:w="15" w:type="dxa"/>
            </w:tcMar>
            <w:vAlign w:val="center"/>
            <w:hideMark/>
          </w:tcPr>
          <w:p w14:paraId="62250988" w14:textId="77777777" w:rsidR="00000000" w:rsidRDefault="00000000">
            <w:pPr>
              <w:rPr>
                <w:rFonts w:eastAsia="Times New Roman"/>
                <w:sz w:val="20"/>
                <w:szCs w:val="20"/>
              </w:rPr>
            </w:pPr>
          </w:p>
        </w:tc>
      </w:tr>
      <w:tr w:rsidR="00000000" w14:paraId="453CCF3A" w14:textId="77777777">
        <w:trPr>
          <w:divId w:val="449789510"/>
          <w:tblCellSpacing w:w="15" w:type="dxa"/>
        </w:trPr>
        <w:tc>
          <w:tcPr>
            <w:tcW w:w="0" w:type="auto"/>
            <w:tcMar>
              <w:top w:w="15" w:type="dxa"/>
              <w:left w:w="15" w:type="dxa"/>
              <w:bottom w:w="15" w:type="dxa"/>
              <w:right w:w="15" w:type="dxa"/>
            </w:tcMar>
            <w:vAlign w:val="center"/>
            <w:hideMark/>
          </w:tcPr>
          <w:p w14:paraId="06249A36" w14:textId="77777777" w:rsidR="00000000" w:rsidRDefault="00000000">
            <w:pPr>
              <w:rPr>
                <w:rFonts w:eastAsia="Times New Roman"/>
                <w:sz w:val="20"/>
                <w:szCs w:val="20"/>
              </w:rPr>
            </w:pPr>
          </w:p>
        </w:tc>
      </w:tr>
      <w:tr w:rsidR="00000000" w14:paraId="5597D642" w14:textId="77777777">
        <w:trPr>
          <w:divId w:val="449789510"/>
          <w:tblCellSpacing w:w="15" w:type="dxa"/>
        </w:trPr>
        <w:tc>
          <w:tcPr>
            <w:tcW w:w="0" w:type="auto"/>
            <w:tcMar>
              <w:top w:w="15" w:type="dxa"/>
              <w:left w:w="15" w:type="dxa"/>
              <w:bottom w:w="15" w:type="dxa"/>
              <w:right w:w="15" w:type="dxa"/>
            </w:tcMar>
            <w:vAlign w:val="center"/>
            <w:hideMark/>
          </w:tcPr>
          <w:p w14:paraId="48E6B418" w14:textId="77777777" w:rsidR="00000000" w:rsidRDefault="00000000">
            <w:pPr>
              <w:rPr>
                <w:rFonts w:eastAsia="Times New Roman"/>
                <w:sz w:val="20"/>
                <w:szCs w:val="20"/>
              </w:rPr>
            </w:pPr>
          </w:p>
        </w:tc>
      </w:tr>
      <w:tr w:rsidR="00000000" w14:paraId="4A0AEE97" w14:textId="77777777">
        <w:trPr>
          <w:divId w:val="449789510"/>
          <w:tblCellSpacing w:w="15" w:type="dxa"/>
        </w:trPr>
        <w:tc>
          <w:tcPr>
            <w:tcW w:w="0" w:type="auto"/>
            <w:tcMar>
              <w:top w:w="15" w:type="dxa"/>
              <w:left w:w="15" w:type="dxa"/>
              <w:bottom w:w="15" w:type="dxa"/>
              <w:right w:w="15" w:type="dxa"/>
            </w:tcMar>
            <w:vAlign w:val="center"/>
            <w:hideMark/>
          </w:tcPr>
          <w:p w14:paraId="3D037E24" w14:textId="77777777" w:rsidR="00000000" w:rsidRDefault="00000000">
            <w:pPr>
              <w:rPr>
                <w:rFonts w:eastAsia="Times New Roman"/>
                <w:sz w:val="20"/>
                <w:szCs w:val="20"/>
              </w:rPr>
            </w:pPr>
          </w:p>
        </w:tc>
      </w:tr>
    </w:tbl>
    <w:tbl>
      <w:tblPr>
        <w:tblW w:w="5000" w:type="pct"/>
        <w:tblCellSpacing w:w="15" w:type="dxa"/>
        <w:tblInd w:w="375" w:type="dxa"/>
        <w:tblLook w:val="04A0" w:firstRow="1" w:lastRow="0" w:firstColumn="1" w:lastColumn="0" w:noHBand="0" w:noVBand="1"/>
      </w:tblPr>
      <w:tblGrid>
        <w:gridCol w:w="9072"/>
      </w:tblGrid>
      <w:tr w:rsidR="00000000" w14:paraId="7F7AA4F7" w14:textId="77777777">
        <w:trPr>
          <w:divId w:val="124785420"/>
          <w:tblHeader/>
          <w:tblCellSpacing w:w="15" w:type="dxa"/>
        </w:trPr>
        <w:tc>
          <w:tcPr>
            <w:tcW w:w="0" w:type="auto"/>
            <w:tcMar>
              <w:top w:w="15" w:type="dxa"/>
              <w:left w:w="15" w:type="dxa"/>
              <w:bottom w:w="15" w:type="dxa"/>
              <w:right w:w="15" w:type="dxa"/>
            </w:tcMar>
            <w:vAlign w:val="center"/>
            <w:hideMark/>
          </w:tcPr>
          <w:p w14:paraId="206FE396" w14:textId="77777777" w:rsidR="00000000" w:rsidRDefault="00000000">
            <w:pPr>
              <w:pStyle w:val="Balk5"/>
              <w:rPr>
                <w:rFonts w:eastAsia="Times New Roman"/>
              </w:rPr>
            </w:pPr>
            <w:r>
              <w:rPr>
                <w:rFonts w:eastAsia="Times New Roman"/>
              </w:rPr>
              <w:t>Toplumsal Katkı Alanında Yapılan İyileştirmeler</w:t>
            </w:r>
          </w:p>
        </w:tc>
      </w:tr>
      <w:tr w:rsidR="00000000" w14:paraId="65F32BBE" w14:textId="77777777">
        <w:trPr>
          <w:divId w:val="124785420"/>
          <w:tblCellSpacing w:w="15" w:type="dxa"/>
        </w:trPr>
        <w:tc>
          <w:tcPr>
            <w:tcW w:w="0" w:type="auto"/>
            <w:tcMar>
              <w:top w:w="15" w:type="dxa"/>
              <w:left w:w="15" w:type="dxa"/>
              <w:bottom w:w="15" w:type="dxa"/>
              <w:right w:w="15" w:type="dxa"/>
            </w:tcMar>
            <w:vAlign w:val="center"/>
            <w:hideMark/>
          </w:tcPr>
          <w:p w14:paraId="1F178FC5" w14:textId="77777777" w:rsidR="00000000" w:rsidRDefault="00000000">
            <w:pPr>
              <w:pStyle w:val="Balk5"/>
              <w:ind w:left="375"/>
              <w:rPr>
                <w:rFonts w:eastAsia="Times New Roman"/>
              </w:rPr>
            </w:pPr>
            <w:r>
              <w:rPr>
                <w:rFonts w:eastAsia="Times New Roman"/>
              </w:rPr>
              <w:t xml:space="preserve">Toplumsal Katkı Alanında Yapılan İyileştirmeler </w:t>
            </w:r>
          </w:p>
        </w:tc>
      </w:tr>
      <w:tr w:rsidR="00000000" w14:paraId="561A8894" w14:textId="77777777">
        <w:trPr>
          <w:divId w:val="124785420"/>
          <w:tblCellSpacing w:w="15" w:type="dxa"/>
        </w:trPr>
        <w:tc>
          <w:tcPr>
            <w:tcW w:w="0" w:type="auto"/>
            <w:tcMar>
              <w:top w:w="15" w:type="dxa"/>
              <w:left w:w="15" w:type="dxa"/>
              <w:bottom w:w="15" w:type="dxa"/>
              <w:right w:w="15" w:type="dxa"/>
            </w:tcMar>
            <w:vAlign w:val="center"/>
            <w:hideMark/>
          </w:tcPr>
          <w:p w14:paraId="3CE1F430" w14:textId="77777777" w:rsidR="00000000" w:rsidRDefault="00000000">
            <w:pPr>
              <w:pStyle w:val="NormalWeb"/>
            </w:pPr>
            <w:r>
              <w:t xml:space="preserve">2023 </w:t>
            </w:r>
            <w:proofErr w:type="spellStart"/>
            <w:r>
              <w:t>BGBR'ye</w:t>
            </w:r>
            <w:proofErr w:type="spellEnd"/>
            <w:r>
              <w:t xml:space="preserve"> göre iyileştirmeler yapılmış. Kanıtlar ekte sunulmuştur. </w:t>
            </w:r>
          </w:p>
          <w:tbl>
            <w:tblPr>
              <w:tblW w:w="0" w:type="auto"/>
              <w:tblCellSpacing w:w="15" w:type="dxa"/>
              <w:tblLook w:val="04A0" w:firstRow="1" w:lastRow="0" w:firstColumn="1" w:lastColumn="0" w:noHBand="0" w:noVBand="1"/>
            </w:tblPr>
            <w:tblGrid>
              <w:gridCol w:w="3186"/>
              <w:gridCol w:w="1815"/>
              <w:gridCol w:w="3981"/>
            </w:tblGrid>
            <w:tr w:rsidR="00000000" w14:paraId="6CB4C38F" w14:textId="77777777">
              <w:trPr>
                <w:tblCellSpacing w:w="15" w:type="dxa"/>
              </w:trPr>
              <w:tc>
                <w:tcPr>
                  <w:tcW w:w="0" w:type="auto"/>
                  <w:tcMar>
                    <w:top w:w="15" w:type="dxa"/>
                    <w:left w:w="15" w:type="dxa"/>
                    <w:bottom w:w="15" w:type="dxa"/>
                    <w:right w:w="15" w:type="dxa"/>
                  </w:tcMar>
                  <w:vAlign w:val="center"/>
                  <w:hideMark/>
                </w:tcPr>
                <w:p w14:paraId="436198F3" w14:textId="77777777" w:rsidR="00000000" w:rsidRDefault="00000000">
                  <w:pPr>
                    <w:rPr>
                      <w:rFonts w:eastAsia="Times New Roman"/>
                    </w:rPr>
                  </w:pPr>
                  <w:r>
                    <w:rPr>
                      <w:rFonts w:eastAsia="Times New Roman"/>
                    </w:rPr>
                    <w:t>Gelişmeye Açık Yanlar</w:t>
                  </w:r>
                </w:p>
              </w:tc>
              <w:tc>
                <w:tcPr>
                  <w:tcW w:w="0" w:type="auto"/>
                  <w:tcMar>
                    <w:top w:w="15" w:type="dxa"/>
                    <w:left w:w="15" w:type="dxa"/>
                    <w:bottom w:w="15" w:type="dxa"/>
                    <w:right w:w="15" w:type="dxa"/>
                  </w:tcMar>
                  <w:vAlign w:val="center"/>
                  <w:hideMark/>
                </w:tcPr>
                <w:p w14:paraId="12356F02" w14:textId="77777777" w:rsidR="00000000" w:rsidRDefault="00000000">
                  <w:pPr>
                    <w:rPr>
                      <w:rFonts w:eastAsia="Times New Roman"/>
                    </w:rPr>
                  </w:pPr>
                  <w:r>
                    <w:rPr>
                      <w:rFonts w:eastAsia="Times New Roman"/>
                    </w:rPr>
                    <w:t>Öneri</w:t>
                  </w:r>
                </w:p>
              </w:tc>
              <w:tc>
                <w:tcPr>
                  <w:tcW w:w="0" w:type="auto"/>
                  <w:tcMar>
                    <w:top w:w="15" w:type="dxa"/>
                    <w:left w:w="15" w:type="dxa"/>
                    <w:bottom w:w="15" w:type="dxa"/>
                    <w:right w:w="15" w:type="dxa"/>
                  </w:tcMar>
                  <w:vAlign w:val="center"/>
                  <w:hideMark/>
                </w:tcPr>
                <w:p w14:paraId="26F05334" w14:textId="77777777" w:rsidR="00000000" w:rsidRDefault="00000000">
                  <w:pPr>
                    <w:rPr>
                      <w:rFonts w:eastAsia="Times New Roman"/>
                    </w:rPr>
                  </w:pPr>
                  <w:r>
                    <w:rPr>
                      <w:rFonts w:eastAsia="Times New Roman"/>
                    </w:rPr>
                    <w:t>İyileştirmeler</w:t>
                  </w:r>
                </w:p>
              </w:tc>
            </w:tr>
            <w:tr w:rsidR="00000000" w14:paraId="4D34343E" w14:textId="77777777">
              <w:trPr>
                <w:tblCellSpacing w:w="15" w:type="dxa"/>
              </w:trPr>
              <w:tc>
                <w:tcPr>
                  <w:tcW w:w="0" w:type="auto"/>
                  <w:tcMar>
                    <w:top w:w="15" w:type="dxa"/>
                    <w:left w:w="15" w:type="dxa"/>
                    <w:bottom w:w="15" w:type="dxa"/>
                    <w:right w:w="15" w:type="dxa"/>
                  </w:tcMar>
                  <w:vAlign w:val="center"/>
                  <w:hideMark/>
                </w:tcPr>
                <w:p w14:paraId="6DBF44B3" w14:textId="77777777" w:rsidR="00000000" w:rsidRDefault="00000000">
                  <w:pPr>
                    <w:pStyle w:val="NormalWeb"/>
                  </w:pPr>
                  <w:r>
                    <w:t>2023 Yılında Yüksekokulca Toplumsal katkı amacı kapsamında 15</w:t>
                  </w:r>
                </w:p>
                <w:p w14:paraId="5DBB7BB0" w14:textId="77777777" w:rsidR="00000000" w:rsidRDefault="00000000">
                  <w:pPr>
                    <w:pStyle w:val="NormalWeb"/>
                  </w:pPr>
                  <w:r>
                    <w:lastRenderedPageBreak/>
                    <w:t>faaliyet gerçekleştirilmiş ancak bu faaliyetlerin</w:t>
                  </w:r>
                </w:p>
                <w:p w14:paraId="7C850818" w14:textId="77777777" w:rsidR="00000000" w:rsidRDefault="00000000">
                  <w:pPr>
                    <w:pStyle w:val="NormalWeb"/>
                  </w:pPr>
                  <w:r>
                    <w:t>gerçekleştirildiğine dair tüm kanıtlar paylaşılmamıştır.</w:t>
                  </w:r>
                </w:p>
              </w:tc>
              <w:tc>
                <w:tcPr>
                  <w:tcW w:w="0" w:type="auto"/>
                  <w:tcMar>
                    <w:top w:w="15" w:type="dxa"/>
                    <w:left w:w="15" w:type="dxa"/>
                    <w:bottom w:w="15" w:type="dxa"/>
                    <w:right w:w="15" w:type="dxa"/>
                  </w:tcMar>
                  <w:vAlign w:val="center"/>
                  <w:hideMark/>
                </w:tcPr>
                <w:p w14:paraId="169475E9" w14:textId="77777777" w:rsidR="00000000" w:rsidRDefault="00000000">
                  <w:pPr>
                    <w:pStyle w:val="NormalWeb"/>
                  </w:pPr>
                  <w:r>
                    <w:lastRenderedPageBreak/>
                    <w:t>Gerçekleştirilen</w:t>
                  </w:r>
                </w:p>
                <w:p w14:paraId="587C226A" w14:textId="77777777" w:rsidR="00000000" w:rsidRDefault="00000000">
                  <w:pPr>
                    <w:pStyle w:val="NormalWeb"/>
                  </w:pPr>
                  <w:r>
                    <w:t>faaliyetlerin kanıt</w:t>
                  </w:r>
                </w:p>
                <w:p w14:paraId="2D41343F" w14:textId="77777777" w:rsidR="00000000" w:rsidRDefault="00000000">
                  <w:pPr>
                    <w:pStyle w:val="NormalWeb"/>
                  </w:pPr>
                  <w:r>
                    <w:lastRenderedPageBreak/>
                    <w:t xml:space="preserve">belgelerinin </w:t>
                  </w:r>
                  <w:proofErr w:type="spellStart"/>
                  <w:r>
                    <w:t>BİDR’a</w:t>
                  </w:r>
                  <w:proofErr w:type="spellEnd"/>
                </w:p>
                <w:p w14:paraId="397E1267" w14:textId="77777777" w:rsidR="00000000" w:rsidRDefault="00000000">
                  <w:pPr>
                    <w:pStyle w:val="NormalWeb"/>
                  </w:pPr>
                  <w:r>
                    <w:t>eklenmesi</w:t>
                  </w:r>
                </w:p>
              </w:tc>
              <w:tc>
                <w:tcPr>
                  <w:tcW w:w="0" w:type="auto"/>
                  <w:tcMar>
                    <w:top w:w="15" w:type="dxa"/>
                    <w:left w:w="15" w:type="dxa"/>
                    <w:bottom w:w="15" w:type="dxa"/>
                    <w:right w:w="15" w:type="dxa"/>
                  </w:tcMar>
                  <w:vAlign w:val="center"/>
                  <w:hideMark/>
                </w:tcPr>
                <w:p w14:paraId="3494D821" w14:textId="77777777" w:rsidR="00000000" w:rsidRDefault="00000000">
                  <w:pPr>
                    <w:rPr>
                      <w:rFonts w:eastAsia="Times New Roman"/>
                    </w:rPr>
                  </w:pPr>
                  <w:r>
                    <w:rPr>
                      <w:rFonts w:eastAsia="Times New Roman"/>
                    </w:rPr>
                    <w:lastRenderedPageBreak/>
                    <w:t xml:space="preserve">2024 </w:t>
                  </w:r>
                  <w:proofErr w:type="spellStart"/>
                  <w:r>
                    <w:rPr>
                      <w:rFonts w:eastAsia="Times New Roman"/>
                    </w:rPr>
                    <w:t>bıdr</w:t>
                  </w:r>
                  <w:proofErr w:type="spellEnd"/>
                  <w:r>
                    <w:rPr>
                      <w:rFonts w:eastAsia="Times New Roman"/>
                    </w:rPr>
                    <w:t xml:space="preserve"> da faaliyetler öncesi hazırlanan toplumsal katkı başvuru formları ve linkleri yer almaktadır.</w:t>
                  </w:r>
                </w:p>
              </w:tc>
            </w:tr>
            <w:tr w:rsidR="00000000" w14:paraId="1DD80AA6" w14:textId="77777777">
              <w:trPr>
                <w:tblCellSpacing w:w="15" w:type="dxa"/>
              </w:trPr>
              <w:tc>
                <w:tcPr>
                  <w:tcW w:w="0" w:type="auto"/>
                  <w:tcMar>
                    <w:top w:w="15" w:type="dxa"/>
                    <w:left w:w="15" w:type="dxa"/>
                    <w:bottom w:w="15" w:type="dxa"/>
                    <w:right w:w="15" w:type="dxa"/>
                  </w:tcMar>
                  <w:vAlign w:val="center"/>
                  <w:hideMark/>
                </w:tcPr>
                <w:p w14:paraId="66C50896" w14:textId="77777777" w:rsidR="00000000" w:rsidRDefault="00000000">
                  <w:pPr>
                    <w:pStyle w:val="NormalWeb"/>
                  </w:pPr>
                  <w:r>
                    <w:t>-Sayısal ve niteliksel sürekli gelişim içinde olan güçlü bir</w:t>
                  </w:r>
                </w:p>
                <w:p w14:paraId="2FE74912" w14:textId="77777777" w:rsidR="00000000" w:rsidRDefault="00000000">
                  <w:pPr>
                    <w:pStyle w:val="NormalWeb"/>
                  </w:pPr>
                  <w:r>
                    <w:t>akademik kadroya sahip olması,</w:t>
                  </w:r>
                </w:p>
                <w:p w14:paraId="56EB0490" w14:textId="77777777" w:rsidR="00000000" w:rsidRDefault="00000000">
                  <w:pPr>
                    <w:pStyle w:val="NormalWeb"/>
                  </w:pPr>
                  <w:r>
                    <w:t>-Bölgenin sağlık sektörü alanında gelişmeye açık, bakir bir alan</w:t>
                  </w:r>
                </w:p>
                <w:p w14:paraId="111AFE07" w14:textId="77777777" w:rsidR="00000000" w:rsidRDefault="00000000">
                  <w:pPr>
                    <w:pStyle w:val="NormalWeb"/>
                  </w:pPr>
                  <w:r>
                    <w:t>olması,</w:t>
                  </w:r>
                </w:p>
                <w:p w14:paraId="539013BB" w14:textId="77777777" w:rsidR="00000000" w:rsidRDefault="00000000">
                  <w:pPr>
                    <w:pStyle w:val="NormalWeb"/>
                  </w:pPr>
                  <w:r>
                    <w:t>-Bölgedeki başta sağlık sektörü olmak üzere, tüm sektör ve</w:t>
                  </w:r>
                </w:p>
                <w:p w14:paraId="5951C7D2" w14:textId="77777777" w:rsidR="00000000" w:rsidRDefault="00000000">
                  <w:pPr>
                    <w:pStyle w:val="NormalWeb"/>
                  </w:pPr>
                  <w:r>
                    <w:t>kuruluşların Yüksekokul ile işbirliğine açık olması,</w:t>
                  </w:r>
                </w:p>
                <w:p w14:paraId="316BA9CB" w14:textId="77777777" w:rsidR="00000000" w:rsidRDefault="00000000">
                  <w:pPr>
                    <w:pStyle w:val="NormalWeb"/>
                  </w:pPr>
                  <w:r>
                    <w:t>-Bölgemizin toplumsal gelişim potansiyelinin yüksek olması</w:t>
                  </w:r>
                </w:p>
              </w:tc>
              <w:tc>
                <w:tcPr>
                  <w:tcW w:w="0" w:type="auto"/>
                  <w:tcMar>
                    <w:top w:w="15" w:type="dxa"/>
                    <w:left w:w="15" w:type="dxa"/>
                    <w:bottom w:w="15" w:type="dxa"/>
                    <w:right w:w="15" w:type="dxa"/>
                  </w:tcMar>
                  <w:vAlign w:val="center"/>
                  <w:hideMark/>
                </w:tcPr>
                <w:p w14:paraId="0A5D96CF" w14:textId="77777777" w:rsidR="00000000" w:rsidRDefault="00000000">
                  <w:pPr>
                    <w:pStyle w:val="NormalWeb"/>
                  </w:pPr>
                  <w:r>
                    <w:t>Sağlık Turizmine katkı</w:t>
                  </w:r>
                </w:p>
                <w:p w14:paraId="436F304E" w14:textId="77777777" w:rsidR="00000000" w:rsidRDefault="00000000">
                  <w:pPr>
                    <w:pStyle w:val="NormalWeb"/>
                  </w:pPr>
                  <w:r>
                    <w:t>sağlayacak projelerin</w:t>
                  </w:r>
                </w:p>
                <w:p w14:paraId="1B9D0784" w14:textId="77777777" w:rsidR="00000000" w:rsidRDefault="00000000">
                  <w:pPr>
                    <w:pStyle w:val="NormalWeb"/>
                  </w:pPr>
                  <w:r>
                    <w:t>geliştirildiği</w:t>
                  </w:r>
                </w:p>
                <w:p w14:paraId="72360AFF" w14:textId="77777777" w:rsidR="00000000" w:rsidRDefault="00000000">
                  <w:pPr>
                    <w:pStyle w:val="NormalWeb"/>
                  </w:pPr>
                  <w:r>
                    <w:t>görülmüştür.</w:t>
                  </w:r>
                </w:p>
              </w:tc>
              <w:tc>
                <w:tcPr>
                  <w:tcW w:w="0" w:type="auto"/>
                  <w:tcMar>
                    <w:top w:w="15" w:type="dxa"/>
                    <w:left w:w="15" w:type="dxa"/>
                    <w:bottom w:w="15" w:type="dxa"/>
                    <w:right w:w="15" w:type="dxa"/>
                  </w:tcMar>
                  <w:vAlign w:val="center"/>
                  <w:hideMark/>
                </w:tcPr>
                <w:p w14:paraId="1E50D3BF" w14:textId="77777777" w:rsidR="00000000" w:rsidRDefault="00000000">
                  <w:pPr>
                    <w:rPr>
                      <w:rFonts w:eastAsia="Times New Roman"/>
                    </w:rPr>
                  </w:pPr>
                  <w:r>
                    <w:rPr>
                      <w:rFonts w:eastAsia="Times New Roman"/>
                    </w:rPr>
                    <w:t>Projeler devam etmektedir.</w:t>
                  </w:r>
                </w:p>
              </w:tc>
            </w:tr>
            <w:tr w:rsidR="00000000" w14:paraId="2E02318F" w14:textId="77777777">
              <w:trPr>
                <w:tblCellSpacing w:w="15" w:type="dxa"/>
              </w:trPr>
              <w:tc>
                <w:tcPr>
                  <w:tcW w:w="0" w:type="auto"/>
                  <w:tcMar>
                    <w:top w:w="15" w:type="dxa"/>
                    <w:left w:w="15" w:type="dxa"/>
                    <w:bottom w:w="15" w:type="dxa"/>
                    <w:right w:w="15" w:type="dxa"/>
                  </w:tcMar>
                  <w:vAlign w:val="center"/>
                  <w:hideMark/>
                </w:tcPr>
                <w:p w14:paraId="041D47FE" w14:textId="77777777" w:rsidR="00000000" w:rsidRDefault="00000000">
                  <w:pPr>
                    <w:pStyle w:val="NormalWeb"/>
                  </w:pPr>
                  <w:r>
                    <w:t>Değişen iklim ve çevresel koşullarının sağlığı olumsuz yönde</w:t>
                  </w:r>
                </w:p>
                <w:p w14:paraId="725F8BE6" w14:textId="77777777" w:rsidR="00000000" w:rsidRDefault="00000000">
                  <w:pPr>
                    <w:pStyle w:val="NormalWeb"/>
                  </w:pPr>
                  <w:r>
                    <w:t>etkilemesi, toplumda giderek yaygınlaşan sağlıksız beslenme</w:t>
                  </w:r>
                </w:p>
                <w:p w14:paraId="5686F256" w14:textId="77777777" w:rsidR="00000000" w:rsidRDefault="00000000">
                  <w:pPr>
                    <w:pStyle w:val="NormalWeb"/>
                  </w:pPr>
                  <w:r>
                    <w:t>alışkanlıkları ve sağlıklı yaşam biçimi davranışları ve yaşam</w:t>
                  </w:r>
                </w:p>
                <w:p w14:paraId="120BA9C8" w14:textId="77777777" w:rsidR="00000000" w:rsidRDefault="00000000">
                  <w:pPr>
                    <w:pStyle w:val="NormalWeb"/>
                  </w:pPr>
                  <w:r>
                    <w:t>kalitesi konularında yeterli bilince sahip olunmaması ile</w:t>
                  </w:r>
                </w:p>
                <w:p w14:paraId="647D1DA5" w14:textId="77777777" w:rsidR="00000000" w:rsidRDefault="00000000">
                  <w:pPr>
                    <w:pStyle w:val="NormalWeb"/>
                  </w:pPr>
                  <w:r>
                    <w:t>dezavantajlı gurupların sosyal entegrasyon ve kapsayıcılığa</w:t>
                  </w:r>
                </w:p>
                <w:p w14:paraId="2EE7216D" w14:textId="77777777" w:rsidR="00000000" w:rsidRDefault="00000000">
                  <w:pPr>
                    <w:pStyle w:val="NormalWeb"/>
                  </w:pPr>
                  <w:r>
                    <w:t>ilişkin duyarlılıkların artması sağlık alanında toplumsal katkı</w:t>
                  </w:r>
                </w:p>
                <w:p w14:paraId="73FA2E4F" w14:textId="77777777" w:rsidR="00000000" w:rsidRDefault="00000000">
                  <w:pPr>
                    <w:pStyle w:val="NormalWeb"/>
                  </w:pPr>
                  <w:r>
                    <w:t>açısından birçok çalışma alanı yaratması.</w:t>
                  </w:r>
                </w:p>
              </w:tc>
              <w:tc>
                <w:tcPr>
                  <w:tcW w:w="0" w:type="auto"/>
                  <w:tcMar>
                    <w:top w:w="15" w:type="dxa"/>
                    <w:left w:w="15" w:type="dxa"/>
                    <w:bottom w:w="15" w:type="dxa"/>
                    <w:right w:w="15" w:type="dxa"/>
                  </w:tcMar>
                  <w:vAlign w:val="center"/>
                  <w:hideMark/>
                </w:tcPr>
                <w:p w14:paraId="5FCF7320" w14:textId="77777777" w:rsidR="00000000" w:rsidRDefault="00000000">
                  <w:pPr>
                    <w:pStyle w:val="NormalWeb"/>
                  </w:pPr>
                  <w:r>
                    <w:t>Gelişmeye açık yönlerin</w:t>
                  </w:r>
                </w:p>
                <w:p w14:paraId="34807827" w14:textId="77777777" w:rsidR="00000000" w:rsidRDefault="00000000">
                  <w:pPr>
                    <w:pStyle w:val="NormalWeb"/>
                  </w:pPr>
                  <w:r>
                    <w:t>geliştirildiği</w:t>
                  </w:r>
                </w:p>
                <w:p w14:paraId="3F8E4EBA" w14:textId="77777777" w:rsidR="00000000" w:rsidRDefault="00000000">
                  <w:pPr>
                    <w:pStyle w:val="NormalWeb"/>
                  </w:pPr>
                  <w:r>
                    <w:t>görülmüştür.</w:t>
                  </w:r>
                </w:p>
              </w:tc>
              <w:tc>
                <w:tcPr>
                  <w:tcW w:w="0" w:type="auto"/>
                  <w:tcMar>
                    <w:top w:w="15" w:type="dxa"/>
                    <w:left w:w="15" w:type="dxa"/>
                    <w:bottom w:w="15" w:type="dxa"/>
                    <w:right w:w="15" w:type="dxa"/>
                  </w:tcMar>
                  <w:vAlign w:val="center"/>
                  <w:hideMark/>
                </w:tcPr>
                <w:p w14:paraId="516F1840" w14:textId="77777777" w:rsidR="00000000" w:rsidRDefault="00000000">
                  <w:pPr>
                    <w:rPr>
                      <w:rFonts w:eastAsia="Times New Roman"/>
                    </w:rPr>
                  </w:pPr>
                  <w:r>
                    <w:rPr>
                      <w:rFonts w:eastAsia="Times New Roman"/>
                    </w:rPr>
                    <w:t>Faaliyetlere devam edilmekte ve sonrasında değerlendirme için anketler yapılarak raporlanmaktadır.</w:t>
                  </w:r>
                </w:p>
              </w:tc>
            </w:tr>
          </w:tbl>
          <w:p w14:paraId="2533FA6A" w14:textId="77777777" w:rsidR="00000000" w:rsidRDefault="00000000">
            <w:pPr>
              <w:rPr>
                <w:rFonts w:eastAsia="Times New Roman"/>
                <w:sz w:val="20"/>
                <w:szCs w:val="20"/>
              </w:rPr>
            </w:pPr>
          </w:p>
        </w:tc>
      </w:tr>
      <w:tr w:rsidR="00000000" w14:paraId="51FF2C2C" w14:textId="77777777">
        <w:trPr>
          <w:divId w:val="124785420"/>
          <w:tblCellSpacing w:w="15" w:type="dxa"/>
        </w:trPr>
        <w:tc>
          <w:tcPr>
            <w:tcW w:w="0" w:type="auto"/>
            <w:tcMar>
              <w:top w:w="15" w:type="dxa"/>
              <w:left w:w="15" w:type="dxa"/>
              <w:bottom w:w="15" w:type="dxa"/>
              <w:right w:w="15" w:type="dxa"/>
            </w:tcMar>
            <w:vAlign w:val="center"/>
            <w:hideMark/>
          </w:tcPr>
          <w:p w14:paraId="52F667F6" w14:textId="77777777" w:rsidR="00000000" w:rsidRDefault="00000000">
            <w:pPr>
              <w:pStyle w:val="NormalWeb"/>
              <w:ind w:left="375"/>
              <w:rPr>
                <w:sz w:val="21"/>
                <w:szCs w:val="21"/>
              </w:rPr>
            </w:pPr>
            <w:r>
              <w:rPr>
                <w:b/>
                <w:bCs/>
                <w:sz w:val="21"/>
                <w:szCs w:val="21"/>
              </w:rPr>
              <w:lastRenderedPageBreak/>
              <w:t>Olgunluk Değeri :</w:t>
            </w:r>
            <w:r>
              <w:rPr>
                <w:sz w:val="21"/>
                <w:szCs w:val="21"/>
              </w:rPr>
              <w:t xml:space="preserve"> </w:t>
            </w:r>
          </w:p>
        </w:tc>
      </w:tr>
    </w:tbl>
    <w:p w14:paraId="454E6BBA" w14:textId="77777777" w:rsidR="00000000" w:rsidRDefault="00000000">
      <w:pPr>
        <w:divId w:val="124785420"/>
        <w:rPr>
          <w:rFonts w:eastAsia="Times New Roman"/>
          <w:vanish/>
        </w:rPr>
      </w:pPr>
    </w:p>
    <w:tbl>
      <w:tblPr>
        <w:tblW w:w="0" w:type="auto"/>
        <w:tblCellSpacing w:w="15" w:type="dxa"/>
        <w:tblInd w:w="750" w:type="dxa"/>
        <w:tblLook w:val="04A0" w:firstRow="1" w:lastRow="0" w:firstColumn="1" w:lastColumn="0" w:noHBand="0" w:noVBand="1"/>
      </w:tblPr>
      <w:tblGrid>
        <w:gridCol w:w="970"/>
      </w:tblGrid>
      <w:tr w:rsidR="00000000" w14:paraId="2736F99B" w14:textId="77777777">
        <w:trPr>
          <w:divId w:val="124785420"/>
          <w:tblCellSpacing w:w="15" w:type="dxa"/>
        </w:trPr>
        <w:tc>
          <w:tcPr>
            <w:tcW w:w="0" w:type="auto"/>
            <w:tcMar>
              <w:top w:w="15" w:type="dxa"/>
              <w:left w:w="15" w:type="dxa"/>
              <w:bottom w:w="15" w:type="dxa"/>
              <w:right w:w="15" w:type="dxa"/>
            </w:tcMar>
            <w:vAlign w:val="center"/>
            <w:hideMark/>
          </w:tcPr>
          <w:p w14:paraId="6C878CF1" w14:textId="77777777" w:rsidR="00000000" w:rsidRDefault="00000000">
            <w:pPr>
              <w:spacing w:before="375"/>
              <w:rPr>
                <w:rFonts w:eastAsia="Times New Roman"/>
              </w:rPr>
            </w:pPr>
            <w:r>
              <w:rPr>
                <w:rFonts w:eastAsia="Times New Roman"/>
                <w:b/>
                <w:bCs/>
              </w:rPr>
              <w:lastRenderedPageBreak/>
              <w:t xml:space="preserve">Kanıtlar </w:t>
            </w:r>
          </w:p>
        </w:tc>
      </w:tr>
    </w:tbl>
    <w:p w14:paraId="0312731F" w14:textId="77777777" w:rsidR="00000000" w:rsidRDefault="00000000">
      <w:pPr>
        <w:divId w:val="124785420"/>
        <w:rPr>
          <w:rFonts w:eastAsia="Times New Roman"/>
          <w:vanish/>
        </w:rPr>
      </w:pPr>
    </w:p>
    <w:tbl>
      <w:tblPr>
        <w:tblW w:w="0" w:type="auto"/>
        <w:tblCellSpacing w:w="15" w:type="dxa"/>
        <w:tblLook w:val="04A0" w:firstRow="1" w:lastRow="0" w:firstColumn="1" w:lastColumn="0" w:noHBand="0" w:noVBand="1"/>
      </w:tblPr>
      <w:tblGrid>
        <w:gridCol w:w="4987"/>
      </w:tblGrid>
      <w:tr w:rsidR="00000000" w14:paraId="5B1FADDB" w14:textId="77777777">
        <w:trPr>
          <w:divId w:val="124785420"/>
          <w:tblHeader/>
          <w:tblCellSpacing w:w="15" w:type="dxa"/>
        </w:trPr>
        <w:tc>
          <w:tcPr>
            <w:tcW w:w="0" w:type="auto"/>
            <w:tcMar>
              <w:top w:w="15" w:type="dxa"/>
              <w:left w:w="15" w:type="dxa"/>
              <w:bottom w:w="15" w:type="dxa"/>
              <w:right w:w="15" w:type="dxa"/>
            </w:tcMar>
            <w:vAlign w:val="center"/>
            <w:hideMark/>
          </w:tcPr>
          <w:p w14:paraId="75D72E7F" w14:textId="77777777" w:rsidR="00000000" w:rsidRDefault="00000000">
            <w:pPr>
              <w:rPr>
                <w:rFonts w:eastAsia="Times New Roman"/>
              </w:rPr>
            </w:pPr>
            <w:r>
              <w:rPr>
                <w:rFonts w:eastAsia="Times New Roman"/>
              </w:rPr>
              <w:t>Toplumsal Katkı Alanında Yapılan İyileştirmeler</w:t>
            </w:r>
          </w:p>
        </w:tc>
      </w:tr>
      <w:tr w:rsidR="00000000" w14:paraId="461FB289" w14:textId="77777777">
        <w:trPr>
          <w:divId w:val="124785420"/>
          <w:tblCellSpacing w:w="15" w:type="dxa"/>
        </w:trPr>
        <w:tc>
          <w:tcPr>
            <w:tcW w:w="0" w:type="auto"/>
            <w:tcMar>
              <w:top w:w="15" w:type="dxa"/>
              <w:left w:w="15" w:type="dxa"/>
              <w:bottom w:w="15" w:type="dxa"/>
              <w:right w:w="15" w:type="dxa"/>
            </w:tcMar>
            <w:vAlign w:val="center"/>
            <w:hideMark/>
          </w:tcPr>
          <w:p w14:paraId="695D94BB" w14:textId="77777777" w:rsidR="00000000" w:rsidRDefault="00000000">
            <w:pPr>
              <w:rPr>
                <w:rFonts w:eastAsia="Times New Roman"/>
              </w:rPr>
            </w:pPr>
          </w:p>
        </w:tc>
      </w:tr>
      <w:tr w:rsidR="00000000" w14:paraId="2B7ECDCC" w14:textId="77777777">
        <w:trPr>
          <w:divId w:val="124785420"/>
          <w:tblCellSpacing w:w="15" w:type="dxa"/>
        </w:trPr>
        <w:tc>
          <w:tcPr>
            <w:tcW w:w="0" w:type="auto"/>
            <w:tcMar>
              <w:top w:w="15" w:type="dxa"/>
              <w:left w:w="15" w:type="dxa"/>
              <w:bottom w:w="15" w:type="dxa"/>
              <w:right w:w="15" w:type="dxa"/>
            </w:tcMar>
            <w:vAlign w:val="center"/>
            <w:hideMark/>
          </w:tcPr>
          <w:p w14:paraId="4910FB20" w14:textId="77777777" w:rsidR="00000000" w:rsidRDefault="00000000">
            <w:pPr>
              <w:rPr>
                <w:rFonts w:eastAsia="Times New Roman"/>
                <w:sz w:val="20"/>
                <w:szCs w:val="20"/>
              </w:rPr>
            </w:pPr>
          </w:p>
        </w:tc>
      </w:tr>
      <w:tr w:rsidR="00000000" w14:paraId="2093690A" w14:textId="77777777">
        <w:trPr>
          <w:divId w:val="124785420"/>
          <w:tblCellSpacing w:w="15" w:type="dxa"/>
        </w:trPr>
        <w:tc>
          <w:tcPr>
            <w:tcW w:w="0" w:type="auto"/>
            <w:tcMar>
              <w:top w:w="15" w:type="dxa"/>
              <w:left w:w="15" w:type="dxa"/>
              <w:bottom w:w="15" w:type="dxa"/>
              <w:right w:w="15" w:type="dxa"/>
            </w:tcMar>
            <w:vAlign w:val="center"/>
            <w:hideMark/>
          </w:tcPr>
          <w:p w14:paraId="3AA9D66A" w14:textId="77777777" w:rsidR="00000000" w:rsidRDefault="00000000">
            <w:pPr>
              <w:rPr>
                <w:rFonts w:eastAsia="Times New Roman"/>
                <w:sz w:val="20"/>
                <w:szCs w:val="20"/>
              </w:rPr>
            </w:pPr>
          </w:p>
        </w:tc>
      </w:tr>
      <w:tr w:rsidR="00000000" w14:paraId="4ED0C502" w14:textId="77777777">
        <w:trPr>
          <w:divId w:val="124785420"/>
          <w:tblCellSpacing w:w="15" w:type="dxa"/>
        </w:trPr>
        <w:tc>
          <w:tcPr>
            <w:tcW w:w="0" w:type="auto"/>
            <w:tcMar>
              <w:top w:w="15" w:type="dxa"/>
              <w:left w:w="15" w:type="dxa"/>
              <w:bottom w:w="15" w:type="dxa"/>
              <w:right w:w="15" w:type="dxa"/>
            </w:tcMar>
            <w:vAlign w:val="center"/>
            <w:hideMark/>
          </w:tcPr>
          <w:p w14:paraId="523177E1" w14:textId="77777777" w:rsidR="00000000" w:rsidRDefault="00000000">
            <w:pPr>
              <w:rPr>
                <w:rFonts w:eastAsia="Times New Roman"/>
                <w:sz w:val="20"/>
                <w:szCs w:val="20"/>
              </w:rPr>
            </w:pPr>
          </w:p>
        </w:tc>
      </w:tr>
      <w:tr w:rsidR="00000000" w14:paraId="6372AA1E" w14:textId="77777777">
        <w:trPr>
          <w:divId w:val="124785420"/>
          <w:tblCellSpacing w:w="15" w:type="dxa"/>
        </w:trPr>
        <w:tc>
          <w:tcPr>
            <w:tcW w:w="0" w:type="auto"/>
            <w:tcMar>
              <w:top w:w="15" w:type="dxa"/>
              <w:left w:w="15" w:type="dxa"/>
              <w:bottom w:w="15" w:type="dxa"/>
              <w:right w:w="15" w:type="dxa"/>
            </w:tcMar>
            <w:vAlign w:val="center"/>
            <w:hideMark/>
          </w:tcPr>
          <w:p w14:paraId="3A22C880" w14:textId="77777777" w:rsidR="00000000" w:rsidRDefault="00000000">
            <w:pPr>
              <w:rPr>
                <w:rFonts w:eastAsia="Times New Roman"/>
                <w:sz w:val="20"/>
                <w:szCs w:val="20"/>
              </w:rPr>
            </w:pPr>
          </w:p>
        </w:tc>
      </w:tr>
      <w:tr w:rsidR="00000000" w14:paraId="1A25E743" w14:textId="77777777">
        <w:trPr>
          <w:divId w:val="124785420"/>
          <w:tblCellSpacing w:w="15" w:type="dxa"/>
        </w:trPr>
        <w:tc>
          <w:tcPr>
            <w:tcW w:w="0" w:type="auto"/>
            <w:tcMar>
              <w:top w:w="15" w:type="dxa"/>
              <w:left w:w="15" w:type="dxa"/>
              <w:bottom w:w="15" w:type="dxa"/>
              <w:right w:w="15" w:type="dxa"/>
            </w:tcMar>
            <w:vAlign w:val="center"/>
            <w:hideMark/>
          </w:tcPr>
          <w:p w14:paraId="40F53603" w14:textId="77777777" w:rsidR="00000000" w:rsidRDefault="00000000">
            <w:pPr>
              <w:rPr>
                <w:rFonts w:eastAsia="Times New Roman"/>
                <w:sz w:val="20"/>
                <w:szCs w:val="20"/>
              </w:rPr>
            </w:pPr>
          </w:p>
        </w:tc>
      </w:tr>
      <w:tr w:rsidR="00000000" w14:paraId="2E23731A" w14:textId="77777777">
        <w:trPr>
          <w:divId w:val="124785420"/>
          <w:tblCellSpacing w:w="15" w:type="dxa"/>
        </w:trPr>
        <w:tc>
          <w:tcPr>
            <w:tcW w:w="0" w:type="auto"/>
            <w:tcMar>
              <w:top w:w="15" w:type="dxa"/>
              <w:left w:w="15" w:type="dxa"/>
              <w:bottom w:w="15" w:type="dxa"/>
              <w:right w:w="15" w:type="dxa"/>
            </w:tcMar>
            <w:vAlign w:val="center"/>
            <w:hideMark/>
          </w:tcPr>
          <w:p w14:paraId="3B25A478" w14:textId="77777777" w:rsidR="00000000" w:rsidRDefault="00000000">
            <w:pPr>
              <w:rPr>
                <w:rFonts w:eastAsia="Times New Roman"/>
                <w:sz w:val="20"/>
                <w:szCs w:val="20"/>
              </w:rPr>
            </w:pPr>
          </w:p>
        </w:tc>
      </w:tr>
      <w:tr w:rsidR="00000000" w14:paraId="1AC5A3ED" w14:textId="77777777">
        <w:trPr>
          <w:divId w:val="124785420"/>
          <w:tblCellSpacing w:w="15" w:type="dxa"/>
        </w:trPr>
        <w:tc>
          <w:tcPr>
            <w:tcW w:w="0" w:type="auto"/>
            <w:tcMar>
              <w:top w:w="15" w:type="dxa"/>
              <w:left w:w="15" w:type="dxa"/>
              <w:bottom w:w="15" w:type="dxa"/>
              <w:right w:w="15" w:type="dxa"/>
            </w:tcMar>
            <w:vAlign w:val="center"/>
            <w:hideMark/>
          </w:tcPr>
          <w:p w14:paraId="21036851" w14:textId="77777777" w:rsidR="00000000" w:rsidRDefault="00000000">
            <w:pPr>
              <w:rPr>
                <w:rFonts w:eastAsia="Times New Roman"/>
                <w:sz w:val="20"/>
                <w:szCs w:val="20"/>
              </w:rPr>
            </w:pPr>
          </w:p>
        </w:tc>
      </w:tr>
      <w:tr w:rsidR="00000000" w14:paraId="2F1591EC" w14:textId="77777777">
        <w:trPr>
          <w:divId w:val="124785420"/>
          <w:tblCellSpacing w:w="15" w:type="dxa"/>
        </w:trPr>
        <w:tc>
          <w:tcPr>
            <w:tcW w:w="0" w:type="auto"/>
            <w:tcMar>
              <w:top w:w="15" w:type="dxa"/>
              <w:left w:w="15" w:type="dxa"/>
              <w:bottom w:w="15" w:type="dxa"/>
              <w:right w:w="15" w:type="dxa"/>
            </w:tcMar>
            <w:vAlign w:val="center"/>
            <w:hideMark/>
          </w:tcPr>
          <w:p w14:paraId="2B2E6CED" w14:textId="77777777" w:rsidR="00000000" w:rsidRDefault="00000000">
            <w:pPr>
              <w:rPr>
                <w:rFonts w:eastAsia="Times New Roman"/>
                <w:sz w:val="20"/>
                <w:szCs w:val="20"/>
              </w:rPr>
            </w:pPr>
          </w:p>
        </w:tc>
      </w:tr>
      <w:tr w:rsidR="00000000" w14:paraId="33125803" w14:textId="77777777">
        <w:trPr>
          <w:divId w:val="124785420"/>
          <w:tblCellSpacing w:w="15" w:type="dxa"/>
        </w:trPr>
        <w:tc>
          <w:tcPr>
            <w:tcW w:w="0" w:type="auto"/>
            <w:tcMar>
              <w:top w:w="15" w:type="dxa"/>
              <w:left w:w="15" w:type="dxa"/>
              <w:bottom w:w="15" w:type="dxa"/>
              <w:right w:w="15" w:type="dxa"/>
            </w:tcMar>
            <w:vAlign w:val="center"/>
            <w:hideMark/>
          </w:tcPr>
          <w:p w14:paraId="698BCBB2" w14:textId="77777777" w:rsidR="00000000" w:rsidRDefault="00000000">
            <w:pPr>
              <w:rPr>
                <w:rFonts w:eastAsia="Times New Roman"/>
                <w:sz w:val="20"/>
                <w:szCs w:val="20"/>
              </w:rPr>
            </w:pPr>
          </w:p>
        </w:tc>
      </w:tr>
      <w:tr w:rsidR="00000000" w14:paraId="32AC8727" w14:textId="77777777">
        <w:trPr>
          <w:divId w:val="124785420"/>
          <w:tblCellSpacing w:w="15" w:type="dxa"/>
        </w:trPr>
        <w:tc>
          <w:tcPr>
            <w:tcW w:w="0" w:type="auto"/>
            <w:tcMar>
              <w:top w:w="15" w:type="dxa"/>
              <w:left w:w="15" w:type="dxa"/>
              <w:bottom w:w="15" w:type="dxa"/>
              <w:right w:w="15" w:type="dxa"/>
            </w:tcMar>
            <w:vAlign w:val="center"/>
            <w:hideMark/>
          </w:tcPr>
          <w:p w14:paraId="61C73797" w14:textId="77777777" w:rsidR="00000000" w:rsidRDefault="00000000">
            <w:pPr>
              <w:pStyle w:val="NormalWeb"/>
              <w:ind w:left="750"/>
            </w:pPr>
            <w:hyperlink r:id="rId18" w:tgtFrame="_blank" w:history="1">
              <w:r>
                <w:rPr>
                  <w:rStyle w:val="Kpr"/>
                </w:rPr>
                <w:t>Toplumsal katkı BGBR iyileştrimeler.docx</w:t>
              </w:r>
            </w:hyperlink>
          </w:p>
        </w:tc>
      </w:tr>
      <w:tr w:rsidR="00000000" w14:paraId="1A05C029" w14:textId="77777777">
        <w:trPr>
          <w:divId w:val="124785420"/>
          <w:tblCellSpacing w:w="15" w:type="dxa"/>
        </w:trPr>
        <w:tc>
          <w:tcPr>
            <w:tcW w:w="0" w:type="auto"/>
            <w:tcMar>
              <w:top w:w="15" w:type="dxa"/>
              <w:left w:w="15" w:type="dxa"/>
              <w:bottom w:w="15" w:type="dxa"/>
              <w:right w:w="15" w:type="dxa"/>
            </w:tcMar>
            <w:vAlign w:val="center"/>
            <w:hideMark/>
          </w:tcPr>
          <w:p w14:paraId="1FC9C135" w14:textId="77777777" w:rsidR="00000000" w:rsidRDefault="00000000"/>
        </w:tc>
      </w:tr>
      <w:tr w:rsidR="00000000" w14:paraId="2A1F07FF" w14:textId="77777777">
        <w:trPr>
          <w:divId w:val="124785420"/>
          <w:tblCellSpacing w:w="15" w:type="dxa"/>
        </w:trPr>
        <w:tc>
          <w:tcPr>
            <w:tcW w:w="0" w:type="auto"/>
            <w:tcMar>
              <w:top w:w="15" w:type="dxa"/>
              <w:left w:w="15" w:type="dxa"/>
              <w:bottom w:w="15" w:type="dxa"/>
              <w:right w:w="15" w:type="dxa"/>
            </w:tcMar>
            <w:vAlign w:val="center"/>
            <w:hideMark/>
          </w:tcPr>
          <w:p w14:paraId="69A99752" w14:textId="77777777" w:rsidR="00000000" w:rsidRDefault="00000000">
            <w:pPr>
              <w:rPr>
                <w:rFonts w:eastAsia="Times New Roman"/>
                <w:sz w:val="20"/>
                <w:szCs w:val="20"/>
              </w:rPr>
            </w:pPr>
          </w:p>
        </w:tc>
      </w:tr>
      <w:tr w:rsidR="00000000" w14:paraId="41A80A9E" w14:textId="77777777">
        <w:trPr>
          <w:divId w:val="124785420"/>
          <w:tblCellSpacing w:w="15" w:type="dxa"/>
        </w:trPr>
        <w:tc>
          <w:tcPr>
            <w:tcW w:w="0" w:type="auto"/>
            <w:tcMar>
              <w:top w:w="15" w:type="dxa"/>
              <w:left w:w="15" w:type="dxa"/>
              <w:bottom w:w="15" w:type="dxa"/>
              <w:right w:w="15" w:type="dxa"/>
            </w:tcMar>
            <w:vAlign w:val="center"/>
            <w:hideMark/>
          </w:tcPr>
          <w:p w14:paraId="03828800" w14:textId="77777777" w:rsidR="00000000" w:rsidRDefault="00000000">
            <w:pPr>
              <w:rPr>
                <w:rFonts w:eastAsia="Times New Roman"/>
                <w:sz w:val="20"/>
                <w:szCs w:val="20"/>
              </w:rPr>
            </w:pPr>
          </w:p>
        </w:tc>
      </w:tr>
      <w:tr w:rsidR="00000000" w14:paraId="753E2043" w14:textId="77777777">
        <w:trPr>
          <w:divId w:val="124785420"/>
          <w:tblCellSpacing w:w="15" w:type="dxa"/>
        </w:trPr>
        <w:tc>
          <w:tcPr>
            <w:tcW w:w="0" w:type="auto"/>
            <w:tcMar>
              <w:top w:w="15" w:type="dxa"/>
              <w:left w:w="15" w:type="dxa"/>
              <w:bottom w:w="15" w:type="dxa"/>
              <w:right w:w="15" w:type="dxa"/>
            </w:tcMar>
            <w:vAlign w:val="center"/>
            <w:hideMark/>
          </w:tcPr>
          <w:p w14:paraId="66AC2617" w14:textId="77777777" w:rsidR="00000000" w:rsidRDefault="00000000">
            <w:pPr>
              <w:rPr>
                <w:rFonts w:eastAsia="Times New Roman"/>
                <w:sz w:val="20"/>
                <w:szCs w:val="20"/>
              </w:rPr>
            </w:pPr>
          </w:p>
        </w:tc>
      </w:tr>
      <w:tr w:rsidR="00000000" w14:paraId="2683895A" w14:textId="77777777">
        <w:trPr>
          <w:divId w:val="124785420"/>
          <w:tblCellSpacing w:w="15" w:type="dxa"/>
        </w:trPr>
        <w:tc>
          <w:tcPr>
            <w:tcW w:w="0" w:type="auto"/>
            <w:tcMar>
              <w:top w:w="15" w:type="dxa"/>
              <w:left w:w="15" w:type="dxa"/>
              <w:bottom w:w="15" w:type="dxa"/>
              <w:right w:w="15" w:type="dxa"/>
            </w:tcMar>
            <w:vAlign w:val="center"/>
            <w:hideMark/>
          </w:tcPr>
          <w:p w14:paraId="6B68975C" w14:textId="77777777" w:rsidR="00000000" w:rsidRDefault="00000000">
            <w:pPr>
              <w:rPr>
                <w:rFonts w:eastAsia="Times New Roman"/>
                <w:sz w:val="20"/>
                <w:szCs w:val="20"/>
              </w:rPr>
            </w:pPr>
          </w:p>
        </w:tc>
      </w:tr>
      <w:tr w:rsidR="00000000" w14:paraId="6AFF3E2A" w14:textId="77777777">
        <w:trPr>
          <w:divId w:val="124785420"/>
          <w:tblCellSpacing w:w="15" w:type="dxa"/>
        </w:trPr>
        <w:tc>
          <w:tcPr>
            <w:tcW w:w="0" w:type="auto"/>
            <w:tcMar>
              <w:top w:w="15" w:type="dxa"/>
              <w:left w:w="15" w:type="dxa"/>
              <w:bottom w:w="15" w:type="dxa"/>
              <w:right w:w="15" w:type="dxa"/>
            </w:tcMar>
            <w:vAlign w:val="center"/>
            <w:hideMark/>
          </w:tcPr>
          <w:p w14:paraId="1F390EF3" w14:textId="77777777" w:rsidR="00000000" w:rsidRDefault="00000000">
            <w:pPr>
              <w:rPr>
                <w:rFonts w:eastAsia="Times New Roman"/>
                <w:sz w:val="20"/>
                <w:szCs w:val="20"/>
              </w:rPr>
            </w:pPr>
          </w:p>
        </w:tc>
      </w:tr>
      <w:tr w:rsidR="00000000" w14:paraId="03A42B4A" w14:textId="77777777">
        <w:trPr>
          <w:divId w:val="124785420"/>
          <w:tblCellSpacing w:w="15" w:type="dxa"/>
        </w:trPr>
        <w:tc>
          <w:tcPr>
            <w:tcW w:w="0" w:type="auto"/>
            <w:tcMar>
              <w:top w:w="15" w:type="dxa"/>
              <w:left w:w="15" w:type="dxa"/>
              <w:bottom w:w="15" w:type="dxa"/>
              <w:right w:w="15" w:type="dxa"/>
            </w:tcMar>
            <w:vAlign w:val="center"/>
            <w:hideMark/>
          </w:tcPr>
          <w:p w14:paraId="5D00D2CF" w14:textId="77777777" w:rsidR="00000000" w:rsidRDefault="00000000">
            <w:pPr>
              <w:rPr>
                <w:rFonts w:eastAsia="Times New Roman"/>
                <w:sz w:val="20"/>
                <w:szCs w:val="20"/>
              </w:rPr>
            </w:pPr>
          </w:p>
        </w:tc>
      </w:tr>
      <w:tr w:rsidR="00000000" w14:paraId="20BB9073" w14:textId="77777777">
        <w:trPr>
          <w:divId w:val="124785420"/>
          <w:tblCellSpacing w:w="15" w:type="dxa"/>
        </w:trPr>
        <w:tc>
          <w:tcPr>
            <w:tcW w:w="0" w:type="auto"/>
            <w:tcMar>
              <w:top w:w="15" w:type="dxa"/>
              <w:left w:w="15" w:type="dxa"/>
              <w:bottom w:w="15" w:type="dxa"/>
              <w:right w:w="15" w:type="dxa"/>
            </w:tcMar>
            <w:vAlign w:val="center"/>
            <w:hideMark/>
          </w:tcPr>
          <w:p w14:paraId="4C1D726D" w14:textId="77777777" w:rsidR="00000000" w:rsidRDefault="00000000">
            <w:pPr>
              <w:rPr>
                <w:rFonts w:eastAsia="Times New Roman"/>
                <w:sz w:val="20"/>
                <w:szCs w:val="20"/>
              </w:rPr>
            </w:pPr>
          </w:p>
        </w:tc>
      </w:tr>
      <w:tr w:rsidR="00000000" w14:paraId="02F612F0" w14:textId="77777777">
        <w:trPr>
          <w:divId w:val="124785420"/>
          <w:tblCellSpacing w:w="15" w:type="dxa"/>
        </w:trPr>
        <w:tc>
          <w:tcPr>
            <w:tcW w:w="0" w:type="auto"/>
            <w:tcMar>
              <w:top w:w="15" w:type="dxa"/>
              <w:left w:w="15" w:type="dxa"/>
              <w:bottom w:w="15" w:type="dxa"/>
              <w:right w:w="15" w:type="dxa"/>
            </w:tcMar>
            <w:vAlign w:val="center"/>
            <w:hideMark/>
          </w:tcPr>
          <w:p w14:paraId="56A13EE1" w14:textId="77777777" w:rsidR="00000000" w:rsidRDefault="00000000">
            <w:pPr>
              <w:rPr>
                <w:rFonts w:eastAsia="Times New Roman"/>
                <w:sz w:val="20"/>
                <w:szCs w:val="20"/>
              </w:rPr>
            </w:pPr>
          </w:p>
        </w:tc>
      </w:tr>
      <w:tr w:rsidR="00000000" w14:paraId="1ED3AEDC" w14:textId="77777777">
        <w:trPr>
          <w:divId w:val="124785420"/>
          <w:tblCellSpacing w:w="15" w:type="dxa"/>
        </w:trPr>
        <w:tc>
          <w:tcPr>
            <w:tcW w:w="0" w:type="auto"/>
            <w:tcMar>
              <w:top w:w="15" w:type="dxa"/>
              <w:left w:w="15" w:type="dxa"/>
              <w:bottom w:w="15" w:type="dxa"/>
              <w:right w:w="15" w:type="dxa"/>
            </w:tcMar>
            <w:vAlign w:val="center"/>
            <w:hideMark/>
          </w:tcPr>
          <w:p w14:paraId="35412275" w14:textId="77777777" w:rsidR="00000000" w:rsidRDefault="00000000">
            <w:pPr>
              <w:rPr>
                <w:rFonts w:eastAsia="Times New Roman"/>
                <w:sz w:val="20"/>
                <w:szCs w:val="20"/>
              </w:rPr>
            </w:pPr>
          </w:p>
        </w:tc>
      </w:tr>
      <w:tr w:rsidR="00000000" w14:paraId="13B869F3" w14:textId="77777777">
        <w:trPr>
          <w:divId w:val="124785420"/>
          <w:tblCellSpacing w:w="15" w:type="dxa"/>
        </w:trPr>
        <w:tc>
          <w:tcPr>
            <w:tcW w:w="0" w:type="auto"/>
            <w:tcMar>
              <w:top w:w="15" w:type="dxa"/>
              <w:left w:w="15" w:type="dxa"/>
              <w:bottom w:w="15" w:type="dxa"/>
              <w:right w:w="15" w:type="dxa"/>
            </w:tcMar>
            <w:vAlign w:val="center"/>
            <w:hideMark/>
          </w:tcPr>
          <w:p w14:paraId="39E7FBEC" w14:textId="77777777" w:rsidR="00000000" w:rsidRDefault="00000000">
            <w:pPr>
              <w:rPr>
                <w:rFonts w:eastAsia="Times New Roman"/>
                <w:sz w:val="20"/>
                <w:szCs w:val="20"/>
              </w:rPr>
            </w:pPr>
          </w:p>
        </w:tc>
      </w:tr>
      <w:tr w:rsidR="00000000" w14:paraId="3E653A5F" w14:textId="77777777">
        <w:trPr>
          <w:divId w:val="124785420"/>
          <w:tblCellSpacing w:w="15" w:type="dxa"/>
        </w:trPr>
        <w:tc>
          <w:tcPr>
            <w:tcW w:w="0" w:type="auto"/>
            <w:tcMar>
              <w:top w:w="15" w:type="dxa"/>
              <w:left w:w="15" w:type="dxa"/>
              <w:bottom w:w="15" w:type="dxa"/>
              <w:right w:w="15" w:type="dxa"/>
            </w:tcMar>
            <w:vAlign w:val="center"/>
            <w:hideMark/>
          </w:tcPr>
          <w:p w14:paraId="24C54142" w14:textId="77777777" w:rsidR="00000000" w:rsidRDefault="00000000">
            <w:pPr>
              <w:rPr>
                <w:rFonts w:eastAsia="Times New Roman"/>
                <w:sz w:val="20"/>
                <w:szCs w:val="20"/>
              </w:rPr>
            </w:pPr>
          </w:p>
        </w:tc>
      </w:tr>
      <w:tr w:rsidR="00000000" w14:paraId="794B0D50" w14:textId="77777777">
        <w:trPr>
          <w:divId w:val="124785420"/>
          <w:tblCellSpacing w:w="15" w:type="dxa"/>
        </w:trPr>
        <w:tc>
          <w:tcPr>
            <w:tcW w:w="0" w:type="auto"/>
            <w:tcMar>
              <w:top w:w="15" w:type="dxa"/>
              <w:left w:w="15" w:type="dxa"/>
              <w:bottom w:w="15" w:type="dxa"/>
              <w:right w:w="15" w:type="dxa"/>
            </w:tcMar>
            <w:vAlign w:val="center"/>
            <w:hideMark/>
          </w:tcPr>
          <w:p w14:paraId="4C7D2D98" w14:textId="77777777" w:rsidR="00000000" w:rsidRDefault="00000000">
            <w:pPr>
              <w:rPr>
                <w:rFonts w:eastAsia="Times New Roman"/>
                <w:sz w:val="20"/>
                <w:szCs w:val="20"/>
              </w:rPr>
            </w:pPr>
          </w:p>
        </w:tc>
      </w:tr>
      <w:tr w:rsidR="00000000" w14:paraId="7D3143A0" w14:textId="77777777">
        <w:trPr>
          <w:divId w:val="124785420"/>
          <w:tblCellSpacing w:w="15" w:type="dxa"/>
        </w:trPr>
        <w:tc>
          <w:tcPr>
            <w:tcW w:w="0" w:type="auto"/>
            <w:tcMar>
              <w:top w:w="15" w:type="dxa"/>
              <w:left w:w="15" w:type="dxa"/>
              <w:bottom w:w="15" w:type="dxa"/>
              <w:right w:w="15" w:type="dxa"/>
            </w:tcMar>
            <w:vAlign w:val="center"/>
            <w:hideMark/>
          </w:tcPr>
          <w:p w14:paraId="4F4AA1E2" w14:textId="77777777" w:rsidR="00000000" w:rsidRDefault="00000000">
            <w:pPr>
              <w:rPr>
                <w:rFonts w:eastAsia="Times New Roman"/>
                <w:sz w:val="20"/>
                <w:szCs w:val="20"/>
              </w:rPr>
            </w:pPr>
          </w:p>
        </w:tc>
      </w:tr>
      <w:tr w:rsidR="00000000" w14:paraId="18451DD2" w14:textId="77777777">
        <w:trPr>
          <w:divId w:val="124785420"/>
          <w:tblCellSpacing w:w="15" w:type="dxa"/>
        </w:trPr>
        <w:tc>
          <w:tcPr>
            <w:tcW w:w="0" w:type="auto"/>
            <w:tcMar>
              <w:top w:w="15" w:type="dxa"/>
              <w:left w:w="15" w:type="dxa"/>
              <w:bottom w:w="15" w:type="dxa"/>
              <w:right w:w="15" w:type="dxa"/>
            </w:tcMar>
            <w:vAlign w:val="center"/>
            <w:hideMark/>
          </w:tcPr>
          <w:p w14:paraId="65FC39DF" w14:textId="77777777" w:rsidR="00000000" w:rsidRDefault="00000000">
            <w:pPr>
              <w:rPr>
                <w:rFonts w:eastAsia="Times New Roman"/>
                <w:sz w:val="20"/>
                <w:szCs w:val="20"/>
              </w:rPr>
            </w:pPr>
          </w:p>
        </w:tc>
      </w:tr>
      <w:tr w:rsidR="00000000" w14:paraId="401F368E" w14:textId="77777777">
        <w:trPr>
          <w:divId w:val="124785420"/>
          <w:tblCellSpacing w:w="15" w:type="dxa"/>
        </w:trPr>
        <w:tc>
          <w:tcPr>
            <w:tcW w:w="0" w:type="auto"/>
            <w:tcMar>
              <w:top w:w="15" w:type="dxa"/>
              <w:left w:w="15" w:type="dxa"/>
              <w:bottom w:w="15" w:type="dxa"/>
              <w:right w:w="15" w:type="dxa"/>
            </w:tcMar>
            <w:vAlign w:val="center"/>
            <w:hideMark/>
          </w:tcPr>
          <w:p w14:paraId="2E95B3CB" w14:textId="77777777" w:rsidR="00000000" w:rsidRDefault="00000000">
            <w:pPr>
              <w:rPr>
                <w:rFonts w:eastAsia="Times New Roman"/>
                <w:sz w:val="20"/>
                <w:szCs w:val="20"/>
              </w:rPr>
            </w:pPr>
          </w:p>
        </w:tc>
      </w:tr>
      <w:tr w:rsidR="00000000" w14:paraId="36FED0CB" w14:textId="77777777">
        <w:trPr>
          <w:divId w:val="124785420"/>
          <w:tblCellSpacing w:w="15" w:type="dxa"/>
        </w:trPr>
        <w:tc>
          <w:tcPr>
            <w:tcW w:w="0" w:type="auto"/>
            <w:tcMar>
              <w:top w:w="15" w:type="dxa"/>
              <w:left w:w="15" w:type="dxa"/>
              <w:bottom w:w="15" w:type="dxa"/>
              <w:right w:w="15" w:type="dxa"/>
            </w:tcMar>
            <w:vAlign w:val="center"/>
            <w:hideMark/>
          </w:tcPr>
          <w:p w14:paraId="087CCE31" w14:textId="77777777" w:rsidR="00000000" w:rsidRDefault="00000000">
            <w:pPr>
              <w:rPr>
                <w:rFonts w:eastAsia="Times New Roman"/>
                <w:sz w:val="20"/>
                <w:szCs w:val="20"/>
              </w:rPr>
            </w:pPr>
          </w:p>
        </w:tc>
      </w:tr>
      <w:tr w:rsidR="00000000" w14:paraId="62BAD8AC" w14:textId="77777777">
        <w:trPr>
          <w:divId w:val="124785420"/>
          <w:tblCellSpacing w:w="15" w:type="dxa"/>
        </w:trPr>
        <w:tc>
          <w:tcPr>
            <w:tcW w:w="0" w:type="auto"/>
            <w:tcMar>
              <w:top w:w="15" w:type="dxa"/>
              <w:left w:w="15" w:type="dxa"/>
              <w:bottom w:w="15" w:type="dxa"/>
              <w:right w:w="15" w:type="dxa"/>
            </w:tcMar>
            <w:vAlign w:val="center"/>
            <w:hideMark/>
          </w:tcPr>
          <w:p w14:paraId="689CCEEA" w14:textId="77777777" w:rsidR="00000000" w:rsidRDefault="00000000">
            <w:pPr>
              <w:rPr>
                <w:rFonts w:eastAsia="Times New Roman"/>
                <w:sz w:val="20"/>
                <w:szCs w:val="20"/>
              </w:rPr>
            </w:pPr>
          </w:p>
        </w:tc>
      </w:tr>
      <w:tr w:rsidR="00000000" w14:paraId="5534B57C" w14:textId="77777777">
        <w:trPr>
          <w:divId w:val="124785420"/>
          <w:tblCellSpacing w:w="15" w:type="dxa"/>
        </w:trPr>
        <w:tc>
          <w:tcPr>
            <w:tcW w:w="0" w:type="auto"/>
            <w:tcMar>
              <w:top w:w="15" w:type="dxa"/>
              <w:left w:w="15" w:type="dxa"/>
              <w:bottom w:w="15" w:type="dxa"/>
              <w:right w:w="15" w:type="dxa"/>
            </w:tcMar>
            <w:vAlign w:val="center"/>
            <w:hideMark/>
          </w:tcPr>
          <w:p w14:paraId="35172D61" w14:textId="77777777" w:rsidR="00000000" w:rsidRDefault="00000000">
            <w:pPr>
              <w:rPr>
                <w:rFonts w:eastAsia="Times New Roman"/>
                <w:sz w:val="20"/>
                <w:szCs w:val="20"/>
              </w:rPr>
            </w:pPr>
          </w:p>
        </w:tc>
      </w:tr>
      <w:tr w:rsidR="00000000" w14:paraId="79CE9632" w14:textId="77777777">
        <w:trPr>
          <w:divId w:val="124785420"/>
          <w:tblCellSpacing w:w="15" w:type="dxa"/>
        </w:trPr>
        <w:tc>
          <w:tcPr>
            <w:tcW w:w="0" w:type="auto"/>
            <w:tcMar>
              <w:top w:w="15" w:type="dxa"/>
              <w:left w:w="15" w:type="dxa"/>
              <w:bottom w:w="15" w:type="dxa"/>
              <w:right w:w="15" w:type="dxa"/>
            </w:tcMar>
            <w:vAlign w:val="center"/>
            <w:hideMark/>
          </w:tcPr>
          <w:p w14:paraId="62232851" w14:textId="77777777" w:rsidR="00000000" w:rsidRDefault="00000000">
            <w:pPr>
              <w:rPr>
                <w:rFonts w:eastAsia="Times New Roman"/>
                <w:sz w:val="20"/>
                <w:szCs w:val="20"/>
              </w:rPr>
            </w:pPr>
          </w:p>
        </w:tc>
      </w:tr>
      <w:tr w:rsidR="00000000" w14:paraId="0D43DE8F" w14:textId="77777777">
        <w:trPr>
          <w:divId w:val="124785420"/>
          <w:tblCellSpacing w:w="15" w:type="dxa"/>
        </w:trPr>
        <w:tc>
          <w:tcPr>
            <w:tcW w:w="0" w:type="auto"/>
            <w:tcMar>
              <w:top w:w="15" w:type="dxa"/>
              <w:left w:w="15" w:type="dxa"/>
              <w:bottom w:w="15" w:type="dxa"/>
              <w:right w:w="15" w:type="dxa"/>
            </w:tcMar>
            <w:vAlign w:val="center"/>
            <w:hideMark/>
          </w:tcPr>
          <w:p w14:paraId="0564F627" w14:textId="77777777" w:rsidR="00000000" w:rsidRDefault="00000000">
            <w:pPr>
              <w:rPr>
                <w:rFonts w:eastAsia="Times New Roman"/>
                <w:sz w:val="20"/>
                <w:szCs w:val="20"/>
              </w:rPr>
            </w:pPr>
          </w:p>
        </w:tc>
      </w:tr>
      <w:tr w:rsidR="00000000" w14:paraId="2E0B989C" w14:textId="77777777">
        <w:trPr>
          <w:divId w:val="124785420"/>
          <w:tblCellSpacing w:w="15" w:type="dxa"/>
        </w:trPr>
        <w:tc>
          <w:tcPr>
            <w:tcW w:w="0" w:type="auto"/>
            <w:tcMar>
              <w:top w:w="15" w:type="dxa"/>
              <w:left w:w="15" w:type="dxa"/>
              <w:bottom w:w="15" w:type="dxa"/>
              <w:right w:w="15" w:type="dxa"/>
            </w:tcMar>
            <w:vAlign w:val="center"/>
            <w:hideMark/>
          </w:tcPr>
          <w:p w14:paraId="7FBDC3C0" w14:textId="77777777" w:rsidR="00000000" w:rsidRDefault="00000000">
            <w:pPr>
              <w:rPr>
                <w:rFonts w:eastAsia="Times New Roman"/>
                <w:sz w:val="20"/>
                <w:szCs w:val="20"/>
              </w:rPr>
            </w:pPr>
          </w:p>
        </w:tc>
      </w:tr>
      <w:tr w:rsidR="00000000" w14:paraId="71EDCEA9" w14:textId="77777777">
        <w:trPr>
          <w:divId w:val="124785420"/>
          <w:tblCellSpacing w:w="15" w:type="dxa"/>
        </w:trPr>
        <w:tc>
          <w:tcPr>
            <w:tcW w:w="0" w:type="auto"/>
            <w:tcMar>
              <w:top w:w="15" w:type="dxa"/>
              <w:left w:w="15" w:type="dxa"/>
              <w:bottom w:w="15" w:type="dxa"/>
              <w:right w:w="15" w:type="dxa"/>
            </w:tcMar>
            <w:vAlign w:val="center"/>
            <w:hideMark/>
          </w:tcPr>
          <w:p w14:paraId="0DEA55E4" w14:textId="77777777" w:rsidR="00000000" w:rsidRDefault="00000000">
            <w:pPr>
              <w:rPr>
                <w:rFonts w:eastAsia="Times New Roman"/>
                <w:sz w:val="20"/>
                <w:szCs w:val="20"/>
              </w:rPr>
            </w:pPr>
          </w:p>
        </w:tc>
      </w:tr>
      <w:tr w:rsidR="00000000" w14:paraId="5F5122C6" w14:textId="77777777">
        <w:trPr>
          <w:divId w:val="124785420"/>
          <w:tblCellSpacing w:w="15" w:type="dxa"/>
        </w:trPr>
        <w:tc>
          <w:tcPr>
            <w:tcW w:w="0" w:type="auto"/>
            <w:tcMar>
              <w:top w:w="15" w:type="dxa"/>
              <w:left w:w="15" w:type="dxa"/>
              <w:bottom w:w="15" w:type="dxa"/>
              <w:right w:w="15" w:type="dxa"/>
            </w:tcMar>
            <w:vAlign w:val="center"/>
            <w:hideMark/>
          </w:tcPr>
          <w:p w14:paraId="4B1E2A7F" w14:textId="77777777" w:rsidR="00000000" w:rsidRDefault="00000000">
            <w:pPr>
              <w:rPr>
                <w:rFonts w:eastAsia="Times New Roman"/>
                <w:sz w:val="20"/>
                <w:szCs w:val="20"/>
              </w:rPr>
            </w:pPr>
          </w:p>
        </w:tc>
      </w:tr>
      <w:tr w:rsidR="00000000" w14:paraId="6938BFE9" w14:textId="77777777">
        <w:trPr>
          <w:divId w:val="124785420"/>
          <w:tblCellSpacing w:w="15" w:type="dxa"/>
        </w:trPr>
        <w:tc>
          <w:tcPr>
            <w:tcW w:w="0" w:type="auto"/>
            <w:tcMar>
              <w:top w:w="15" w:type="dxa"/>
              <w:left w:w="15" w:type="dxa"/>
              <w:bottom w:w="15" w:type="dxa"/>
              <w:right w:w="15" w:type="dxa"/>
            </w:tcMar>
            <w:vAlign w:val="center"/>
            <w:hideMark/>
          </w:tcPr>
          <w:p w14:paraId="46B00190" w14:textId="77777777" w:rsidR="00000000" w:rsidRDefault="00000000">
            <w:pPr>
              <w:rPr>
                <w:rFonts w:eastAsia="Times New Roman"/>
                <w:sz w:val="20"/>
                <w:szCs w:val="20"/>
              </w:rPr>
            </w:pPr>
          </w:p>
        </w:tc>
      </w:tr>
      <w:tr w:rsidR="00000000" w14:paraId="193ECDE6" w14:textId="77777777">
        <w:trPr>
          <w:divId w:val="124785420"/>
          <w:tblCellSpacing w:w="15" w:type="dxa"/>
        </w:trPr>
        <w:tc>
          <w:tcPr>
            <w:tcW w:w="0" w:type="auto"/>
            <w:tcMar>
              <w:top w:w="15" w:type="dxa"/>
              <w:left w:w="15" w:type="dxa"/>
              <w:bottom w:w="15" w:type="dxa"/>
              <w:right w:w="15" w:type="dxa"/>
            </w:tcMar>
            <w:vAlign w:val="center"/>
            <w:hideMark/>
          </w:tcPr>
          <w:p w14:paraId="41273C3D" w14:textId="77777777" w:rsidR="00000000" w:rsidRDefault="00000000">
            <w:pPr>
              <w:rPr>
                <w:rFonts w:eastAsia="Times New Roman"/>
                <w:sz w:val="20"/>
                <w:szCs w:val="20"/>
              </w:rPr>
            </w:pPr>
          </w:p>
        </w:tc>
      </w:tr>
      <w:tr w:rsidR="00000000" w14:paraId="1F90A931" w14:textId="77777777">
        <w:trPr>
          <w:divId w:val="124785420"/>
          <w:tblCellSpacing w:w="15" w:type="dxa"/>
        </w:trPr>
        <w:tc>
          <w:tcPr>
            <w:tcW w:w="0" w:type="auto"/>
            <w:tcMar>
              <w:top w:w="15" w:type="dxa"/>
              <w:left w:w="15" w:type="dxa"/>
              <w:bottom w:w="15" w:type="dxa"/>
              <w:right w:w="15" w:type="dxa"/>
            </w:tcMar>
            <w:vAlign w:val="center"/>
            <w:hideMark/>
          </w:tcPr>
          <w:p w14:paraId="196DACF3" w14:textId="77777777" w:rsidR="00000000" w:rsidRDefault="00000000">
            <w:pPr>
              <w:rPr>
                <w:rFonts w:eastAsia="Times New Roman"/>
                <w:sz w:val="20"/>
                <w:szCs w:val="20"/>
              </w:rPr>
            </w:pPr>
          </w:p>
        </w:tc>
      </w:tr>
      <w:tr w:rsidR="00000000" w14:paraId="1888F7E3" w14:textId="77777777">
        <w:trPr>
          <w:divId w:val="124785420"/>
          <w:tblCellSpacing w:w="15" w:type="dxa"/>
        </w:trPr>
        <w:tc>
          <w:tcPr>
            <w:tcW w:w="0" w:type="auto"/>
            <w:tcMar>
              <w:top w:w="15" w:type="dxa"/>
              <w:left w:w="15" w:type="dxa"/>
              <w:bottom w:w="15" w:type="dxa"/>
              <w:right w:w="15" w:type="dxa"/>
            </w:tcMar>
            <w:vAlign w:val="center"/>
            <w:hideMark/>
          </w:tcPr>
          <w:p w14:paraId="0BB77826" w14:textId="77777777" w:rsidR="00000000" w:rsidRDefault="00000000">
            <w:pPr>
              <w:rPr>
                <w:rFonts w:eastAsia="Times New Roman"/>
                <w:sz w:val="20"/>
                <w:szCs w:val="20"/>
              </w:rPr>
            </w:pPr>
          </w:p>
        </w:tc>
      </w:tr>
      <w:tr w:rsidR="00000000" w14:paraId="194BCA48" w14:textId="77777777">
        <w:trPr>
          <w:divId w:val="124785420"/>
          <w:tblCellSpacing w:w="15" w:type="dxa"/>
        </w:trPr>
        <w:tc>
          <w:tcPr>
            <w:tcW w:w="0" w:type="auto"/>
            <w:tcMar>
              <w:top w:w="15" w:type="dxa"/>
              <w:left w:w="15" w:type="dxa"/>
              <w:bottom w:w="15" w:type="dxa"/>
              <w:right w:w="15" w:type="dxa"/>
            </w:tcMar>
            <w:vAlign w:val="center"/>
            <w:hideMark/>
          </w:tcPr>
          <w:p w14:paraId="599A8E23" w14:textId="77777777" w:rsidR="00000000" w:rsidRDefault="00000000">
            <w:pPr>
              <w:rPr>
                <w:rFonts w:eastAsia="Times New Roman"/>
                <w:sz w:val="20"/>
                <w:szCs w:val="20"/>
              </w:rPr>
            </w:pPr>
          </w:p>
        </w:tc>
      </w:tr>
      <w:tr w:rsidR="00000000" w14:paraId="75D67BE9" w14:textId="77777777">
        <w:trPr>
          <w:divId w:val="124785420"/>
          <w:tblCellSpacing w:w="15" w:type="dxa"/>
        </w:trPr>
        <w:tc>
          <w:tcPr>
            <w:tcW w:w="0" w:type="auto"/>
            <w:tcMar>
              <w:top w:w="15" w:type="dxa"/>
              <w:left w:w="15" w:type="dxa"/>
              <w:bottom w:w="15" w:type="dxa"/>
              <w:right w:w="15" w:type="dxa"/>
            </w:tcMar>
            <w:vAlign w:val="center"/>
            <w:hideMark/>
          </w:tcPr>
          <w:p w14:paraId="0B9BDF69" w14:textId="77777777" w:rsidR="00000000" w:rsidRDefault="00000000">
            <w:pPr>
              <w:rPr>
                <w:rFonts w:eastAsia="Times New Roman"/>
                <w:sz w:val="20"/>
                <w:szCs w:val="20"/>
              </w:rPr>
            </w:pPr>
          </w:p>
        </w:tc>
      </w:tr>
      <w:tr w:rsidR="00000000" w14:paraId="3790394E" w14:textId="77777777">
        <w:trPr>
          <w:divId w:val="124785420"/>
          <w:tblCellSpacing w:w="15" w:type="dxa"/>
        </w:trPr>
        <w:tc>
          <w:tcPr>
            <w:tcW w:w="0" w:type="auto"/>
            <w:tcMar>
              <w:top w:w="15" w:type="dxa"/>
              <w:left w:w="15" w:type="dxa"/>
              <w:bottom w:w="15" w:type="dxa"/>
              <w:right w:w="15" w:type="dxa"/>
            </w:tcMar>
            <w:vAlign w:val="center"/>
            <w:hideMark/>
          </w:tcPr>
          <w:p w14:paraId="405C7F66" w14:textId="77777777" w:rsidR="00000000" w:rsidRDefault="00000000">
            <w:pPr>
              <w:rPr>
                <w:rFonts w:eastAsia="Times New Roman"/>
                <w:sz w:val="20"/>
                <w:szCs w:val="20"/>
              </w:rPr>
            </w:pPr>
          </w:p>
        </w:tc>
      </w:tr>
      <w:tr w:rsidR="00000000" w14:paraId="3A5B010B" w14:textId="77777777">
        <w:trPr>
          <w:divId w:val="124785420"/>
          <w:tblCellSpacing w:w="15" w:type="dxa"/>
        </w:trPr>
        <w:tc>
          <w:tcPr>
            <w:tcW w:w="0" w:type="auto"/>
            <w:tcMar>
              <w:top w:w="15" w:type="dxa"/>
              <w:left w:w="15" w:type="dxa"/>
              <w:bottom w:w="15" w:type="dxa"/>
              <w:right w:w="15" w:type="dxa"/>
            </w:tcMar>
            <w:vAlign w:val="center"/>
            <w:hideMark/>
          </w:tcPr>
          <w:p w14:paraId="32F34997" w14:textId="77777777" w:rsidR="00000000" w:rsidRDefault="00000000">
            <w:pPr>
              <w:rPr>
                <w:rFonts w:eastAsia="Times New Roman"/>
                <w:sz w:val="20"/>
                <w:szCs w:val="20"/>
              </w:rPr>
            </w:pPr>
          </w:p>
        </w:tc>
      </w:tr>
    </w:tbl>
    <w:p w14:paraId="5043DF02" w14:textId="77777777" w:rsidR="00000000" w:rsidRDefault="00000000">
      <w:pPr>
        <w:divId w:val="142814213"/>
        <w:rPr>
          <w:rFonts w:eastAsia="Times New Roman"/>
          <w:vanish/>
        </w:rPr>
      </w:pPr>
    </w:p>
    <w:tbl>
      <w:tblPr>
        <w:tblW w:w="5000" w:type="pct"/>
        <w:tblCellSpacing w:w="15" w:type="dxa"/>
        <w:tblLook w:val="04A0" w:firstRow="1" w:lastRow="0" w:firstColumn="1" w:lastColumn="0" w:noHBand="0" w:noVBand="1"/>
      </w:tblPr>
      <w:tblGrid>
        <w:gridCol w:w="9072"/>
      </w:tblGrid>
      <w:tr w:rsidR="00000000" w14:paraId="64CAEDB9" w14:textId="77777777">
        <w:trPr>
          <w:divId w:val="142814213"/>
          <w:trHeight w:val="750"/>
          <w:tblCellSpacing w:w="15" w:type="dxa"/>
          <w:hidden/>
        </w:trPr>
        <w:tc>
          <w:tcPr>
            <w:tcW w:w="0" w:type="auto"/>
            <w:tcMar>
              <w:top w:w="15" w:type="dxa"/>
              <w:left w:w="15" w:type="dxa"/>
              <w:bottom w:w="15" w:type="dxa"/>
              <w:right w:w="15" w:type="dxa"/>
            </w:tcMar>
            <w:vAlign w:val="center"/>
            <w:hideMark/>
          </w:tcPr>
          <w:p w14:paraId="56CF2BAA" w14:textId="77777777" w:rsidR="00000000" w:rsidRDefault="00000000">
            <w:pPr>
              <w:rPr>
                <w:rFonts w:eastAsia="Times New Roman"/>
                <w:vanish/>
              </w:rPr>
            </w:pPr>
          </w:p>
        </w:tc>
      </w:tr>
      <w:tr w:rsidR="00000000" w14:paraId="4B8E191C" w14:textId="77777777">
        <w:trPr>
          <w:divId w:val="142814213"/>
          <w:tblCellSpacing w:w="15" w:type="dxa"/>
        </w:trPr>
        <w:tc>
          <w:tcPr>
            <w:tcW w:w="0" w:type="auto"/>
            <w:tcMar>
              <w:top w:w="15" w:type="dxa"/>
              <w:left w:w="15" w:type="dxa"/>
              <w:bottom w:w="15" w:type="dxa"/>
              <w:right w:w="15" w:type="dxa"/>
            </w:tcMar>
            <w:vAlign w:val="center"/>
            <w:hideMark/>
          </w:tcPr>
          <w:p w14:paraId="580ED1A9" w14:textId="77777777" w:rsidR="00000000" w:rsidRDefault="00000000">
            <w:pPr>
              <w:pStyle w:val="Balk5"/>
              <w:rPr>
                <w:rFonts w:eastAsia="Times New Roman"/>
              </w:rPr>
            </w:pPr>
            <w:r>
              <w:rPr>
                <w:rFonts w:eastAsia="Times New Roman"/>
              </w:rPr>
              <w:t>LİDERLİK, YÖNETİM VE KALİTE GÜVENCESİ SİSTEMİ</w:t>
            </w:r>
          </w:p>
        </w:tc>
      </w:tr>
    </w:tbl>
    <w:p w14:paraId="25662369" w14:textId="77777777" w:rsidR="00000000" w:rsidRDefault="00000000">
      <w:pPr>
        <w:divId w:val="732972032"/>
        <w:rPr>
          <w:rFonts w:eastAsia="Times New Roman"/>
          <w:vanish/>
        </w:rPr>
      </w:pPr>
    </w:p>
    <w:tbl>
      <w:tblPr>
        <w:tblW w:w="5000" w:type="pct"/>
        <w:tblCellSpacing w:w="15" w:type="dxa"/>
        <w:tblInd w:w="375" w:type="dxa"/>
        <w:tblLook w:val="04A0" w:firstRow="1" w:lastRow="0" w:firstColumn="1" w:lastColumn="0" w:noHBand="0" w:noVBand="1"/>
      </w:tblPr>
      <w:tblGrid>
        <w:gridCol w:w="9072"/>
      </w:tblGrid>
      <w:tr w:rsidR="00000000" w14:paraId="126DEBBC" w14:textId="77777777">
        <w:trPr>
          <w:divId w:val="732972032"/>
          <w:tblHeader/>
          <w:tblCellSpacing w:w="15" w:type="dxa"/>
        </w:trPr>
        <w:tc>
          <w:tcPr>
            <w:tcW w:w="0" w:type="auto"/>
            <w:tcMar>
              <w:top w:w="15" w:type="dxa"/>
              <w:left w:w="15" w:type="dxa"/>
              <w:bottom w:w="15" w:type="dxa"/>
              <w:right w:w="15" w:type="dxa"/>
            </w:tcMar>
            <w:vAlign w:val="center"/>
            <w:hideMark/>
          </w:tcPr>
          <w:p w14:paraId="5A693D9F" w14:textId="77777777" w:rsidR="00000000" w:rsidRDefault="00000000">
            <w:pPr>
              <w:pStyle w:val="Balk5"/>
              <w:rPr>
                <w:rFonts w:eastAsia="Times New Roman"/>
              </w:rPr>
            </w:pPr>
            <w:r>
              <w:rPr>
                <w:rFonts w:eastAsia="Times New Roman"/>
              </w:rPr>
              <w:t>A.1 . Liderlik ve Kalite</w:t>
            </w:r>
          </w:p>
        </w:tc>
      </w:tr>
      <w:tr w:rsidR="00000000" w14:paraId="7DF862F4" w14:textId="77777777">
        <w:trPr>
          <w:divId w:val="732972032"/>
          <w:tblCellSpacing w:w="15" w:type="dxa"/>
        </w:trPr>
        <w:tc>
          <w:tcPr>
            <w:tcW w:w="0" w:type="auto"/>
            <w:tcMar>
              <w:top w:w="15" w:type="dxa"/>
              <w:left w:w="15" w:type="dxa"/>
              <w:bottom w:w="15" w:type="dxa"/>
              <w:right w:w="15" w:type="dxa"/>
            </w:tcMar>
            <w:vAlign w:val="center"/>
            <w:hideMark/>
          </w:tcPr>
          <w:p w14:paraId="1DF93F26" w14:textId="77777777" w:rsidR="00000000" w:rsidRDefault="00000000">
            <w:pPr>
              <w:pStyle w:val="Balk5"/>
              <w:ind w:left="375"/>
              <w:rPr>
                <w:rFonts w:eastAsia="Times New Roman"/>
              </w:rPr>
            </w:pPr>
            <w:r>
              <w:rPr>
                <w:rFonts w:eastAsia="Times New Roman"/>
              </w:rPr>
              <w:t xml:space="preserve">A.1.2. Kamuoyunu bilgilendirme ve hesap verebilirlik </w:t>
            </w:r>
          </w:p>
        </w:tc>
      </w:tr>
      <w:tr w:rsidR="00000000" w14:paraId="6F096AC2" w14:textId="77777777">
        <w:trPr>
          <w:divId w:val="732972032"/>
          <w:tblCellSpacing w:w="15" w:type="dxa"/>
        </w:trPr>
        <w:tc>
          <w:tcPr>
            <w:tcW w:w="0" w:type="auto"/>
            <w:tcMar>
              <w:top w:w="15" w:type="dxa"/>
              <w:left w:w="15" w:type="dxa"/>
              <w:bottom w:w="15" w:type="dxa"/>
              <w:right w:w="15" w:type="dxa"/>
            </w:tcMar>
            <w:vAlign w:val="center"/>
            <w:hideMark/>
          </w:tcPr>
          <w:p w14:paraId="3CF915CA" w14:textId="77777777" w:rsidR="00000000" w:rsidRDefault="00000000">
            <w:pPr>
              <w:pStyle w:val="NormalWeb"/>
            </w:pPr>
            <w:r>
              <w:t>Mütevelli Heyeti, Üniversite Senatosu ve Yönetim Kurulu dışında Üniversite Danışma Kurulları ve Akademik Birimlerin Danışma Kurulları aracılığıyla yüz yüze ve elektronik ortamda bilgi paylaşımı yoluyla idari süreçleri geliştirmeye yönelik faaliyet önerileri oluşturulmakta ve ileriki dönemlere ait planlama çalışmaları yapılmaktadır. Kurumun stratejik hedefleri ve bu hedeflerin bölgesel/ulusal kalkınma hedefleri içindeki yönetsel yaklaşımı 2022-2026 Stratejik Planında detaylı olarak verilmiştir.</w:t>
            </w:r>
          </w:p>
          <w:p w14:paraId="3AC5B6A2" w14:textId="77777777" w:rsidR="00000000" w:rsidRDefault="00000000">
            <w:pPr>
              <w:pStyle w:val="NormalWeb"/>
            </w:pPr>
            <w:r>
              <w:t>Birim, hazırladığı stratejik planda belirtilen hedefler doğrultusunda akademik ve idari olarak gelişimini sürdürmektedir. Bu bağlamda paydaşların sürece katılımları, birimlerin içindeki programların çıktıları, Ar-</w:t>
            </w:r>
            <w:proofErr w:type="spellStart"/>
            <w:r>
              <w:t>Ge</w:t>
            </w:r>
            <w:proofErr w:type="spellEnd"/>
            <w:r>
              <w:t xml:space="preserve"> kapsamındaki faaliyetler, sürekli iyileştirme yaklaşımı ve bu kapsamda elde edilen sonuçlar hedeflere ulaşma doğrultusundaki gelişimi göstermektedir. </w:t>
            </w:r>
          </w:p>
          <w:p w14:paraId="4DFC2CEF" w14:textId="77777777" w:rsidR="00000000" w:rsidRDefault="00000000">
            <w:pPr>
              <w:pStyle w:val="NormalWeb"/>
            </w:pPr>
            <w:r>
              <w:t xml:space="preserve">Kurumdaki </w:t>
            </w:r>
            <w:proofErr w:type="spellStart"/>
            <w:r>
              <w:t>yönetim</w:t>
            </w:r>
            <w:proofErr w:type="spellEnd"/>
            <w:r>
              <w:t xml:space="preserve"> modeli ve idari yapı (yasal </w:t>
            </w:r>
            <w:proofErr w:type="spellStart"/>
            <w:r>
              <w:t>düzenlemeler</w:t>
            </w:r>
            <w:proofErr w:type="spellEnd"/>
            <w:r>
              <w:t xml:space="preserve"> </w:t>
            </w:r>
            <w:proofErr w:type="spellStart"/>
            <w:r>
              <w:t>çerçevesinde</w:t>
            </w:r>
            <w:proofErr w:type="spellEnd"/>
            <w:r>
              <w:t xml:space="preserve"> kurumsal </w:t>
            </w:r>
            <w:proofErr w:type="spellStart"/>
            <w:r>
              <w:t>yaklaşım</w:t>
            </w:r>
            <w:proofErr w:type="spellEnd"/>
            <w:r>
              <w:t xml:space="preserve">, gelenekler, tercihler); karar verme mekanizmaları, kontrol ve denge unsurları; kurulların </w:t>
            </w:r>
            <w:proofErr w:type="spellStart"/>
            <w:r>
              <w:t>çok</w:t>
            </w:r>
            <w:proofErr w:type="spellEnd"/>
            <w:r>
              <w:t xml:space="preserve"> </w:t>
            </w:r>
            <w:proofErr w:type="spellStart"/>
            <w:r>
              <w:t>sesliliği</w:t>
            </w:r>
            <w:proofErr w:type="spellEnd"/>
            <w:r>
              <w:t xml:space="preserve"> ve </w:t>
            </w:r>
            <w:proofErr w:type="spellStart"/>
            <w:r>
              <w:t>bağımsız</w:t>
            </w:r>
            <w:proofErr w:type="spellEnd"/>
            <w:r>
              <w:t xml:space="preserve"> hareket kabiliyeti, </w:t>
            </w:r>
            <w:proofErr w:type="spellStart"/>
            <w:r>
              <w:t>paydaşların</w:t>
            </w:r>
            <w:proofErr w:type="spellEnd"/>
            <w:r>
              <w:t xml:space="preserve"> temsil edilmesi; </w:t>
            </w:r>
            <w:proofErr w:type="spellStart"/>
            <w:r>
              <w:t>öngörülen</w:t>
            </w:r>
            <w:proofErr w:type="spellEnd"/>
            <w:r>
              <w:t xml:space="preserve"> yönetim modeli ile </w:t>
            </w:r>
            <w:proofErr w:type="spellStart"/>
            <w:r>
              <w:t>gerçekleşmenin</w:t>
            </w:r>
            <w:proofErr w:type="spellEnd"/>
            <w:r>
              <w:t xml:space="preserve"> </w:t>
            </w:r>
            <w:proofErr w:type="spellStart"/>
            <w:r>
              <w:t>karşılaştırılması</w:t>
            </w:r>
            <w:proofErr w:type="spellEnd"/>
            <w:r>
              <w:t xml:space="preserve">, modelin </w:t>
            </w:r>
            <w:proofErr w:type="spellStart"/>
            <w:r>
              <w:t>kurumsallığı</w:t>
            </w:r>
            <w:proofErr w:type="spellEnd"/>
            <w:r>
              <w:t xml:space="preserve"> ve </w:t>
            </w:r>
            <w:proofErr w:type="spellStart"/>
            <w:r>
              <w:t>sürekliliği</w:t>
            </w:r>
            <w:proofErr w:type="spellEnd"/>
            <w:r>
              <w:t xml:space="preserve"> </w:t>
            </w:r>
            <w:proofErr w:type="spellStart"/>
            <w:r>
              <w:t>yerleşmis</w:t>
            </w:r>
            <w:proofErr w:type="spellEnd"/>
            <w:r>
              <w:t xml:space="preserve">̧ ve </w:t>
            </w:r>
            <w:proofErr w:type="spellStart"/>
            <w:r>
              <w:t>benimsenmiştir</w:t>
            </w:r>
            <w:proofErr w:type="spellEnd"/>
            <w:r>
              <w:t xml:space="preserve">. Üst </w:t>
            </w:r>
            <w:proofErr w:type="spellStart"/>
            <w:r>
              <w:t>yönetim</w:t>
            </w:r>
            <w:proofErr w:type="spellEnd"/>
            <w:r>
              <w:t xml:space="preserve"> tarzının hedeflenen kurum </w:t>
            </w:r>
            <w:proofErr w:type="spellStart"/>
            <w:r>
              <w:t>kimliği</w:t>
            </w:r>
            <w:proofErr w:type="spellEnd"/>
            <w:r>
              <w:t xml:space="preserve"> ile uyumu </w:t>
            </w:r>
            <w:proofErr w:type="spellStart"/>
            <w:r>
              <w:t>yerleşmis</w:t>
            </w:r>
            <w:proofErr w:type="spellEnd"/>
            <w:r>
              <w:t xml:space="preserve">̧ ve </w:t>
            </w:r>
            <w:proofErr w:type="spellStart"/>
            <w:r>
              <w:t>benimsenmiştir</w:t>
            </w:r>
            <w:proofErr w:type="spellEnd"/>
            <w:r>
              <w:t xml:space="preserve">. Organizasyon </w:t>
            </w:r>
            <w:proofErr w:type="spellStart"/>
            <w:r>
              <w:t>şeması</w:t>
            </w:r>
            <w:proofErr w:type="spellEnd"/>
            <w:r>
              <w:t xml:space="preserve"> ve bağlı olma/rapor verme </w:t>
            </w:r>
            <w:proofErr w:type="spellStart"/>
            <w:r>
              <w:t>ilişkileri</w:t>
            </w:r>
            <w:proofErr w:type="spellEnd"/>
            <w:r>
              <w:t xml:space="preserve">; </w:t>
            </w:r>
            <w:proofErr w:type="spellStart"/>
            <w:r>
              <w:t>görev</w:t>
            </w:r>
            <w:proofErr w:type="spellEnd"/>
            <w:r>
              <w:t xml:space="preserve"> tanımları, iş </w:t>
            </w:r>
            <w:proofErr w:type="spellStart"/>
            <w:r>
              <w:t>akıs</w:t>
            </w:r>
            <w:proofErr w:type="spellEnd"/>
            <w:r>
              <w:t xml:space="preserve">̧ </w:t>
            </w:r>
            <w:proofErr w:type="spellStart"/>
            <w:r>
              <w:t>süreçleri</w:t>
            </w:r>
            <w:proofErr w:type="spellEnd"/>
            <w:r>
              <w:t xml:space="preserve"> vardır ve </w:t>
            </w:r>
            <w:proofErr w:type="spellStart"/>
            <w:r>
              <w:t>gerçeği</w:t>
            </w:r>
            <w:proofErr w:type="spellEnd"/>
            <w:r>
              <w:t xml:space="preserve"> yansıtmaktadır; ayrıca bunlar </w:t>
            </w:r>
            <w:proofErr w:type="spellStart"/>
            <w:r>
              <w:t>yayımlanmıs</w:t>
            </w:r>
            <w:proofErr w:type="spellEnd"/>
            <w:r>
              <w:t xml:space="preserve">̧ ve </w:t>
            </w:r>
            <w:proofErr w:type="spellStart"/>
            <w:r>
              <w:t>işleyişin</w:t>
            </w:r>
            <w:proofErr w:type="spellEnd"/>
            <w:r>
              <w:t xml:space="preserve"> </w:t>
            </w:r>
            <w:proofErr w:type="spellStart"/>
            <w:r>
              <w:t>paydaşlarca</w:t>
            </w:r>
            <w:proofErr w:type="spellEnd"/>
            <w:r>
              <w:t xml:space="preserve"> </w:t>
            </w:r>
            <w:proofErr w:type="spellStart"/>
            <w:r>
              <w:t>bilinirliği</w:t>
            </w:r>
            <w:proofErr w:type="spellEnd"/>
            <w:r>
              <w:t xml:space="preserve"> </w:t>
            </w:r>
            <w:proofErr w:type="spellStart"/>
            <w:r>
              <w:t>sağlanmıştır</w:t>
            </w:r>
            <w:proofErr w:type="spellEnd"/>
            <w:r>
              <w:t xml:space="preserve">. </w:t>
            </w:r>
          </w:p>
          <w:p w14:paraId="5E549C9F" w14:textId="77777777" w:rsidR="00000000" w:rsidRDefault="00000000">
            <w:pPr>
              <w:pStyle w:val="NormalWeb"/>
            </w:pPr>
            <w:r>
              <w:t xml:space="preserve">Birimin tüm etkinlikleri, hem Toros Üniversitesi Kurumsal İletişim ve Tanıtım Müdürlüğü aracılığı ile üniversitenin web sitesinde hem de birimin tanıtım koordinatörlüğü aracılığı ile </w:t>
            </w:r>
            <w:hyperlink r:id="rId19" w:history="1">
              <w:r>
                <w:rPr>
                  <w:rStyle w:val="Kpr"/>
                </w:rPr>
                <w:t>web</w:t>
              </w:r>
            </w:hyperlink>
            <w:r>
              <w:t xml:space="preserve"> ve </w:t>
            </w:r>
            <w:hyperlink r:id="rId20" w:history="1">
              <w:proofErr w:type="spellStart"/>
              <w:r>
                <w:rPr>
                  <w:rStyle w:val="Kpr"/>
                </w:rPr>
                <w:t>instagram</w:t>
              </w:r>
              <w:proofErr w:type="spellEnd"/>
            </w:hyperlink>
            <w:r>
              <w:t xml:space="preserve"> sayfasında duyurulmaktadır. Birim, eğitim-öğretim ve araştırma etkinliklerini internet sitesi, tanıtım broşürleri/tanıtım filmi, sosyal medya, basılı medya, radyo ve televizyon ve ilgililerin katıldığı çeşitli etkinlikler üzerinden kamuoyuyla paylaşmaktadır. Birimimizi ziyaret eden her kuruma, kuruluşa ve şahıslara gerekli tanıtım yapılmaktadır.</w:t>
            </w:r>
          </w:p>
        </w:tc>
      </w:tr>
      <w:tr w:rsidR="00000000" w14:paraId="6C3551D3" w14:textId="77777777">
        <w:trPr>
          <w:divId w:val="732972032"/>
          <w:tblCellSpacing w:w="15" w:type="dxa"/>
        </w:trPr>
        <w:tc>
          <w:tcPr>
            <w:tcW w:w="0" w:type="auto"/>
            <w:tcMar>
              <w:top w:w="15" w:type="dxa"/>
              <w:left w:w="15" w:type="dxa"/>
              <w:bottom w:w="15" w:type="dxa"/>
              <w:right w:w="15" w:type="dxa"/>
            </w:tcMar>
            <w:vAlign w:val="center"/>
            <w:hideMark/>
          </w:tcPr>
          <w:p w14:paraId="57517D00" w14:textId="77777777" w:rsidR="00000000" w:rsidRDefault="00000000">
            <w:pPr>
              <w:pStyle w:val="NormalWeb"/>
              <w:ind w:left="375"/>
              <w:rPr>
                <w:sz w:val="21"/>
                <w:szCs w:val="21"/>
              </w:rPr>
            </w:pPr>
            <w:r>
              <w:rPr>
                <w:b/>
                <w:bCs/>
                <w:sz w:val="21"/>
                <w:szCs w:val="21"/>
              </w:rPr>
              <w:t>Olgunluk Değeri :</w:t>
            </w:r>
            <w:r>
              <w:rPr>
                <w:sz w:val="21"/>
                <w:szCs w:val="21"/>
              </w:rPr>
              <w:t xml:space="preserve"> </w:t>
            </w:r>
          </w:p>
        </w:tc>
      </w:tr>
    </w:tbl>
    <w:p w14:paraId="5490E9E9" w14:textId="77777777" w:rsidR="00000000" w:rsidRDefault="00000000">
      <w:pPr>
        <w:divId w:val="732972032"/>
        <w:rPr>
          <w:rFonts w:eastAsia="Times New Roman"/>
          <w:vanish/>
        </w:rPr>
      </w:pPr>
    </w:p>
    <w:tbl>
      <w:tblPr>
        <w:tblW w:w="0" w:type="auto"/>
        <w:tblCellSpacing w:w="15" w:type="dxa"/>
        <w:tblInd w:w="750" w:type="dxa"/>
        <w:tblLook w:val="04A0" w:firstRow="1" w:lastRow="0" w:firstColumn="1" w:lastColumn="0" w:noHBand="0" w:noVBand="1"/>
      </w:tblPr>
      <w:tblGrid>
        <w:gridCol w:w="970"/>
      </w:tblGrid>
      <w:tr w:rsidR="00000000" w14:paraId="4E48EA18" w14:textId="77777777">
        <w:trPr>
          <w:divId w:val="732972032"/>
          <w:tblCellSpacing w:w="15" w:type="dxa"/>
        </w:trPr>
        <w:tc>
          <w:tcPr>
            <w:tcW w:w="0" w:type="auto"/>
            <w:tcMar>
              <w:top w:w="15" w:type="dxa"/>
              <w:left w:w="15" w:type="dxa"/>
              <w:bottom w:w="15" w:type="dxa"/>
              <w:right w:w="15" w:type="dxa"/>
            </w:tcMar>
            <w:vAlign w:val="center"/>
            <w:hideMark/>
          </w:tcPr>
          <w:p w14:paraId="566A7CF7" w14:textId="77777777" w:rsidR="00000000" w:rsidRDefault="00000000">
            <w:pPr>
              <w:spacing w:before="375"/>
              <w:rPr>
                <w:rFonts w:eastAsia="Times New Roman"/>
              </w:rPr>
            </w:pPr>
            <w:r>
              <w:rPr>
                <w:rFonts w:eastAsia="Times New Roman"/>
                <w:b/>
                <w:bCs/>
              </w:rPr>
              <w:lastRenderedPageBreak/>
              <w:t xml:space="preserve">Kanıtlar </w:t>
            </w:r>
          </w:p>
        </w:tc>
      </w:tr>
    </w:tbl>
    <w:p w14:paraId="5E4976CE" w14:textId="77777777" w:rsidR="00000000" w:rsidRDefault="00000000">
      <w:pPr>
        <w:divId w:val="732972032"/>
        <w:rPr>
          <w:rFonts w:eastAsia="Times New Roman"/>
          <w:vanish/>
        </w:rPr>
      </w:pPr>
    </w:p>
    <w:tbl>
      <w:tblPr>
        <w:tblW w:w="0" w:type="auto"/>
        <w:tblCellSpacing w:w="15" w:type="dxa"/>
        <w:tblLook w:val="04A0" w:firstRow="1" w:lastRow="0" w:firstColumn="1" w:lastColumn="0" w:noHBand="0" w:noVBand="1"/>
      </w:tblPr>
      <w:tblGrid>
        <w:gridCol w:w="5303"/>
      </w:tblGrid>
      <w:tr w:rsidR="00000000" w14:paraId="46800CDF" w14:textId="77777777">
        <w:trPr>
          <w:divId w:val="732972032"/>
          <w:tblHeader/>
          <w:tblCellSpacing w:w="15" w:type="dxa"/>
        </w:trPr>
        <w:tc>
          <w:tcPr>
            <w:tcW w:w="0" w:type="auto"/>
            <w:tcMar>
              <w:top w:w="15" w:type="dxa"/>
              <w:left w:w="15" w:type="dxa"/>
              <w:bottom w:w="15" w:type="dxa"/>
              <w:right w:w="15" w:type="dxa"/>
            </w:tcMar>
            <w:vAlign w:val="center"/>
            <w:hideMark/>
          </w:tcPr>
          <w:p w14:paraId="435F9FBE" w14:textId="77777777" w:rsidR="00000000" w:rsidRDefault="00000000">
            <w:pPr>
              <w:rPr>
                <w:rFonts w:eastAsia="Times New Roman"/>
              </w:rPr>
            </w:pPr>
            <w:r>
              <w:rPr>
                <w:rFonts w:eastAsia="Times New Roman"/>
              </w:rPr>
              <w:t>A.1.2. Kamuoyunu bilgilendirme ve hesap verebilirlik</w:t>
            </w:r>
          </w:p>
        </w:tc>
      </w:tr>
      <w:tr w:rsidR="00000000" w14:paraId="306B3D84" w14:textId="77777777">
        <w:trPr>
          <w:divId w:val="732972032"/>
          <w:tblCellSpacing w:w="15" w:type="dxa"/>
        </w:trPr>
        <w:tc>
          <w:tcPr>
            <w:tcW w:w="0" w:type="auto"/>
            <w:tcMar>
              <w:top w:w="15" w:type="dxa"/>
              <w:left w:w="15" w:type="dxa"/>
              <w:bottom w:w="15" w:type="dxa"/>
              <w:right w:w="15" w:type="dxa"/>
            </w:tcMar>
            <w:vAlign w:val="center"/>
            <w:hideMark/>
          </w:tcPr>
          <w:p w14:paraId="397AA07A" w14:textId="77777777" w:rsidR="00000000" w:rsidRDefault="00000000">
            <w:pPr>
              <w:rPr>
                <w:rFonts w:eastAsia="Times New Roman"/>
              </w:rPr>
            </w:pPr>
          </w:p>
        </w:tc>
      </w:tr>
      <w:tr w:rsidR="00000000" w14:paraId="7E6D1ED7" w14:textId="77777777">
        <w:trPr>
          <w:divId w:val="732972032"/>
          <w:tblCellSpacing w:w="15" w:type="dxa"/>
        </w:trPr>
        <w:tc>
          <w:tcPr>
            <w:tcW w:w="0" w:type="auto"/>
            <w:tcMar>
              <w:top w:w="15" w:type="dxa"/>
              <w:left w:w="15" w:type="dxa"/>
              <w:bottom w:w="15" w:type="dxa"/>
              <w:right w:w="15" w:type="dxa"/>
            </w:tcMar>
            <w:vAlign w:val="center"/>
            <w:hideMark/>
          </w:tcPr>
          <w:p w14:paraId="1D23B896" w14:textId="77777777" w:rsidR="00000000" w:rsidRDefault="00000000">
            <w:pPr>
              <w:rPr>
                <w:rFonts w:eastAsia="Times New Roman"/>
                <w:sz w:val="20"/>
                <w:szCs w:val="20"/>
              </w:rPr>
            </w:pPr>
          </w:p>
        </w:tc>
      </w:tr>
      <w:tr w:rsidR="00000000" w14:paraId="662FA871" w14:textId="77777777">
        <w:trPr>
          <w:divId w:val="732972032"/>
          <w:tblCellSpacing w:w="15" w:type="dxa"/>
        </w:trPr>
        <w:tc>
          <w:tcPr>
            <w:tcW w:w="0" w:type="auto"/>
            <w:tcMar>
              <w:top w:w="15" w:type="dxa"/>
              <w:left w:w="15" w:type="dxa"/>
              <w:bottom w:w="15" w:type="dxa"/>
              <w:right w:w="15" w:type="dxa"/>
            </w:tcMar>
            <w:vAlign w:val="center"/>
            <w:hideMark/>
          </w:tcPr>
          <w:p w14:paraId="3B4521D4" w14:textId="77777777" w:rsidR="00000000" w:rsidRDefault="00000000">
            <w:pPr>
              <w:rPr>
                <w:rFonts w:eastAsia="Times New Roman"/>
                <w:sz w:val="20"/>
                <w:szCs w:val="20"/>
              </w:rPr>
            </w:pPr>
          </w:p>
        </w:tc>
      </w:tr>
      <w:tr w:rsidR="00000000" w14:paraId="24E11875" w14:textId="77777777">
        <w:trPr>
          <w:divId w:val="732972032"/>
          <w:tblCellSpacing w:w="15" w:type="dxa"/>
        </w:trPr>
        <w:tc>
          <w:tcPr>
            <w:tcW w:w="0" w:type="auto"/>
            <w:tcMar>
              <w:top w:w="15" w:type="dxa"/>
              <w:left w:w="15" w:type="dxa"/>
              <w:bottom w:w="15" w:type="dxa"/>
              <w:right w:w="15" w:type="dxa"/>
            </w:tcMar>
            <w:vAlign w:val="center"/>
            <w:hideMark/>
          </w:tcPr>
          <w:p w14:paraId="4D5DDC81" w14:textId="77777777" w:rsidR="00000000" w:rsidRDefault="00000000">
            <w:pPr>
              <w:rPr>
                <w:rFonts w:eastAsia="Times New Roman"/>
                <w:sz w:val="20"/>
                <w:szCs w:val="20"/>
              </w:rPr>
            </w:pPr>
          </w:p>
        </w:tc>
      </w:tr>
      <w:tr w:rsidR="00000000" w14:paraId="7F54FF7B" w14:textId="77777777">
        <w:trPr>
          <w:divId w:val="732972032"/>
          <w:tblCellSpacing w:w="15" w:type="dxa"/>
        </w:trPr>
        <w:tc>
          <w:tcPr>
            <w:tcW w:w="0" w:type="auto"/>
            <w:tcMar>
              <w:top w:w="15" w:type="dxa"/>
              <w:left w:w="15" w:type="dxa"/>
              <w:bottom w:w="15" w:type="dxa"/>
              <w:right w:w="15" w:type="dxa"/>
            </w:tcMar>
            <w:vAlign w:val="center"/>
            <w:hideMark/>
          </w:tcPr>
          <w:p w14:paraId="6A7400F1" w14:textId="77777777" w:rsidR="00000000" w:rsidRDefault="00000000">
            <w:pPr>
              <w:rPr>
                <w:rFonts w:eastAsia="Times New Roman"/>
                <w:sz w:val="20"/>
                <w:szCs w:val="20"/>
              </w:rPr>
            </w:pPr>
          </w:p>
        </w:tc>
      </w:tr>
      <w:tr w:rsidR="00000000" w14:paraId="17804ABC" w14:textId="77777777">
        <w:trPr>
          <w:divId w:val="732972032"/>
          <w:tblCellSpacing w:w="15" w:type="dxa"/>
        </w:trPr>
        <w:tc>
          <w:tcPr>
            <w:tcW w:w="0" w:type="auto"/>
            <w:tcMar>
              <w:top w:w="15" w:type="dxa"/>
              <w:left w:w="15" w:type="dxa"/>
              <w:bottom w:w="15" w:type="dxa"/>
              <w:right w:w="15" w:type="dxa"/>
            </w:tcMar>
            <w:vAlign w:val="center"/>
            <w:hideMark/>
          </w:tcPr>
          <w:p w14:paraId="7AD9FB08" w14:textId="77777777" w:rsidR="00000000" w:rsidRDefault="00000000">
            <w:pPr>
              <w:rPr>
                <w:rFonts w:eastAsia="Times New Roman"/>
                <w:sz w:val="20"/>
                <w:szCs w:val="20"/>
              </w:rPr>
            </w:pPr>
          </w:p>
        </w:tc>
      </w:tr>
      <w:tr w:rsidR="00000000" w14:paraId="6B2612D7" w14:textId="77777777">
        <w:trPr>
          <w:divId w:val="732972032"/>
          <w:tblCellSpacing w:w="15" w:type="dxa"/>
        </w:trPr>
        <w:tc>
          <w:tcPr>
            <w:tcW w:w="0" w:type="auto"/>
            <w:tcMar>
              <w:top w:w="15" w:type="dxa"/>
              <w:left w:w="15" w:type="dxa"/>
              <w:bottom w:w="15" w:type="dxa"/>
              <w:right w:w="15" w:type="dxa"/>
            </w:tcMar>
            <w:vAlign w:val="center"/>
            <w:hideMark/>
          </w:tcPr>
          <w:p w14:paraId="2FBFC645" w14:textId="77777777" w:rsidR="00000000" w:rsidRDefault="00000000">
            <w:pPr>
              <w:rPr>
                <w:rFonts w:eastAsia="Times New Roman"/>
                <w:sz w:val="20"/>
                <w:szCs w:val="20"/>
              </w:rPr>
            </w:pPr>
          </w:p>
        </w:tc>
      </w:tr>
      <w:tr w:rsidR="00000000" w14:paraId="586380B5" w14:textId="77777777">
        <w:trPr>
          <w:divId w:val="732972032"/>
          <w:tblCellSpacing w:w="15" w:type="dxa"/>
        </w:trPr>
        <w:tc>
          <w:tcPr>
            <w:tcW w:w="0" w:type="auto"/>
            <w:tcMar>
              <w:top w:w="15" w:type="dxa"/>
              <w:left w:w="15" w:type="dxa"/>
              <w:bottom w:w="15" w:type="dxa"/>
              <w:right w:w="15" w:type="dxa"/>
            </w:tcMar>
            <w:vAlign w:val="center"/>
            <w:hideMark/>
          </w:tcPr>
          <w:p w14:paraId="2EADB0C7" w14:textId="77777777" w:rsidR="00000000" w:rsidRDefault="00000000">
            <w:pPr>
              <w:rPr>
                <w:rFonts w:eastAsia="Times New Roman"/>
                <w:sz w:val="20"/>
                <w:szCs w:val="20"/>
              </w:rPr>
            </w:pPr>
          </w:p>
        </w:tc>
      </w:tr>
      <w:tr w:rsidR="00000000" w14:paraId="4501D996" w14:textId="77777777">
        <w:trPr>
          <w:divId w:val="732972032"/>
          <w:tblCellSpacing w:w="15" w:type="dxa"/>
        </w:trPr>
        <w:tc>
          <w:tcPr>
            <w:tcW w:w="0" w:type="auto"/>
            <w:tcMar>
              <w:top w:w="15" w:type="dxa"/>
              <w:left w:w="15" w:type="dxa"/>
              <w:bottom w:w="15" w:type="dxa"/>
              <w:right w:w="15" w:type="dxa"/>
            </w:tcMar>
            <w:vAlign w:val="center"/>
            <w:hideMark/>
          </w:tcPr>
          <w:p w14:paraId="7C4D855A" w14:textId="77777777" w:rsidR="00000000" w:rsidRDefault="00000000">
            <w:pPr>
              <w:rPr>
                <w:rFonts w:eastAsia="Times New Roman"/>
                <w:sz w:val="20"/>
                <w:szCs w:val="20"/>
              </w:rPr>
            </w:pPr>
          </w:p>
        </w:tc>
      </w:tr>
      <w:tr w:rsidR="00000000" w14:paraId="28C76B47" w14:textId="77777777">
        <w:trPr>
          <w:divId w:val="732972032"/>
          <w:tblCellSpacing w:w="15" w:type="dxa"/>
        </w:trPr>
        <w:tc>
          <w:tcPr>
            <w:tcW w:w="0" w:type="auto"/>
            <w:tcMar>
              <w:top w:w="15" w:type="dxa"/>
              <w:left w:w="15" w:type="dxa"/>
              <w:bottom w:w="15" w:type="dxa"/>
              <w:right w:w="15" w:type="dxa"/>
            </w:tcMar>
            <w:vAlign w:val="center"/>
            <w:hideMark/>
          </w:tcPr>
          <w:p w14:paraId="73052E20" w14:textId="77777777" w:rsidR="00000000" w:rsidRDefault="00000000">
            <w:pPr>
              <w:rPr>
                <w:rFonts w:eastAsia="Times New Roman"/>
                <w:sz w:val="20"/>
                <w:szCs w:val="20"/>
              </w:rPr>
            </w:pPr>
          </w:p>
        </w:tc>
      </w:tr>
      <w:tr w:rsidR="00000000" w14:paraId="7DBA3EFA" w14:textId="77777777">
        <w:trPr>
          <w:divId w:val="732972032"/>
          <w:tblCellSpacing w:w="15" w:type="dxa"/>
        </w:trPr>
        <w:tc>
          <w:tcPr>
            <w:tcW w:w="0" w:type="auto"/>
            <w:tcMar>
              <w:top w:w="15" w:type="dxa"/>
              <w:left w:w="15" w:type="dxa"/>
              <w:bottom w:w="15" w:type="dxa"/>
              <w:right w:w="15" w:type="dxa"/>
            </w:tcMar>
            <w:vAlign w:val="center"/>
            <w:hideMark/>
          </w:tcPr>
          <w:p w14:paraId="056B3AC5" w14:textId="77777777" w:rsidR="00000000" w:rsidRDefault="00000000">
            <w:pPr>
              <w:rPr>
                <w:rFonts w:eastAsia="Times New Roman"/>
                <w:sz w:val="20"/>
                <w:szCs w:val="20"/>
              </w:rPr>
            </w:pPr>
          </w:p>
        </w:tc>
      </w:tr>
      <w:tr w:rsidR="00000000" w14:paraId="706CFF30" w14:textId="77777777">
        <w:trPr>
          <w:divId w:val="732972032"/>
          <w:tblCellSpacing w:w="15" w:type="dxa"/>
        </w:trPr>
        <w:tc>
          <w:tcPr>
            <w:tcW w:w="0" w:type="auto"/>
            <w:tcMar>
              <w:top w:w="15" w:type="dxa"/>
              <w:left w:w="15" w:type="dxa"/>
              <w:bottom w:w="15" w:type="dxa"/>
              <w:right w:w="15" w:type="dxa"/>
            </w:tcMar>
            <w:vAlign w:val="center"/>
            <w:hideMark/>
          </w:tcPr>
          <w:p w14:paraId="6D0EEB7D" w14:textId="77777777" w:rsidR="00000000" w:rsidRDefault="00000000">
            <w:pPr>
              <w:rPr>
                <w:rFonts w:eastAsia="Times New Roman"/>
                <w:sz w:val="20"/>
                <w:szCs w:val="20"/>
              </w:rPr>
            </w:pPr>
          </w:p>
        </w:tc>
      </w:tr>
      <w:tr w:rsidR="00000000" w14:paraId="6B9ED71B" w14:textId="77777777">
        <w:trPr>
          <w:divId w:val="732972032"/>
          <w:tblCellSpacing w:w="15" w:type="dxa"/>
        </w:trPr>
        <w:tc>
          <w:tcPr>
            <w:tcW w:w="0" w:type="auto"/>
            <w:tcMar>
              <w:top w:w="15" w:type="dxa"/>
              <w:left w:w="15" w:type="dxa"/>
              <w:bottom w:w="15" w:type="dxa"/>
              <w:right w:w="15" w:type="dxa"/>
            </w:tcMar>
            <w:vAlign w:val="center"/>
            <w:hideMark/>
          </w:tcPr>
          <w:p w14:paraId="2086BA1E" w14:textId="77777777" w:rsidR="00000000" w:rsidRDefault="00000000">
            <w:pPr>
              <w:rPr>
                <w:rFonts w:eastAsia="Times New Roman"/>
                <w:sz w:val="20"/>
                <w:szCs w:val="20"/>
              </w:rPr>
            </w:pPr>
          </w:p>
        </w:tc>
      </w:tr>
      <w:tr w:rsidR="00000000" w14:paraId="20DB04EB" w14:textId="77777777">
        <w:trPr>
          <w:divId w:val="732972032"/>
          <w:tblCellSpacing w:w="15" w:type="dxa"/>
        </w:trPr>
        <w:tc>
          <w:tcPr>
            <w:tcW w:w="0" w:type="auto"/>
            <w:tcMar>
              <w:top w:w="15" w:type="dxa"/>
              <w:left w:w="15" w:type="dxa"/>
              <w:bottom w:w="15" w:type="dxa"/>
              <w:right w:w="15" w:type="dxa"/>
            </w:tcMar>
            <w:vAlign w:val="center"/>
            <w:hideMark/>
          </w:tcPr>
          <w:p w14:paraId="47AF0837" w14:textId="77777777" w:rsidR="00000000" w:rsidRDefault="00000000">
            <w:pPr>
              <w:rPr>
                <w:rFonts w:eastAsia="Times New Roman"/>
                <w:sz w:val="20"/>
                <w:szCs w:val="20"/>
              </w:rPr>
            </w:pPr>
          </w:p>
        </w:tc>
      </w:tr>
      <w:tr w:rsidR="00000000" w14:paraId="13079353" w14:textId="77777777">
        <w:trPr>
          <w:divId w:val="732972032"/>
          <w:tblCellSpacing w:w="15" w:type="dxa"/>
        </w:trPr>
        <w:tc>
          <w:tcPr>
            <w:tcW w:w="0" w:type="auto"/>
            <w:tcMar>
              <w:top w:w="15" w:type="dxa"/>
              <w:left w:w="15" w:type="dxa"/>
              <w:bottom w:w="15" w:type="dxa"/>
              <w:right w:w="15" w:type="dxa"/>
            </w:tcMar>
            <w:vAlign w:val="center"/>
            <w:hideMark/>
          </w:tcPr>
          <w:p w14:paraId="0D58642C" w14:textId="77777777" w:rsidR="00000000" w:rsidRDefault="00000000">
            <w:pPr>
              <w:rPr>
                <w:rFonts w:eastAsia="Times New Roman"/>
                <w:sz w:val="20"/>
                <w:szCs w:val="20"/>
              </w:rPr>
            </w:pPr>
          </w:p>
        </w:tc>
      </w:tr>
      <w:tr w:rsidR="00000000" w14:paraId="6605DC3C" w14:textId="77777777">
        <w:trPr>
          <w:divId w:val="732972032"/>
          <w:tblCellSpacing w:w="15" w:type="dxa"/>
        </w:trPr>
        <w:tc>
          <w:tcPr>
            <w:tcW w:w="0" w:type="auto"/>
            <w:tcMar>
              <w:top w:w="15" w:type="dxa"/>
              <w:left w:w="15" w:type="dxa"/>
              <w:bottom w:w="15" w:type="dxa"/>
              <w:right w:w="15" w:type="dxa"/>
            </w:tcMar>
            <w:vAlign w:val="center"/>
            <w:hideMark/>
          </w:tcPr>
          <w:p w14:paraId="24AB987E" w14:textId="77777777" w:rsidR="00000000" w:rsidRDefault="00000000">
            <w:pPr>
              <w:rPr>
                <w:rFonts w:eastAsia="Times New Roman"/>
                <w:sz w:val="20"/>
                <w:szCs w:val="20"/>
              </w:rPr>
            </w:pPr>
          </w:p>
        </w:tc>
      </w:tr>
      <w:tr w:rsidR="00000000" w14:paraId="42ADAE42" w14:textId="77777777">
        <w:trPr>
          <w:divId w:val="732972032"/>
          <w:tblCellSpacing w:w="15" w:type="dxa"/>
        </w:trPr>
        <w:tc>
          <w:tcPr>
            <w:tcW w:w="0" w:type="auto"/>
            <w:tcMar>
              <w:top w:w="15" w:type="dxa"/>
              <w:left w:w="15" w:type="dxa"/>
              <w:bottom w:w="15" w:type="dxa"/>
              <w:right w:w="15" w:type="dxa"/>
            </w:tcMar>
            <w:vAlign w:val="center"/>
            <w:hideMark/>
          </w:tcPr>
          <w:p w14:paraId="09DEC80F" w14:textId="77777777" w:rsidR="00000000" w:rsidRDefault="00000000">
            <w:pPr>
              <w:rPr>
                <w:rFonts w:eastAsia="Times New Roman"/>
                <w:sz w:val="20"/>
                <w:szCs w:val="20"/>
              </w:rPr>
            </w:pPr>
          </w:p>
        </w:tc>
      </w:tr>
      <w:tr w:rsidR="00000000" w14:paraId="364DE1BF" w14:textId="77777777">
        <w:trPr>
          <w:divId w:val="732972032"/>
          <w:tblCellSpacing w:w="15" w:type="dxa"/>
        </w:trPr>
        <w:tc>
          <w:tcPr>
            <w:tcW w:w="0" w:type="auto"/>
            <w:tcMar>
              <w:top w:w="15" w:type="dxa"/>
              <w:left w:w="15" w:type="dxa"/>
              <w:bottom w:w="15" w:type="dxa"/>
              <w:right w:w="15" w:type="dxa"/>
            </w:tcMar>
            <w:vAlign w:val="center"/>
            <w:hideMark/>
          </w:tcPr>
          <w:p w14:paraId="1C02E668" w14:textId="77777777" w:rsidR="00000000" w:rsidRDefault="00000000">
            <w:pPr>
              <w:rPr>
                <w:rFonts w:eastAsia="Times New Roman"/>
                <w:sz w:val="20"/>
                <w:szCs w:val="20"/>
              </w:rPr>
            </w:pPr>
          </w:p>
        </w:tc>
      </w:tr>
      <w:tr w:rsidR="00000000" w14:paraId="239E3264" w14:textId="77777777">
        <w:trPr>
          <w:divId w:val="732972032"/>
          <w:tblCellSpacing w:w="15" w:type="dxa"/>
        </w:trPr>
        <w:tc>
          <w:tcPr>
            <w:tcW w:w="0" w:type="auto"/>
            <w:tcMar>
              <w:top w:w="15" w:type="dxa"/>
              <w:left w:w="15" w:type="dxa"/>
              <w:bottom w:w="15" w:type="dxa"/>
              <w:right w:w="15" w:type="dxa"/>
            </w:tcMar>
            <w:vAlign w:val="center"/>
            <w:hideMark/>
          </w:tcPr>
          <w:p w14:paraId="64DA3E8A" w14:textId="77777777" w:rsidR="00000000" w:rsidRDefault="00000000">
            <w:pPr>
              <w:rPr>
                <w:rFonts w:eastAsia="Times New Roman"/>
                <w:sz w:val="20"/>
                <w:szCs w:val="20"/>
              </w:rPr>
            </w:pPr>
          </w:p>
        </w:tc>
      </w:tr>
      <w:tr w:rsidR="00000000" w14:paraId="20B2613E" w14:textId="77777777">
        <w:trPr>
          <w:divId w:val="732972032"/>
          <w:tblCellSpacing w:w="15" w:type="dxa"/>
        </w:trPr>
        <w:tc>
          <w:tcPr>
            <w:tcW w:w="0" w:type="auto"/>
            <w:tcMar>
              <w:top w:w="15" w:type="dxa"/>
              <w:left w:w="15" w:type="dxa"/>
              <w:bottom w:w="15" w:type="dxa"/>
              <w:right w:w="15" w:type="dxa"/>
            </w:tcMar>
            <w:vAlign w:val="center"/>
            <w:hideMark/>
          </w:tcPr>
          <w:p w14:paraId="06FFDC48" w14:textId="77777777" w:rsidR="00000000" w:rsidRDefault="00000000">
            <w:pPr>
              <w:rPr>
                <w:rFonts w:eastAsia="Times New Roman"/>
                <w:sz w:val="20"/>
                <w:szCs w:val="20"/>
              </w:rPr>
            </w:pPr>
          </w:p>
        </w:tc>
      </w:tr>
      <w:tr w:rsidR="00000000" w14:paraId="74F5C350" w14:textId="77777777">
        <w:trPr>
          <w:divId w:val="732972032"/>
          <w:tblCellSpacing w:w="15" w:type="dxa"/>
        </w:trPr>
        <w:tc>
          <w:tcPr>
            <w:tcW w:w="0" w:type="auto"/>
            <w:tcMar>
              <w:top w:w="15" w:type="dxa"/>
              <w:left w:w="15" w:type="dxa"/>
              <w:bottom w:w="15" w:type="dxa"/>
              <w:right w:w="15" w:type="dxa"/>
            </w:tcMar>
            <w:vAlign w:val="center"/>
            <w:hideMark/>
          </w:tcPr>
          <w:p w14:paraId="76494C01" w14:textId="77777777" w:rsidR="00000000" w:rsidRDefault="00000000">
            <w:pPr>
              <w:rPr>
                <w:rFonts w:eastAsia="Times New Roman"/>
                <w:sz w:val="20"/>
                <w:szCs w:val="20"/>
              </w:rPr>
            </w:pPr>
          </w:p>
        </w:tc>
      </w:tr>
      <w:tr w:rsidR="00000000" w14:paraId="69616092" w14:textId="77777777">
        <w:trPr>
          <w:divId w:val="732972032"/>
          <w:tblCellSpacing w:w="15" w:type="dxa"/>
        </w:trPr>
        <w:tc>
          <w:tcPr>
            <w:tcW w:w="0" w:type="auto"/>
            <w:tcMar>
              <w:top w:w="15" w:type="dxa"/>
              <w:left w:w="15" w:type="dxa"/>
              <w:bottom w:w="15" w:type="dxa"/>
              <w:right w:w="15" w:type="dxa"/>
            </w:tcMar>
            <w:vAlign w:val="center"/>
            <w:hideMark/>
          </w:tcPr>
          <w:p w14:paraId="1352C522" w14:textId="77777777" w:rsidR="00000000" w:rsidRDefault="00000000">
            <w:pPr>
              <w:rPr>
                <w:rFonts w:eastAsia="Times New Roman"/>
                <w:sz w:val="20"/>
                <w:szCs w:val="20"/>
              </w:rPr>
            </w:pPr>
          </w:p>
        </w:tc>
      </w:tr>
      <w:tr w:rsidR="00000000" w14:paraId="64BBA1DC" w14:textId="77777777">
        <w:trPr>
          <w:divId w:val="732972032"/>
          <w:tblCellSpacing w:w="15" w:type="dxa"/>
        </w:trPr>
        <w:tc>
          <w:tcPr>
            <w:tcW w:w="0" w:type="auto"/>
            <w:tcMar>
              <w:top w:w="15" w:type="dxa"/>
              <w:left w:w="15" w:type="dxa"/>
              <w:bottom w:w="15" w:type="dxa"/>
              <w:right w:w="15" w:type="dxa"/>
            </w:tcMar>
            <w:vAlign w:val="center"/>
            <w:hideMark/>
          </w:tcPr>
          <w:p w14:paraId="57C2BC38" w14:textId="77777777" w:rsidR="00000000" w:rsidRDefault="00000000">
            <w:pPr>
              <w:rPr>
                <w:rFonts w:eastAsia="Times New Roman"/>
                <w:sz w:val="20"/>
                <w:szCs w:val="20"/>
              </w:rPr>
            </w:pPr>
          </w:p>
        </w:tc>
      </w:tr>
      <w:tr w:rsidR="00000000" w14:paraId="0514743B" w14:textId="77777777">
        <w:trPr>
          <w:divId w:val="732972032"/>
          <w:tblCellSpacing w:w="15" w:type="dxa"/>
        </w:trPr>
        <w:tc>
          <w:tcPr>
            <w:tcW w:w="0" w:type="auto"/>
            <w:tcMar>
              <w:top w:w="15" w:type="dxa"/>
              <w:left w:w="15" w:type="dxa"/>
              <w:bottom w:w="15" w:type="dxa"/>
              <w:right w:w="15" w:type="dxa"/>
            </w:tcMar>
            <w:vAlign w:val="center"/>
            <w:hideMark/>
          </w:tcPr>
          <w:p w14:paraId="0D3D55E2" w14:textId="77777777" w:rsidR="00000000" w:rsidRDefault="00000000">
            <w:pPr>
              <w:rPr>
                <w:rFonts w:eastAsia="Times New Roman"/>
                <w:sz w:val="20"/>
                <w:szCs w:val="20"/>
              </w:rPr>
            </w:pPr>
          </w:p>
        </w:tc>
      </w:tr>
      <w:tr w:rsidR="00000000" w14:paraId="45F2E0AC" w14:textId="77777777">
        <w:trPr>
          <w:divId w:val="732972032"/>
          <w:tblCellSpacing w:w="15" w:type="dxa"/>
        </w:trPr>
        <w:tc>
          <w:tcPr>
            <w:tcW w:w="0" w:type="auto"/>
            <w:tcMar>
              <w:top w:w="15" w:type="dxa"/>
              <w:left w:w="15" w:type="dxa"/>
              <w:bottom w:w="15" w:type="dxa"/>
              <w:right w:w="15" w:type="dxa"/>
            </w:tcMar>
            <w:vAlign w:val="center"/>
            <w:hideMark/>
          </w:tcPr>
          <w:p w14:paraId="7CBBA697" w14:textId="77777777" w:rsidR="00000000" w:rsidRDefault="00000000">
            <w:pPr>
              <w:rPr>
                <w:rFonts w:eastAsia="Times New Roman"/>
                <w:sz w:val="20"/>
                <w:szCs w:val="20"/>
              </w:rPr>
            </w:pPr>
          </w:p>
        </w:tc>
      </w:tr>
      <w:tr w:rsidR="00000000" w14:paraId="0E74C785" w14:textId="77777777">
        <w:trPr>
          <w:divId w:val="732972032"/>
          <w:tblCellSpacing w:w="15" w:type="dxa"/>
        </w:trPr>
        <w:tc>
          <w:tcPr>
            <w:tcW w:w="0" w:type="auto"/>
            <w:tcMar>
              <w:top w:w="15" w:type="dxa"/>
              <w:left w:w="15" w:type="dxa"/>
              <w:bottom w:w="15" w:type="dxa"/>
              <w:right w:w="15" w:type="dxa"/>
            </w:tcMar>
            <w:vAlign w:val="center"/>
            <w:hideMark/>
          </w:tcPr>
          <w:p w14:paraId="11A1FD08" w14:textId="77777777" w:rsidR="00000000" w:rsidRDefault="00000000">
            <w:pPr>
              <w:rPr>
                <w:rFonts w:eastAsia="Times New Roman"/>
                <w:sz w:val="20"/>
                <w:szCs w:val="20"/>
              </w:rPr>
            </w:pPr>
          </w:p>
        </w:tc>
      </w:tr>
      <w:tr w:rsidR="00000000" w14:paraId="55E34C4C" w14:textId="77777777">
        <w:trPr>
          <w:divId w:val="732972032"/>
          <w:tblCellSpacing w:w="15" w:type="dxa"/>
        </w:trPr>
        <w:tc>
          <w:tcPr>
            <w:tcW w:w="0" w:type="auto"/>
            <w:tcMar>
              <w:top w:w="15" w:type="dxa"/>
              <w:left w:w="15" w:type="dxa"/>
              <w:bottom w:w="15" w:type="dxa"/>
              <w:right w:w="15" w:type="dxa"/>
            </w:tcMar>
            <w:vAlign w:val="center"/>
            <w:hideMark/>
          </w:tcPr>
          <w:p w14:paraId="3116E1DB" w14:textId="77777777" w:rsidR="00000000" w:rsidRDefault="00000000">
            <w:pPr>
              <w:rPr>
                <w:rFonts w:eastAsia="Times New Roman"/>
                <w:sz w:val="20"/>
                <w:szCs w:val="20"/>
              </w:rPr>
            </w:pPr>
          </w:p>
        </w:tc>
      </w:tr>
      <w:tr w:rsidR="00000000" w14:paraId="0269B5F7" w14:textId="77777777">
        <w:trPr>
          <w:divId w:val="732972032"/>
          <w:tblCellSpacing w:w="15" w:type="dxa"/>
        </w:trPr>
        <w:tc>
          <w:tcPr>
            <w:tcW w:w="0" w:type="auto"/>
            <w:tcMar>
              <w:top w:w="15" w:type="dxa"/>
              <w:left w:w="15" w:type="dxa"/>
              <w:bottom w:w="15" w:type="dxa"/>
              <w:right w:w="15" w:type="dxa"/>
            </w:tcMar>
            <w:vAlign w:val="center"/>
            <w:hideMark/>
          </w:tcPr>
          <w:p w14:paraId="0BF2F33A" w14:textId="77777777" w:rsidR="00000000" w:rsidRDefault="00000000">
            <w:pPr>
              <w:rPr>
                <w:rFonts w:eastAsia="Times New Roman"/>
                <w:sz w:val="20"/>
                <w:szCs w:val="20"/>
              </w:rPr>
            </w:pPr>
          </w:p>
        </w:tc>
      </w:tr>
      <w:tr w:rsidR="00000000" w14:paraId="58221899" w14:textId="77777777">
        <w:trPr>
          <w:divId w:val="732972032"/>
          <w:tblCellSpacing w:w="15" w:type="dxa"/>
        </w:trPr>
        <w:tc>
          <w:tcPr>
            <w:tcW w:w="0" w:type="auto"/>
            <w:tcMar>
              <w:top w:w="15" w:type="dxa"/>
              <w:left w:w="15" w:type="dxa"/>
              <w:bottom w:w="15" w:type="dxa"/>
              <w:right w:w="15" w:type="dxa"/>
            </w:tcMar>
            <w:vAlign w:val="center"/>
            <w:hideMark/>
          </w:tcPr>
          <w:p w14:paraId="2C76798E" w14:textId="77777777" w:rsidR="00000000" w:rsidRDefault="00000000">
            <w:pPr>
              <w:rPr>
                <w:rFonts w:eastAsia="Times New Roman"/>
                <w:sz w:val="20"/>
                <w:szCs w:val="20"/>
              </w:rPr>
            </w:pPr>
          </w:p>
        </w:tc>
      </w:tr>
      <w:tr w:rsidR="00000000" w14:paraId="10E61896" w14:textId="77777777">
        <w:trPr>
          <w:divId w:val="732972032"/>
          <w:tblCellSpacing w:w="15" w:type="dxa"/>
        </w:trPr>
        <w:tc>
          <w:tcPr>
            <w:tcW w:w="0" w:type="auto"/>
            <w:tcMar>
              <w:top w:w="15" w:type="dxa"/>
              <w:left w:w="15" w:type="dxa"/>
              <w:bottom w:w="15" w:type="dxa"/>
              <w:right w:w="15" w:type="dxa"/>
            </w:tcMar>
            <w:vAlign w:val="center"/>
            <w:hideMark/>
          </w:tcPr>
          <w:p w14:paraId="2F169886" w14:textId="77777777" w:rsidR="00000000" w:rsidRDefault="00000000">
            <w:pPr>
              <w:rPr>
                <w:rFonts w:eastAsia="Times New Roman"/>
                <w:sz w:val="20"/>
                <w:szCs w:val="20"/>
              </w:rPr>
            </w:pPr>
          </w:p>
        </w:tc>
      </w:tr>
      <w:tr w:rsidR="00000000" w14:paraId="3C0B0CA3" w14:textId="77777777">
        <w:trPr>
          <w:divId w:val="732972032"/>
          <w:tblCellSpacing w:w="15" w:type="dxa"/>
        </w:trPr>
        <w:tc>
          <w:tcPr>
            <w:tcW w:w="0" w:type="auto"/>
            <w:tcMar>
              <w:top w:w="15" w:type="dxa"/>
              <w:left w:w="15" w:type="dxa"/>
              <w:bottom w:w="15" w:type="dxa"/>
              <w:right w:w="15" w:type="dxa"/>
            </w:tcMar>
            <w:vAlign w:val="center"/>
            <w:hideMark/>
          </w:tcPr>
          <w:p w14:paraId="6649E60A" w14:textId="77777777" w:rsidR="00000000" w:rsidRDefault="00000000">
            <w:pPr>
              <w:rPr>
                <w:rFonts w:eastAsia="Times New Roman"/>
                <w:sz w:val="20"/>
                <w:szCs w:val="20"/>
              </w:rPr>
            </w:pPr>
          </w:p>
        </w:tc>
      </w:tr>
      <w:tr w:rsidR="00000000" w14:paraId="3FFCC9A6" w14:textId="77777777">
        <w:trPr>
          <w:divId w:val="732972032"/>
          <w:tblCellSpacing w:w="15" w:type="dxa"/>
        </w:trPr>
        <w:tc>
          <w:tcPr>
            <w:tcW w:w="0" w:type="auto"/>
            <w:tcMar>
              <w:top w:w="15" w:type="dxa"/>
              <w:left w:w="15" w:type="dxa"/>
              <w:bottom w:w="15" w:type="dxa"/>
              <w:right w:w="15" w:type="dxa"/>
            </w:tcMar>
            <w:vAlign w:val="center"/>
            <w:hideMark/>
          </w:tcPr>
          <w:p w14:paraId="0EF09E7D" w14:textId="77777777" w:rsidR="00000000" w:rsidRDefault="00000000">
            <w:pPr>
              <w:rPr>
                <w:rFonts w:eastAsia="Times New Roman"/>
                <w:sz w:val="20"/>
                <w:szCs w:val="20"/>
              </w:rPr>
            </w:pPr>
          </w:p>
        </w:tc>
      </w:tr>
      <w:tr w:rsidR="00000000" w14:paraId="639E3E81" w14:textId="77777777">
        <w:trPr>
          <w:divId w:val="732972032"/>
          <w:tblCellSpacing w:w="15" w:type="dxa"/>
        </w:trPr>
        <w:tc>
          <w:tcPr>
            <w:tcW w:w="0" w:type="auto"/>
            <w:tcMar>
              <w:top w:w="15" w:type="dxa"/>
              <w:left w:w="15" w:type="dxa"/>
              <w:bottom w:w="15" w:type="dxa"/>
              <w:right w:w="15" w:type="dxa"/>
            </w:tcMar>
            <w:vAlign w:val="center"/>
            <w:hideMark/>
          </w:tcPr>
          <w:p w14:paraId="5FD0AD89" w14:textId="77777777" w:rsidR="00000000" w:rsidRDefault="00000000">
            <w:pPr>
              <w:rPr>
                <w:rFonts w:eastAsia="Times New Roman"/>
                <w:sz w:val="20"/>
                <w:szCs w:val="20"/>
              </w:rPr>
            </w:pPr>
          </w:p>
        </w:tc>
      </w:tr>
      <w:tr w:rsidR="00000000" w14:paraId="0B073FAD" w14:textId="77777777">
        <w:trPr>
          <w:divId w:val="732972032"/>
          <w:tblCellSpacing w:w="15" w:type="dxa"/>
        </w:trPr>
        <w:tc>
          <w:tcPr>
            <w:tcW w:w="0" w:type="auto"/>
            <w:tcMar>
              <w:top w:w="15" w:type="dxa"/>
              <w:left w:w="15" w:type="dxa"/>
              <w:bottom w:w="15" w:type="dxa"/>
              <w:right w:w="15" w:type="dxa"/>
            </w:tcMar>
            <w:vAlign w:val="center"/>
            <w:hideMark/>
          </w:tcPr>
          <w:p w14:paraId="48D0BD9E" w14:textId="77777777" w:rsidR="00000000" w:rsidRDefault="00000000">
            <w:pPr>
              <w:rPr>
                <w:rFonts w:eastAsia="Times New Roman"/>
                <w:sz w:val="20"/>
                <w:szCs w:val="20"/>
              </w:rPr>
            </w:pPr>
          </w:p>
        </w:tc>
      </w:tr>
      <w:tr w:rsidR="00000000" w14:paraId="3842AB3F" w14:textId="77777777">
        <w:trPr>
          <w:divId w:val="732972032"/>
          <w:tblCellSpacing w:w="15" w:type="dxa"/>
        </w:trPr>
        <w:tc>
          <w:tcPr>
            <w:tcW w:w="0" w:type="auto"/>
            <w:tcMar>
              <w:top w:w="15" w:type="dxa"/>
              <w:left w:w="15" w:type="dxa"/>
              <w:bottom w:w="15" w:type="dxa"/>
              <w:right w:w="15" w:type="dxa"/>
            </w:tcMar>
            <w:vAlign w:val="center"/>
            <w:hideMark/>
          </w:tcPr>
          <w:p w14:paraId="30228B31" w14:textId="77777777" w:rsidR="00000000" w:rsidRDefault="00000000">
            <w:pPr>
              <w:rPr>
                <w:rFonts w:eastAsia="Times New Roman"/>
                <w:sz w:val="20"/>
                <w:szCs w:val="20"/>
              </w:rPr>
            </w:pPr>
          </w:p>
        </w:tc>
      </w:tr>
      <w:tr w:rsidR="00000000" w14:paraId="39288983" w14:textId="77777777">
        <w:trPr>
          <w:divId w:val="732972032"/>
          <w:tblCellSpacing w:w="15" w:type="dxa"/>
        </w:trPr>
        <w:tc>
          <w:tcPr>
            <w:tcW w:w="0" w:type="auto"/>
            <w:tcMar>
              <w:top w:w="15" w:type="dxa"/>
              <w:left w:w="15" w:type="dxa"/>
              <w:bottom w:w="15" w:type="dxa"/>
              <w:right w:w="15" w:type="dxa"/>
            </w:tcMar>
            <w:vAlign w:val="center"/>
            <w:hideMark/>
          </w:tcPr>
          <w:p w14:paraId="70B05E8F" w14:textId="77777777" w:rsidR="00000000" w:rsidRDefault="00000000">
            <w:pPr>
              <w:rPr>
                <w:rFonts w:eastAsia="Times New Roman"/>
                <w:sz w:val="20"/>
                <w:szCs w:val="20"/>
              </w:rPr>
            </w:pPr>
          </w:p>
        </w:tc>
      </w:tr>
      <w:tr w:rsidR="00000000" w14:paraId="4D1ECDE4" w14:textId="77777777">
        <w:trPr>
          <w:divId w:val="732972032"/>
          <w:tblCellSpacing w:w="15" w:type="dxa"/>
        </w:trPr>
        <w:tc>
          <w:tcPr>
            <w:tcW w:w="0" w:type="auto"/>
            <w:tcMar>
              <w:top w:w="15" w:type="dxa"/>
              <w:left w:w="15" w:type="dxa"/>
              <w:bottom w:w="15" w:type="dxa"/>
              <w:right w:w="15" w:type="dxa"/>
            </w:tcMar>
            <w:vAlign w:val="center"/>
            <w:hideMark/>
          </w:tcPr>
          <w:p w14:paraId="63304047" w14:textId="77777777" w:rsidR="00000000" w:rsidRDefault="00000000">
            <w:pPr>
              <w:rPr>
                <w:rFonts w:eastAsia="Times New Roman"/>
                <w:sz w:val="20"/>
                <w:szCs w:val="20"/>
              </w:rPr>
            </w:pPr>
          </w:p>
        </w:tc>
      </w:tr>
      <w:tr w:rsidR="00000000" w14:paraId="3485CD58" w14:textId="77777777">
        <w:trPr>
          <w:divId w:val="732972032"/>
          <w:tblCellSpacing w:w="15" w:type="dxa"/>
        </w:trPr>
        <w:tc>
          <w:tcPr>
            <w:tcW w:w="0" w:type="auto"/>
            <w:tcMar>
              <w:top w:w="15" w:type="dxa"/>
              <w:left w:w="15" w:type="dxa"/>
              <w:bottom w:w="15" w:type="dxa"/>
              <w:right w:w="15" w:type="dxa"/>
            </w:tcMar>
            <w:vAlign w:val="center"/>
            <w:hideMark/>
          </w:tcPr>
          <w:p w14:paraId="31CD8576" w14:textId="77777777" w:rsidR="00000000" w:rsidRDefault="00000000">
            <w:pPr>
              <w:rPr>
                <w:rFonts w:eastAsia="Times New Roman"/>
                <w:sz w:val="20"/>
                <w:szCs w:val="20"/>
              </w:rPr>
            </w:pPr>
          </w:p>
        </w:tc>
      </w:tr>
      <w:tr w:rsidR="00000000" w14:paraId="484FDD07" w14:textId="77777777">
        <w:trPr>
          <w:divId w:val="732972032"/>
          <w:tblCellSpacing w:w="15" w:type="dxa"/>
        </w:trPr>
        <w:tc>
          <w:tcPr>
            <w:tcW w:w="0" w:type="auto"/>
            <w:tcMar>
              <w:top w:w="15" w:type="dxa"/>
              <w:left w:w="15" w:type="dxa"/>
              <w:bottom w:w="15" w:type="dxa"/>
              <w:right w:w="15" w:type="dxa"/>
            </w:tcMar>
            <w:vAlign w:val="center"/>
            <w:hideMark/>
          </w:tcPr>
          <w:p w14:paraId="0C237BC5" w14:textId="77777777" w:rsidR="00000000" w:rsidRDefault="00000000">
            <w:pPr>
              <w:rPr>
                <w:rFonts w:eastAsia="Times New Roman"/>
                <w:sz w:val="20"/>
                <w:szCs w:val="20"/>
              </w:rPr>
            </w:pPr>
          </w:p>
        </w:tc>
      </w:tr>
      <w:tr w:rsidR="00000000" w14:paraId="1FA80E96" w14:textId="77777777">
        <w:trPr>
          <w:divId w:val="732972032"/>
          <w:tblCellSpacing w:w="15" w:type="dxa"/>
        </w:trPr>
        <w:tc>
          <w:tcPr>
            <w:tcW w:w="0" w:type="auto"/>
            <w:tcMar>
              <w:top w:w="15" w:type="dxa"/>
              <w:left w:w="15" w:type="dxa"/>
              <w:bottom w:w="15" w:type="dxa"/>
              <w:right w:w="15" w:type="dxa"/>
            </w:tcMar>
            <w:vAlign w:val="center"/>
            <w:hideMark/>
          </w:tcPr>
          <w:p w14:paraId="3ADF32AE" w14:textId="77777777" w:rsidR="00000000" w:rsidRDefault="00000000">
            <w:pPr>
              <w:rPr>
                <w:rFonts w:eastAsia="Times New Roman"/>
                <w:sz w:val="20"/>
                <w:szCs w:val="20"/>
              </w:rPr>
            </w:pPr>
          </w:p>
        </w:tc>
      </w:tr>
      <w:tr w:rsidR="00000000" w14:paraId="10718170" w14:textId="77777777">
        <w:trPr>
          <w:divId w:val="732972032"/>
          <w:tblCellSpacing w:w="15" w:type="dxa"/>
        </w:trPr>
        <w:tc>
          <w:tcPr>
            <w:tcW w:w="0" w:type="auto"/>
            <w:tcMar>
              <w:top w:w="15" w:type="dxa"/>
              <w:left w:w="15" w:type="dxa"/>
              <w:bottom w:w="15" w:type="dxa"/>
              <w:right w:w="15" w:type="dxa"/>
            </w:tcMar>
            <w:vAlign w:val="center"/>
            <w:hideMark/>
          </w:tcPr>
          <w:p w14:paraId="0D444E03" w14:textId="77777777" w:rsidR="00000000" w:rsidRDefault="00000000">
            <w:pPr>
              <w:rPr>
                <w:rFonts w:eastAsia="Times New Roman"/>
                <w:sz w:val="20"/>
                <w:szCs w:val="20"/>
              </w:rPr>
            </w:pPr>
          </w:p>
        </w:tc>
      </w:tr>
      <w:tr w:rsidR="00000000" w14:paraId="4CF64A9D" w14:textId="77777777">
        <w:trPr>
          <w:divId w:val="732972032"/>
          <w:tblCellSpacing w:w="15" w:type="dxa"/>
        </w:trPr>
        <w:tc>
          <w:tcPr>
            <w:tcW w:w="0" w:type="auto"/>
            <w:tcMar>
              <w:top w:w="15" w:type="dxa"/>
              <w:left w:w="15" w:type="dxa"/>
              <w:bottom w:w="15" w:type="dxa"/>
              <w:right w:w="15" w:type="dxa"/>
            </w:tcMar>
            <w:vAlign w:val="center"/>
            <w:hideMark/>
          </w:tcPr>
          <w:p w14:paraId="6D7F6FF0" w14:textId="77777777" w:rsidR="00000000" w:rsidRDefault="00000000">
            <w:pPr>
              <w:rPr>
                <w:rFonts w:eastAsia="Times New Roman"/>
                <w:sz w:val="20"/>
                <w:szCs w:val="20"/>
              </w:rPr>
            </w:pPr>
          </w:p>
        </w:tc>
      </w:tr>
      <w:tr w:rsidR="00000000" w14:paraId="5795C6CD" w14:textId="77777777">
        <w:trPr>
          <w:divId w:val="732972032"/>
          <w:tblCellSpacing w:w="15" w:type="dxa"/>
        </w:trPr>
        <w:tc>
          <w:tcPr>
            <w:tcW w:w="0" w:type="auto"/>
            <w:tcMar>
              <w:top w:w="15" w:type="dxa"/>
              <w:left w:w="15" w:type="dxa"/>
              <w:bottom w:w="15" w:type="dxa"/>
              <w:right w:w="15" w:type="dxa"/>
            </w:tcMar>
            <w:vAlign w:val="center"/>
            <w:hideMark/>
          </w:tcPr>
          <w:p w14:paraId="1F994FC4" w14:textId="77777777" w:rsidR="00000000" w:rsidRDefault="00000000">
            <w:pPr>
              <w:rPr>
                <w:rFonts w:eastAsia="Times New Roman"/>
                <w:sz w:val="20"/>
                <w:szCs w:val="20"/>
              </w:rPr>
            </w:pPr>
          </w:p>
        </w:tc>
      </w:tr>
    </w:tbl>
    <w:tbl>
      <w:tblPr>
        <w:tblW w:w="5000" w:type="pct"/>
        <w:tblCellSpacing w:w="15" w:type="dxa"/>
        <w:tblInd w:w="375" w:type="dxa"/>
        <w:tblLook w:val="04A0" w:firstRow="1" w:lastRow="0" w:firstColumn="1" w:lastColumn="0" w:noHBand="0" w:noVBand="1"/>
      </w:tblPr>
      <w:tblGrid>
        <w:gridCol w:w="9072"/>
      </w:tblGrid>
      <w:tr w:rsidR="00000000" w14:paraId="06506CDB" w14:textId="77777777">
        <w:trPr>
          <w:divId w:val="142814213"/>
          <w:tblHeader/>
          <w:tblCellSpacing w:w="15" w:type="dxa"/>
        </w:trPr>
        <w:tc>
          <w:tcPr>
            <w:tcW w:w="0" w:type="auto"/>
            <w:tcMar>
              <w:top w:w="15" w:type="dxa"/>
              <w:left w:w="15" w:type="dxa"/>
              <w:bottom w:w="15" w:type="dxa"/>
              <w:right w:w="15" w:type="dxa"/>
            </w:tcMar>
            <w:vAlign w:val="center"/>
            <w:hideMark/>
          </w:tcPr>
          <w:p w14:paraId="27F893F2" w14:textId="77777777" w:rsidR="00000000" w:rsidRDefault="00000000">
            <w:pPr>
              <w:pStyle w:val="Balk5"/>
              <w:rPr>
                <w:rFonts w:eastAsia="Times New Roman"/>
              </w:rPr>
            </w:pPr>
            <w:r>
              <w:rPr>
                <w:rFonts w:eastAsia="Times New Roman"/>
              </w:rPr>
              <w:t>A.2 . Misyon ve Stratejik Amaçlar</w:t>
            </w:r>
          </w:p>
        </w:tc>
      </w:tr>
      <w:tr w:rsidR="00000000" w14:paraId="2450524A" w14:textId="77777777">
        <w:trPr>
          <w:divId w:val="142814213"/>
          <w:tblCellSpacing w:w="15" w:type="dxa"/>
        </w:trPr>
        <w:tc>
          <w:tcPr>
            <w:tcW w:w="0" w:type="auto"/>
            <w:tcMar>
              <w:top w:w="15" w:type="dxa"/>
              <w:left w:w="15" w:type="dxa"/>
              <w:bottom w:w="15" w:type="dxa"/>
              <w:right w:w="15" w:type="dxa"/>
            </w:tcMar>
            <w:vAlign w:val="center"/>
            <w:hideMark/>
          </w:tcPr>
          <w:p w14:paraId="566CBB0A" w14:textId="77777777" w:rsidR="00000000" w:rsidRDefault="00000000">
            <w:pPr>
              <w:pStyle w:val="Balk5"/>
              <w:ind w:left="375"/>
              <w:rPr>
                <w:rFonts w:eastAsia="Times New Roman"/>
              </w:rPr>
            </w:pPr>
            <w:r>
              <w:rPr>
                <w:rFonts w:eastAsia="Times New Roman"/>
              </w:rPr>
              <w:t xml:space="preserve">A.2.1. Misyon, vizyon, stratejik </w:t>
            </w:r>
            <w:proofErr w:type="spellStart"/>
            <w:r>
              <w:rPr>
                <w:rFonts w:eastAsia="Times New Roman"/>
              </w:rPr>
              <w:t>amac</w:t>
            </w:r>
            <w:proofErr w:type="spellEnd"/>
            <w:r>
              <w:rPr>
                <w:rFonts w:eastAsia="Times New Roman"/>
              </w:rPr>
              <w:t xml:space="preserve">̧ ve hedefler </w:t>
            </w:r>
          </w:p>
        </w:tc>
      </w:tr>
      <w:tr w:rsidR="00000000" w14:paraId="666EE1AF" w14:textId="77777777">
        <w:trPr>
          <w:divId w:val="142814213"/>
          <w:tblCellSpacing w:w="15" w:type="dxa"/>
        </w:trPr>
        <w:tc>
          <w:tcPr>
            <w:tcW w:w="0" w:type="auto"/>
            <w:tcMar>
              <w:top w:w="15" w:type="dxa"/>
              <w:left w:w="15" w:type="dxa"/>
              <w:bottom w:w="15" w:type="dxa"/>
              <w:right w:w="15" w:type="dxa"/>
            </w:tcMar>
            <w:vAlign w:val="center"/>
            <w:hideMark/>
          </w:tcPr>
          <w:p w14:paraId="3871AAB0" w14:textId="77777777" w:rsidR="00000000" w:rsidRDefault="00000000">
            <w:pPr>
              <w:pStyle w:val="NormalWeb"/>
            </w:pPr>
            <w:hyperlink r:id="rId21" w:history="1">
              <w:r>
                <w:rPr>
                  <w:rStyle w:val="Kpr"/>
                </w:rPr>
                <w:t>Misyonumuz</w:t>
              </w:r>
            </w:hyperlink>
            <w:r>
              <w:t>; toplumun mesleki statüsünü yükseltmek amacı ile tüm sektörlerin günümüzde ihtiyaç duyduğu mesleki bilgi ve beceriye sahip, sağlık alanında iyi eğitilmiş ve tecrübelendirilmiş ve nitelikli ön lisans düzeyinde teknik elemanlar (tekniker) yetiştirmektir.</w:t>
            </w:r>
          </w:p>
          <w:p w14:paraId="7BADF88D" w14:textId="77777777" w:rsidR="00000000" w:rsidRDefault="00000000">
            <w:pPr>
              <w:pStyle w:val="NormalWeb"/>
            </w:pPr>
            <w:hyperlink r:id="rId22" w:history="1">
              <w:r>
                <w:rPr>
                  <w:rStyle w:val="Kpr"/>
                </w:rPr>
                <w:t>Vizyonumuz</w:t>
              </w:r>
            </w:hyperlink>
            <w:r>
              <w:t>; evrensel bilim ve teknoloji dünyası ile bütünleşmiş, çağdaş mesleki eğitimin gerektirdiği birikime sahip, her ortamda aranır nitelikte eleman yetiştirmiş ve yetiştirdiği bireylerin iş dünyası tarafından tercih edildiği, özgün araştırmalar ve profesyonel hizmet anlayışı ile kabul görmüş bir kurum olmaktır.</w:t>
            </w:r>
          </w:p>
          <w:p w14:paraId="5C253886" w14:textId="77777777" w:rsidR="00000000" w:rsidRDefault="00000000">
            <w:pPr>
              <w:pStyle w:val="NormalWeb"/>
            </w:pPr>
            <w:hyperlink r:id="rId23" w:history="1">
              <w:r>
                <w:rPr>
                  <w:rStyle w:val="Kpr"/>
                </w:rPr>
                <w:t>Kurum kalite politikamız</w:t>
              </w:r>
            </w:hyperlink>
            <w:r>
              <w:t>; Toros Üniversitesi Sağlık Hizmetleri Meslek Yüksekokulu olarak kalite politikamız; misyonumuz ve vizyonumuz çerçevesinde amaçlara ulaşmak için yapılacak faaliyetlerin sürekliliğini sağlamak, paydaşlar tarafından içselleştirilmiş, öğrencilerimizi teori ve pratikte yeterli, evrensel standartlarda donanımlı meslek elemanları ve teknikerler olarak iş piyasasına kazandırmaktır. Ayrıca Kalite Yönetim Sistemini oluşturmak, uygulamak ve sürekliliğini sağlamaktır.</w:t>
            </w:r>
          </w:p>
          <w:p w14:paraId="1AF65DE6" w14:textId="77777777" w:rsidR="00000000" w:rsidRDefault="00000000">
            <w:pPr>
              <w:pStyle w:val="NormalWeb"/>
            </w:pPr>
            <w:hyperlink r:id="rId24" w:history="1">
              <w:r>
                <w:rPr>
                  <w:rStyle w:val="Kpr"/>
                </w:rPr>
                <w:t>Kurum kalite hedeflerimiz;</w:t>
              </w:r>
            </w:hyperlink>
          </w:p>
          <w:p w14:paraId="787D05A3" w14:textId="77777777" w:rsidR="00000000" w:rsidRDefault="00000000">
            <w:pPr>
              <w:pStyle w:val="NormalWeb"/>
            </w:pPr>
            <w:r>
              <w:t>● Etkin ve yetkin bir yönetim anlayışını benimsemek,</w:t>
            </w:r>
          </w:p>
          <w:p w14:paraId="6F4E2A2F" w14:textId="77777777" w:rsidR="00000000" w:rsidRDefault="00000000">
            <w:pPr>
              <w:pStyle w:val="NormalWeb"/>
            </w:pPr>
            <w:r>
              <w:t>● Yüksekokulumuzda görev yapan akademik ve idari personelin işbirliği içinde kurumumuzun misyon ve vizyonu ile uyumlu olarak tüm görev ve sorumluluklarını sürdürmelerini sağlamak,</w:t>
            </w:r>
          </w:p>
          <w:p w14:paraId="24B5438A" w14:textId="77777777" w:rsidR="00000000" w:rsidRDefault="00000000">
            <w:pPr>
              <w:pStyle w:val="NormalWeb"/>
            </w:pPr>
            <w:r>
              <w:t>● İç ve dış paydaşlarımızla uyumlu, onların beklentilerini karşılayan, memnuniyeti arttırmaya yönelik düzenli ölçümler yapmak ve çözümler üretmek,</w:t>
            </w:r>
          </w:p>
          <w:p w14:paraId="58ECBF5A" w14:textId="77777777" w:rsidR="00000000" w:rsidRDefault="00000000">
            <w:pPr>
              <w:pStyle w:val="NormalWeb"/>
            </w:pPr>
            <w:r>
              <w:t>● Tüm paydaşlarımızla işbirliği içinde çeşitli projeler ve etkinlikler aracılığıyla toplumsal sosyal sorumlulukları yerine getirmek,</w:t>
            </w:r>
          </w:p>
          <w:p w14:paraId="0D75BEB5" w14:textId="77777777" w:rsidR="00000000" w:rsidRDefault="00000000">
            <w:pPr>
              <w:pStyle w:val="NormalWeb"/>
            </w:pPr>
            <w:r>
              <w:t>● Katılımcı yönetim anlayışı ve aidiyet duygusu ile kaliteyi kurum kültürüne dönüştürmek.</w:t>
            </w:r>
          </w:p>
          <w:p w14:paraId="7921E584" w14:textId="77777777" w:rsidR="00000000" w:rsidRDefault="00000000">
            <w:pPr>
              <w:pStyle w:val="NormalWeb"/>
            </w:pPr>
            <w:r>
              <w:t>● Girişimci ve yenilikçi faaliyetleri yaygınlaştırmak ve sürdürülebilir kılmak.</w:t>
            </w:r>
          </w:p>
          <w:p w14:paraId="246EE8E6" w14:textId="77777777" w:rsidR="00000000" w:rsidRDefault="00000000">
            <w:pPr>
              <w:pStyle w:val="NormalWeb"/>
            </w:pPr>
            <w:r>
              <w:lastRenderedPageBreak/>
              <w:t>● Bilimin ve teknolojinin desteği ile eğitim, öğretim, Ar-</w:t>
            </w:r>
            <w:proofErr w:type="spellStart"/>
            <w:r>
              <w:t>Ge</w:t>
            </w:r>
            <w:proofErr w:type="spellEnd"/>
            <w:r>
              <w:t xml:space="preserve"> süreçlerimizi geliştirmek,</w:t>
            </w:r>
          </w:p>
          <w:p w14:paraId="4DE9816B" w14:textId="77777777" w:rsidR="00000000" w:rsidRDefault="00000000">
            <w:pPr>
              <w:pStyle w:val="NormalWeb"/>
            </w:pPr>
            <w:r>
              <w:t>● Yüksekokulumuzun ulusal ve uluslararası alanda tanınırlığını ve güvenilirliğini artırmak.</w:t>
            </w:r>
          </w:p>
          <w:p w14:paraId="1216B2C0" w14:textId="77777777" w:rsidR="00000000" w:rsidRDefault="00000000">
            <w:pPr>
              <w:pStyle w:val="NormalWeb"/>
            </w:pPr>
            <w:r>
              <w:t>● Etik değerlere bağlı, çağdaş bilimin ışığında faaliyetlerimizi sürdürmek kalite politikamızdır.</w:t>
            </w:r>
          </w:p>
          <w:p w14:paraId="0BD4312A" w14:textId="77777777" w:rsidR="00000000" w:rsidRDefault="00000000">
            <w:pPr>
              <w:pStyle w:val="NormalWeb"/>
            </w:pPr>
            <w:r>
              <w:t>Her yıl birimimize yapılan Kurum içi değerlendirme ile verilen geri bildirime uygun olarak 2023 yılında misyon, vizyon ve bazı kalite hedefleri düzenlenmiş ve KGS komisyonunca görüşülerek güncellenmiştir.</w:t>
            </w:r>
          </w:p>
        </w:tc>
      </w:tr>
      <w:tr w:rsidR="00000000" w14:paraId="73178172" w14:textId="77777777">
        <w:trPr>
          <w:divId w:val="142814213"/>
          <w:tblCellSpacing w:w="15" w:type="dxa"/>
        </w:trPr>
        <w:tc>
          <w:tcPr>
            <w:tcW w:w="0" w:type="auto"/>
            <w:tcMar>
              <w:top w:w="15" w:type="dxa"/>
              <w:left w:w="15" w:type="dxa"/>
              <w:bottom w:w="15" w:type="dxa"/>
              <w:right w:w="15" w:type="dxa"/>
            </w:tcMar>
            <w:vAlign w:val="center"/>
            <w:hideMark/>
          </w:tcPr>
          <w:p w14:paraId="46D4F713" w14:textId="77777777" w:rsidR="00000000" w:rsidRDefault="00000000">
            <w:pPr>
              <w:pStyle w:val="NormalWeb"/>
              <w:ind w:left="375"/>
              <w:rPr>
                <w:sz w:val="21"/>
                <w:szCs w:val="21"/>
              </w:rPr>
            </w:pPr>
            <w:r>
              <w:rPr>
                <w:b/>
                <w:bCs/>
                <w:sz w:val="21"/>
                <w:szCs w:val="21"/>
              </w:rPr>
              <w:lastRenderedPageBreak/>
              <w:t>Olgunluk Değeri :</w:t>
            </w:r>
            <w:r>
              <w:rPr>
                <w:sz w:val="21"/>
                <w:szCs w:val="21"/>
              </w:rPr>
              <w:t xml:space="preserve"> </w:t>
            </w:r>
          </w:p>
        </w:tc>
      </w:tr>
      <w:tr w:rsidR="00000000" w14:paraId="6057C65F" w14:textId="77777777">
        <w:trPr>
          <w:divId w:val="142814213"/>
          <w:tblCellSpacing w:w="15" w:type="dxa"/>
        </w:trPr>
        <w:tc>
          <w:tcPr>
            <w:tcW w:w="0" w:type="auto"/>
            <w:tcMar>
              <w:top w:w="15" w:type="dxa"/>
              <w:left w:w="15" w:type="dxa"/>
              <w:bottom w:w="15" w:type="dxa"/>
              <w:right w:w="15" w:type="dxa"/>
            </w:tcMar>
            <w:vAlign w:val="center"/>
            <w:hideMark/>
          </w:tcPr>
          <w:p w14:paraId="67CDE1AE" w14:textId="77777777" w:rsidR="00000000" w:rsidRDefault="00000000">
            <w:pPr>
              <w:pStyle w:val="Balk5"/>
              <w:ind w:left="375"/>
              <w:rPr>
                <w:rFonts w:eastAsia="Times New Roman"/>
              </w:rPr>
            </w:pPr>
            <w:r>
              <w:rPr>
                <w:rFonts w:eastAsia="Times New Roman"/>
              </w:rPr>
              <w:t xml:space="preserve">A.2.2 Kalite güvencesi; eğitim ve öğretim; araştırma ve geliştirme; toplumsal katkı ve </w:t>
            </w:r>
            <w:proofErr w:type="spellStart"/>
            <w:r>
              <w:rPr>
                <w:rFonts w:eastAsia="Times New Roman"/>
              </w:rPr>
              <w:t>uluslararasılaştırma</w:t>
            </w:r>
            <w:proofErr w:type="spellEnd"/>
            <w:r>
              <w:rPr>
                <w:rFonts w:eastAsia="Times New Roman"/>
              </w:rPr>
              <w:t xml:space="preserve"> politikaları ve kurumsal performans yönetimi </w:t>
            </w:r>
          </w:p>
        </w:tc>
      </w:tr>
      <w:tr w:rsidR="00000000" w14:paraId="56EF5FCA" w14:textId="77777777">
        <w:trPr>
          <w:divId w:val="142814213"/>
          <w:tblCellSpacing w:w="15" w:type="dxa"/>
        </w:trPr>
        <w:tc>
          <w:tcPr>
            <w:tcW w:w="0" w:type="auto"/>
            <w:tcMar>
              <w:top w:w="15" w:type="dxa"/>
              <w:left w:w="15" w:type="dxa"/>
              <w:bottom w:w="15" w:type="dxa"/>
              <w:right w:w="15" w:type="dxa"/>
            </w:tcMar>
            <w:vAlign w:val="center"/>
            <w:hideMark/>
          </w:tcPr>
          <w:p w14:paraId="22621583" w14:textId="77777777" w:rsidR="00000000" w:rsidRDefault="00000000">
            <w:pPr>
              <w:pStyle w:val="NormalWeb"/>
            </w:pPr>
            <w:r>
              <w:t xml:space="preserve">Birim kalite güvencesi; eğitim ve öğretim; araştırma ve geliştirme; toplumsal katkı ve </w:t>
            </w:r>
            <w:proofErr w:type="spellStart"/>
            <w:r>
              <w:t>uluslararasılaştırma</w:t>
            </w:r>
            <w:proofErr w:type="spellEnd"/>
            <w:r>
              <w:t xml:space="preserve"> politikaları ve kurumsal performans yönetimi ile ilgili stratejik amaç ve hedeflerimiz 5 yıl için belirlenmiş olup SHMYO 2022-2026 Stratejik planı (SP) hazırlanmıştır. SP hazırlanması sürecinde Kalite Güvence Sistemi Komisyonu ve 5 alt komisyonun işbirliği ile toplantılar yapılmış, iç ve dış paydaş görüşü alınmış ve birimimiz yönetim kurulunca onaylanmıştır. Hazırlanan SP </w:t>
            </w:r>
            <w:proofErr w:type="spellStart"/>
            <w:r>
              <w:t>nin</w:t>
            </w:r>
            <w:proofErr w:type="spellEnd"/>
            <w:r>
              <w:t xml:space="preserve"> izleme ve değerlendirilmesi için ölçüm aralıkları belirlenmiştir. SP de bulunan performans göstergeleri ile hedefler belirlenmiş olup performans göstergeler değerlendirilmiş, </w:t>
            </w:r>
            <w:hyperlink r:id="rId25" w:history="1">
              <w:r>
                <w:rPr>
                  <w:rStyle w:val="Kpr"/>
                </w:rPr>
                <w:t>gerçekleşme oranı saptanmış</w:t>
              </w:r>
            </w:hyperlink>
            <w:r>
              <w:t xml:space="preserve"> ve </w:t>
            </w:r>
            <w:hyperlink r:id="rId26" w:history="1">
              <w:hyperlink r:id="rId27" w:history="1">
                <w:r>
                  <w:rPr>
                    <w:rStyle w:val="Kpr"/>
                  </w:rPr>
                  <w:t>Stratejik Plan Raporu</w:t>
                </w:r>
              </w:hyperlink>
            </w:hyperlink>
            <w:r>
              <w:t xml:space="preserve"> hazırlanmıştır. 2024 yılında Stratejik Plan Raporunun KGS komisyonunda görüşülmesinin ardından bazı performans göstergelerin yıl bazlı hedefleri değiştirilmiş, birkaç performans gösterge ise SHMYO Stratejik Planından çıkarılmıştır.</w:t>
            </w:r>
          </w:p>
          <w:p w14:paraId="27E004C1" w14:textId="77777777" w:rsidR="00000000" w:rsidRDefault="00000000">
            <w:pPr>
              <w:pStyle w:val="NormalWeb"/>
            </w:pPr>
            <w:r>
              <w:t xml:space="preserve">Akreditasyon yapılması amacıyla SAHİDAD ile fikir alışverişi kapsamında işbirliği sağlanmıştır. MEDEK kapsamında akreditasyon yapılması amacıyla Tıbbi Laboratuvar Programı birim içi çalışmalar planlanmaktadır. </w:t>
            </w:r>
          </w:p>
          <w:p w14:paraId="58232280" w14:textId="77777777" w:rsidR="00000000" w:rsidRDefault="00000000">
            <w:pPr>
              <w:pStyle w:val="NormalWeb"/>
            </w:pPr>
            <w:r>
              <w:t xml:space="preserve">2023 yılında belirlenen Çocuk Gelişimi ve Tıbbi Laboratuvar Teknikleri programlarında öz değerlendirme tamamlanmıştır ve Akran Değerlendirmeye dahil edilmiştir. Akran değerlendirme sürecini başarı ile tamamlayamayan 2 program öz değerlendirme sürecini tekrarlamaktadır. Ek olarak 2024 yılında Ağız ve Diş Sağlığı ve Optisyenlik programları öz değerlendirme çalışmalarını tamamlamıştır. 4 program için akran değerlendirme yapılması amacıyla Toros Üniversitesi Eğitim Öğretim Koordinatörlüğüne yazılı başvuru yapılmıştır. 2025 öz değerlendirme çalışmaları yapacak 3 program Ameliyathane Hizmetleri, Diyaliz ve Tıbbi Görüntüleme programları belirlenmiştir. </w:t>
            </w:r>
          </w:p>
        </w:tc>
      </w:tr>
      <w:tr w:rsidR="00000000" w14:paraId="3FF1EDE6" w14:textId="77777777">
        <w:trPr>
          <w:divId w:val="142814213"/>
          <w:tblCellSpacing w:w="15" w:type="dxa"/>
        </w:trPr>
        <w:tc>
          <w:tcPr>
            <w:tcW w:w="0" w:type="auto"/>
            <w:tcMar>
              <w:top w:w="15" w:type="dxa"/>
              <w:left w:w="15" w:type="dxa"/>
              <w:bottom w:w="15" w:type="dxa"/>
              <w:right w:w="15" w:type="dxa"/>
            </w:tcMar>
            <w:vAlign w:val="center"/>
            <w:hideMark/>
          </w:tcPr>
          <w:p w14:paraId="383AB9AD" w14:textId="77777777" w:rsidR="00000000" w:rsidRDefault="00000000">
            <w:pPr>
              <w:pStyle w:val="NormalWeb"/>
              <w:ind w:left="375"/>
              <w:rPr>
                <w:sz w:val="21"/>
                <w:szCs w:val="21"/>
              </w:rPr>
            </w:pPr>
            <w:r>
              <w:rPr>
                <w:b/>
                <w:bCs/>
                <w:sz w:val="21"/>
                <w:szCs w:val="21"/>
              </w:rPr>
              <w:t>Olgunluk Değeri :</w:t>
            </w:r>
            <w:r>
              <w:rPr>
                <w:sz w:val="21"/>
                <w:szCs w:val="21"/>
              </w:rPr>
              <w:t xml:space="preserve"> </w:t>
            </w:r>
          </w:p>
        </w:tc>
      </w:tr>
    </w:tbl>
    <w:p w14:paraId="3F407868" w14:textId="77777777" w:rsidR="00000000" w:rsidRDefault="00000000">
      <w:pPr>
        <w:divId w:val="142814213"/>
        <w:rPr>
          <w:rFonts w:eastAsia="Times New Roman"/>
          <w:vanish/>
        </w:rPr>
      </w:pPr>
    </w:p>
    <w:tbl>
      <w:tblPr>
        <w:tblW w:w="0" w:type="auto"/>
        <w:tblCellSpacing w:w="15" w:type="dxa"/>
        <w:tblInd w:w="750" w:type="dxa"/>
        <w:tblLook w:val="04A0" w:firstRow="1" w:lastRow="0" w:firstColumn="1" w:lastColumn="0" w:noHBand="0" w:noVBand="1"/>
      </w:tblPr>
      <w:tblGrid>
        <w:gridCol w:w="970"/>
      </w:tblGrid>
      <w:tr w:rsidR="00000000" w14:paraId="75BF00BA" w14:textId="77777777">
        <w:trPr>
          <w:divId w:val="142814213"/>
          <w:tblCellSpacing w:w="15" w:type="dxa"/>
        </w:trPr>
        <w:tc>
          <w:tcPr>
            <w:tcW w:w="0" w:type="auto"/>
            <w:tcMar>
              <w:top w:w="15" w:type="dxa"/>
              <w:left w:w="15" w:type="dxa"/>
              <w:bottom w:w="15" w:type="dxa"/>
              <w:right w:w="15" w:type="dxa"/>
            </w:tcMar>
            <w:vAlign w:val="center"/>
            <w:hideMark/>
          </w:tcPr>
          <w:p w14:paraId="2757FE2E" w14:textId="77777777" w:rsidR="00000000" w:rsidRDefault="00000000">
            <w:pPr>
              <w:spacing w:before="375"/>
              <w:rPr>
                <w:rFonts w:eastAsia="Times New Roman"/>
              </w:rPr>
            </w:pPr>
            <w:r>
              <w:rPr>
                <w:rFonts w:eastAsia="Times New Roman"/>
                <w:b/>
                <w:bCs/>
              </w:rPr>
              <w:t xml:space="preserve">Kanıtlar </w:t>
            </w:r>
          </w:p>
        </w:tc>
      </w:tr>
    </w:tbl>
    <w:p w14:paraId="3B8BCD7E" w14:textId="77777777" w:rsidR="00000000" w:rsidRDefault="00000000">
      <w:pPr>
        <w:divId w:val="142814213"/>
        <w:rPr>
          <w:rFonts w:eastAsia="Times New Roman"/>
          <w:vanish/>
        </w:rPr>
      </w:pPr>
    </w:p>
    <w:tbl>
      <w:tblPr>
        <w:tblW w:w="0" w:type="auto"/>
        <w:tblCellSpacing w:w="15" w:type="dxa"/>
        <w:tblLook w:val="04A0" w:firstRow="1" w:lastRow="0" w:firstColumn="1" w:lastColumn="0" w:noHBand="0" w:noVBand="1"/>
      </w:tblPr>
      <w:tblGrid>
        <w:gridCol w:w="4842"/>
      </w:tblGrid>
      <w:tr w:rsidR="00000000" w14:paraId="127C5FE3" w14:textId="77777777">
        <w:trPr>
          <w:divId w:val="142814213"/>
          <w:tblHeader/>
          <w:tblCellSpacing w:w="15" w:type="dxa"/>
        </w:trPr>
        <w:tc>
          <w:tcPr>
            <w:tcW w:w="0" w:type="auto"/>
            <w:tcMar>
              <w:top w:w="15" w:type="dxa"/>
              <w:left w:w="15" w:type="dxa"/>
              <w:bottom w:w="15" w:type="dxa"/>
              <w:right w:w="15" w:type="dxa"/>
            </w:tcMar>
            <w:vAlign w:val="center"/>
            <w:hideMark/>
          </w:tcPr>
          <w:p w14:paraId="7D57203B" w14:textId="77777777" w:rsidR="00000000" w:rsidRDefault="00000000">
            <w:pPr>
              <w:rPr>
                <w:rFonts w:eastAsia="Times New Roman"/>
              </w:rPr>
            </w:pPr>
            <w:r>
              <w:rPr>
                <w:rFonts w:eastAsia="Times New Roman"/>
              </w:rPr>
              <w:t xml:space="preserve">A.2.1. Misyon, vizyon, stratejik </w:t>
            </w:r>
            <w:proofErr w:type="spellStart"/>
            <w:r>
              <w:rPr>
                <w:rFonts w:eastAsia="Times New Roman"/>
              </w:rPr>
              <w:t>amac</w:t>
            </w:r>
            <w:proofErr w:type="spellEnd"/>
            <w:r>
              <w:rPr>
                <w:rFonts w:eastAsia="Times New Roman"/>
              </w:rPr>
              <w:t xml:space="preserve">̧ ve hedefler </w:t>
            </w:r>
          </w:p>
        </w:tc>
      </w:tr>
      <w:tr w:rsidR="00000000" w14:paraId="22537342" w14:textId="77777777">
        <w:trPr>
          <w:divId w:val="142814213"/>
          <w:tblCellSpacing w:w="15" w:type="dxa"/>
        </w:trPr>
        <w:tc>
          <w:tcPr>
            <w:tcW w:w="0" w:type="auto"/>
            <w:tcMar>
              <w:top w:w="15" w:type="dxa"/>
              <w:left w:w="15" w:type="dxa"/>
              <w:bottom w:w="15" w:type="dxa"/>
              <w:right w:w="15" w:type="dxa"/>
            </w:tcMar>
            <w:vAlign w:val="center"/>
            <w:hideMark/>
          </w:tcPr>
          <w:p w14:paraId="48774308" w14:textId="77777777" w:rsidR="00000000" w:rsidRDefault="00000000">
            <w:pPr>
              <w:rPr>
                <w:rFonts w:eastAsia="Times New Roman"/>
              </w:rPr>
            </w:pPr>
          </w:p>
        </w:tc>
      </w:tr>
      <w:tr w:rsidR="00000000" w14:paraId="2B628035" w14:textId="77777777">
        <w:trPr>
          <w:divId w:val="142814213"/>
          <w:tblCellSpacing w:w="15" w:type="dxa"/>
        </w:trPr>
        <w:tc>
          <w:tcPr>
            <w:tcW w:w="0" w:type="auto"/>
            <w:tcMar>
              <w:top w:w="15" w:type="dxa"/>
              <w:left w:w="15" w:type="dxa"/>
              <w:bottom w:w="15" w:type="dxa"/>
              <w:right w:w="15" w:type="dxa"/>
            </w:tcMar>
            <w:vAlign w:val="center"/>
            <w:hideMark/>
          </w:tcPr>
          <w:p w14:paraId="76796D49" w14:textId="77777777" w:rsidR="00000000" w:rsidRDefault="00000000">
            <w:pPr>
              <w:rPr>
                <w:rFonts w:eastAsia="Times New Roman"/>
                <w:sz w:val="20"/>
                <w:szCs w:val="20"/>
              </w:rPr>
            </w:pPr>
          </w:p>
        </w:tc>
      </w:tr>
      <w:tr w:rsidR="00000000" w14:paraId="4EF8BC03" w14:textId="77777777">
        <w:trPr>
          <w:divId w:val="142814213"/>
          <w:tblCellSpacing w:w="15" w:type="dxa"/>
        </w:trPr>
        <w:tc>
          <w:tcPr>
            <w:tcW w:w="0" w:type="auto"/>
            <w:tcMar>
              <w:top w:w="15" w:type="dxa"/>
              <w:left w:w="15" w:type="dxa"/>
              <w:bottom w:w="15" w:type="dxa"/>
              <w:right w:w="15" w:type="dxa"/>
            </w:tcMar>
            <w:vAlign w:val="center"/>
            <w:hideMark/>
          </w:tcPr>
          <w:p w14:paraId="7CDD404D" w14:textId="77777777" w:rsidR="00000000" w:rsidRDefault="00000000">
            <w:pPr>
              <w:rPr>
                <w:rFonts w:eastAsia="Times New Roman"/>
                <w:sz w:val="20"/>
                <w:szCs w:val="20"/>
              </w:rPr>
            </w:pPr>
          </w:p>
        </w:tc>
      </w:tr>
      <w:tr w:rsidR="00000000" w14:paraId="530B159C" w14:textId="77777777">
        <w:trPr>
          <w:divId w:val="142814213"/>
          <w:tblCellSpacing w:w="15" w:type="dxa"/>
        </w:trPr>
        <w:tc>
          <w:tcPr>
            <w:tcW w:w="0" w:type="auto"/>
            <w:tcMar>
              <w:top w:w="15" w:type="dxa"/>
              <w:left w:w="15" w:type="dxa"/>
              <w:bottom w:w="15" w:type="dxa"/>
              <w:right w:w="15" w:type="dxa"/>
            </w:tcMar>
            <w:vAlign w:val="center"/>
            <w:hideMark/>
          </w:tcPr>
          <w:p w14:paraId="3751AA9D" w14:textId="77777777" w:rsidR="00000000" w:rsidRDefault="00000000">
            <w:pPr>
              <w:rPr>
                <w:rFonts w:eastAsia="Times New Roman"/>
                <w:sz w:val="20"/>
                <w:szCs w:val="20"/>
              </w:rPr>
            </w:pPr>
          </w:p>
        </w:tc>
      </w:tr>
      <w:tr w:rsidR="00000000" w14:paraId="68C31819" w14:textId="77777777">
        <w:trPr>
          <w:divId w:val="142814213"/>
          <w:tblCellSpacing w:w="15" w:type="dxa"/>
        </w:trPr>
        <w:tc>
          <w:tcPr>
            <w:tcW w:w="0" w:type="auto"/>
            <w:tcMar>
              <w:top w:w="15" w:type="dxa"/>
              <w:left w:w="15" w:type="dxa"/>
              <w:bottom w:w="15" w:type="dxa"/>
              <w:right w:w="15" w:type="dxa"/>
            </w:tcMar>
            <w:vAlign w:val="center"/>
            <w:hideMark/>
          </w:tcPr>
          <w:p w14:paraId="6B48F3EF" w14:textId="77777777" w:rsidR="00000000" w:rsidRDefault="00000000">
            <w:pPr>
              <w:rPr>
                <w:rFonts w:eastAsia="Times New Roman"/>
                <w:sz w:val="20"/>
                <w:szCs w:val="20"/>
              </w:rPr>
            </w:pPr>
          </w:p>
        </w:tc>
      </w:tr>
      <w:tr w:rsidR="00000000" w14:paraId="1E3EFF43" w14:textId="77777777">
        <w:trPr>
          <w:divId w:val="142814213"/>
          <w:tblCellSpacing w:w="15" w:type="dxa"/>
        </w:trPr>
        <w:tc>
          <w:tcPr>
            <w:tcW w:w="0" w:type="auto"/>
            <w:tcMar>
              <w:top w:w="15" w:type="dxa"/>
              <w:left w:w="15" w:type="dxa"/>
              <w:bottom w:w="15" w:type="dxa"/>
              <w:right w:w="15" w:type="dxa"/>
            </w:tcMar>
            <w:vAlign w:val="center"/>
            <w:hideMark/>
          </w:tcPr>
          <w:p w14:paraId="1F807616" w14:textId="77777777" w:rsidR="00000000" w:rsidRDefault="00000000">
            <w:pPr>
              <w:rPr>
                <w:rFonts w:eastAsia="Times New Roman"/>
                <w:sz w:val="20"/>
                <w:szCs w:val="20"/>
              </w:rPr>
            </w:pPr>
          </w:p>
        </w:tc>
      </w:tr>
      <w:tr w:rsidR="00000000" w14:paraId="594694C8" w14:textId="77777777">
        <w:trPr>
          <w:divId w:val="142814213"/>
          <w:tblCellSpacing w:w="15" w:type="dxa"/>
        </w:trPr>
        <w:tc>
          <w:tcPr>
            <w:tcW w:w="0" w:type="auto"/>
            <w:tcMar>
              <w:top w:w="15" w:type="dxa"/>
              <w:left w:w="15" w:type="dxa"/>
              <w:bottom w:w="15" w:type="dxa"/>
              <w:right w:w="15" w:type="dxa"/>
            </w:tcMar>
            <w:vAlign w:val="center"/>
            <w:hideMark/>
          </w:tcPr>
          <w:p w14:paraId="71D37BF0" w14:textId="77777777" w:rsidR="00000000" w:rsidRDefault="00000000">
            <w:pPr>
              <w:rPr>
                <w:rFonts w:eastAsia="Times New Roman"/>
                <w:sz w:val="20"/>
                <w:szCs w:val="20"/>
              </w:rPr>
            </w:pPr>
          </w:p>
        </w:tc>
      </w:tr>
      <w:tr w:rsidR="00000000" w14:paraId="751DD115" w14:textId="77777777">
        <w:trPr>
          <w:divId w:val="142814213"/>
          <w:tblCellSpacing w:w="15" w:type="dxa"/>
        </w:trPr>
        <w:tc>
          <w:tcPr>
            <w:tcW w:w="0" w:type="auto"/>
            <w:tcMar>
              <w:top w:w="15" w:type="dxa"/>
              <w:left w:w="15" w:type="dxa"/>
              <w:bottom w:w="15" w:type="dxa"/>
              <w:right w:w="15" w:type="dxa"/>
            </w:tcMar>
            <w:vAlign w:val="center"/>
            <w:hideMark/>
          </w:tcPr>
          <w:p w14:paraId="03C69A65" w14:textId="77777777" w:rsidR="00000000" w:rsidRDefault="00000000">
            <w:pPr>
              <w:rPr>
                <w:rFonts w:eastAsia="Times New Roman"/>
                <w:sz w:val="20"/>
                <w:szCs w:val="20"/>
              </w:rPr>
            </w:pPr>
          </w:p>
        </w:tc>
      </w:tr>
      <w:tr w:rsidR="00000000" w14:paraId="38CEAEB3" w14:textId="77777777">
        <w:trPr>
          <w:divId w:val="142814213"/>
          <w:tblCellSpacing w:w="15" w:type="dxa"/>
        </w:trPr>
        <w:tc>
          <w:tcPr>
            <w:tcW w:w="0" w:type="auto"/>
            <w:tcMar>
              <w:top w:w="15" w:type="dxa"/>
              <w:left w:w="15" w:type="dxa"/>
              <w:bottom w:w="15" w:type="dxa"/>
              <w:right w:w="15" w:type="dxa"/>
            </w:tcMar>
            <w:vAlign w:val="center"/>
            <w:hideMark/>
          </w:tcPr>
          <w:p w14:paraId="13EAFBE8" w14:textId="77777777" w:rsidR="00000000" w:rsidRDefault="00000000">
            <w:pPr>
              <w:rPr>
                <w:rFonts w:eastAsia="Times New Roman"/>
                <w:sz w:val="20"/>
                <w:szCs w:val="20"/>
              </w:rPr>
            </w:pPr>
          </w:p>
        </w:tc>
      </w:tr>
      <w:tr w:rsidR="00000000" w14:paraId="5F188D9A" w14:textId="77777777">
        <w:trPr>
          <w:divId w:val="142814213"/>
          <w:tblCellSpacing w:w="15" w:type="dxa"/>
        </w:trPr>
        <w:tc>
          <w:tcPr>
            <w:tcW w:w="0" w:type="auto"/>
            <w:tcMar>
              <w:top w:w="15" w:type="dxa"/>
              <w:left w:w="15" w:type="dxa"/>
              <w:bottom w:w="15" w:type="dxa"/>
              <w:right w:w="15" w:type="dxa"/>
            </w:tcMar>
            <w:vAlign w:val="center"/>
            <w:hideMark/>
          </w:tcPr>
          <w:p w14:paraId="6C10E470" w14:textId="77777777" w:rsidR="00000000" w:rsidRDefault="00000000">
            <w:pPr>
              <w:rPr>
                <w:rFonts w:eastAsia="Times New Roman"/>
                <w:sz w:val="20"/>
                <w:szCs w:val="20"/>
              </w:rPr>
            </w:pPr>
          </w:p>
        </w:tc>
      </w:tr>
      <w:tr w:rsidR="00000000" w14:paraId="4DFE8E10" w14:textId="77777777">
        <w:trPr>
          <w:divId w:val="142814213"/>
          <w:tblCellSpacing w:w="15" w:type="dxa"/>
        </w:trPr>
        <w:tc>
          <w:tcPr>
            <w:tcW w:w="0" w:type="auto"/>
            <w:tcMar>
              <w:top w:w="15" w:type="dxa"/>
              <w:left w:w="15" w:type="dxa"/>
              <w:bottom w:w="15" w:type="dxa"/>
              <w:right w:w="15" w:type="dxa"/>
            </w:tcMar>
            <w:vAlign w:val="center"/>
            <w:hideMark/>
          </w:tcPr>
          <w:p w14:paraId="4BFD42F5" w14:textId="77777777" w:rsidR="00000000" w:rsidRDefault="00000000">
            <w:pPr>
              <w:rPr>
                <w:rFonts w:eastAsia="Times New Roman"/>
                <w:sz w:val="20"/>
                <w:szCs w:val="20"/>
              </w:rPr>
            </w:pPr>
          </w:p>
        </w:tc>
      </w:tr>
      <w:tr w:rsidR="00000000" w14:paraId="542CD1C4" w14:textId="77777777">
        <w:trPr>
          <w:divId w:val="142814213"/>
          <w:tblCellSpacing w:w="15" w:type="dxa"/>
        </w:trPr>
        <w:tc>
          <w:tcPr>
            <w:tcW w:w="0" w:type="auto"/>
            <w:tcMar>
              <w:top w:w="15" w:type="dxa"/>
              <w:left w:w="15" w:type="dxa"/>
              <w:bottom w:w="15" w:type="dxa"/>
              <w:right w:w="15" w:type="dxa"/>
            </w:tcMar>
            <w:vAlign w:val="center"/>
            <w:hideMark/>
          </w:tcPr>
          <w:p w14:paraId="399CEC95" w14:textId="77777777" w:rsidR="00000000" w:rsidRDefault="00000000">
            <w:pPr>
              <w:rPr>
                <w:rFonts w:eastAsia="Times New Roman"/>
                <w:sz w:val="20"/>
                <w:szCs w:val="20"/>
              </w:rPr>
            </w:pPr>
          </w:p>
        </w:tc>
      </w:tr>
      <w:tr w:rsidR="00000000" w14:paraId="5B04BDE8" w14:textId="77777777">
        <w:trPr>
          <w:divId w:val="142814213"/>
          <w:tblCellSpacing w:w="15" w:type="dxa"/>
        </w:trPr>
        <w:tc>
          <w:tcPr>
            <w:tcW w:w="0" w:type="auto"/>
            <w:tcMar>
              <w:top w:w="15" w:type="dxa"/>
              <w:left w:w="15" w:type="dxa"/>
              <w:bottom w:w="15" w:type="dxa"/>
              <w:right w:w="15" w:type="dxa"/>
            </w:tcMar>
            <w:vAlign w:val="center"/>
            <w:hideMark/>
          </w:tcPr>
          <w:p w14:paraId="56782A89" w14:textId="77777777" w:rsidR="00000000" w:rsidRDefault="00000000">
            <w:pPr>
              <w:rPr>
                <w:rFonts w:eastAsia="Times New Roman"/>
                <w:sz w:val="20"/>
                <w:szCs w:val="20"/>
              </w:rPr>
            </w:pPr>
          </w:p>
        </w:tc>
      </w:tr>
      <w:tr w:rsidR="00000000" w14:paraId="09325DFC" w14:textId="77777777">
        <w:trPr>
          <w:divId w:val="142814213"/>
          <w:tblCellSpacing w:w="15" w:type="dxa"/>
        </w:trPr>
        <w:tc>
          <w:tcPr>
            <w:tcW w:w="0" w:type="auto"/>
            <w:tcMar>
              <w:top w:w="15" w:type="dxa"/>
              <w:left w:w="15" w:type="dxa"/>
              <w:bottom w:w="15" w:type="dxa"/>
              <w:right w:w="15" w:type="dxa"/>
            </w:tcMar>
            <w:vAlign w:val="center"/>
            <w:hideMark/>
          </w:tcPr>
          <w:p w14:paraId="5FF65BF3" w14:textId="77777777" w:rsidR="00000000" w:rsidRDefault="00000000">
            <w:pPr>
              <w:rPr>
                <w:rFonts w:eastAsia="Times New Roman"/>
                <w:sz w:val="20"/>
                <w:szCs w:val="20"/>
              </w:rPr>
            </w:pPr>
          </w:p>
        </w:tc>
      </w:tr>
      <w:tr w:rsidR="00000000" w14:paraId="44F8EF93" w14:textId="77777777">
        <w:trPr>
          <w:divId w:val="142814213"/>
          <w:tblCellSpacing w:w="15" w:type="dxa"/>
        </w:trPr>
        <w:tc>
          <w:tcPr>
            <w:tcW w:w="0" w:type="auto"/>
            <w:tcMar>
              <w:top w:w="15" w:type="dxa"/>
              <w:left w:w="15" w:type="dxa"/>
              <w:bottom w:w="15" w:type="dxa"/>
              <w:right w:w="15" w:type="dxa"/>
            </w:tcMar>
            <w:vAlign w:val="center"/>
            <w:hideMark/>
          </w:tcPr>
          <w:p w14:paraId="6C4C44D1" w14:textId="77777777" w:rsidR="00000000" w:rsidRDefault="00000000">
            <w:pPr>
              <w:rPr>
                <w:rFonts w:eastAsia="Times New Roman"/>
                <w:sz w:val="20"/>
                <w:szCs w:val="20"/>
              </w:rPr>
            </w:pPr>
          </w:p>
        </w:tc>
      </w:tr>
      <w:tr w:rsidR="00000000" w14:paraId="65BAF86F" w14:textId="77777777">
        <w:trPr>
          <w:divId w:val="142814213"/>
          <w:tblCellSpacing w:w="15" w:type="dxa"/>
        </w:trPr>
        <w:tc>
          <w:tcPr>
            <w:tcW w:w="0" w:type="auto"/>
            <w:tcMar>
              <w:top w:w="15" w:type="dxa"/>
              <w:left w:w="15" w:type="dxa"/>
              <w:bottom w:w="15" w:type="dxa"/>
              <w:right w:w="15" w:type="dxa"/>
            </w:tcMar>
            <w:vAlign w:val="center"/>
            <w:hideMark/>
          </w:tcPr>
          <w:p w14:paraId="1D0BB8BD" w14:textId="77777777" w:rsidR="00000000" w:rsidRDefault="00000000">
            <w:pPr>
              <w:rPr>
                <w:rFonts w:eastAsia="Times New Roman"/>
                <w:sz w:val="20"/>
                <w:szCs w:val="20"/>
              </w:rPr>
            </w:pPr>
          </w:p>
        </w:tc>
      </w:tr>
      <w:tr w:rsidR="00000000" w14:paraId="4934FCFA" w14:textId="77777777">
        <w:trPr>
          <w:divId w:val="142814213"/>
          <w:tblCellSpacing w:w="15" w:type="dxa"/>
        </w:trPr>
        <w:tc>
          <w:tcPr>
            <w:tcW w:w="0" w:type="auto"/>
            <w:tcMar>
              <w:top w:w="15" w:type="dxa"/>
              <w:left w:w="15" w:type="dxa"/>
              <w:bottom w:w="15" w:type="dxa"/>
              <w:right w:w="15" w:type="dxa"/>
            </w:tcMar>
            <w:vAlign w:val="center"/>
            <w:hideMark/>
          </w:tcPr>
          <w:p w14:paraId="50D9A8FE" w14:textId="77777777" w:rsidR="00000000" w:rsidRDefault="00000000">
            <w:pPr>
              <w:rPr>
                <w:rFonts w:eastAsia="Times New Roman"/>
                <w:sz w:val="20"/>
                <w:szCs w:val="20"/>
              </w:rPr>
            </w:pPr>
          </w:p>
        </w:tc>
      </w:tr>
      <w:tr w:rsidR="00000000" w14:paraId="11AB08CB" w14:textId="77777777">
        <w:trPr>
          <w:divId w:val="142814213"/>
          <w:tblCellSpacing w:w="15" w:type="dxa"/>
        </w:trPr>
        <w:tc>
          <w:tcPr>
            <w:tcW w:w="0" w:type="auto"/>
            <w:tcMar>
              <w:top w:w="15" w:type="dxa"/>
              <w:left w:w="15" w:type="dxa"/>
              <w:bottom w:w="15" w:type="dxa"/>
              <w:right w:w="15" w:type="dxa"/>
            </w:tcMar>
            <w:vAlign w:val="center"/>
            <w:hideMark/>
          </w:tcPr>
          <w:p w14:paraId="10D9E175" w14:textId="77777777" w:rsidR="00000000" w:rsidRDefault="00000000">
            <w:pPr>
              <w:rPr>
                <w:rFonts w:eastAsia="Times New Roman"/>
                <w:sz w:val="20"/>
                <w:szCs w:val="20"/>
              </w:rPr>
            </w:pPr>
          </w:p>
        </w:tc>
      </w:tr>
      <w:tr w:rsidR="00000000" w14:paraId="7D319FE0" w14:textId="77777777">
        <w:trPr>
          <w:divId w:val="142814213"/>
          <w:tblCellSpacing w:w="15" w:type="dxa"/>
        </w:trPr>
        <w:tc>
          <w:tcPr>
            <w:tcW w:w="0" w:type="auto"/>
            <w:tcMar>
              <w:top w:w="15" w:type="dxa"/>
              <w:left w:w="15" w:type="dxa"/>
              <w:bottom w:w="15" w:type="dxa"/>
              <w:right w:w="15" w:type="dxa"/>
            </w:tcMar>
            <w:vAlign w:val="center"/>
            <w:hideMark/>
          </w:tcPr>
          <w:p w14:paraId="697D0B91" w14:textId="77777777" w:rsidR="00000000" w:rsidRDefault="00000000">
            <w:pPr>
              <w:rPr>
                <w:rFonts w:eastAsia="Times New Roman"/>
                <w:sz w:val="20"/>
                <w:szCs w:val="20"/>
              </w:rPr>
            </w:pPr>
          </w:p>
        </w:tc>
      </w:tr>
      <w:tr w:rsidR="00000000" w14:paraId="7288138C" w14:textId="77777777">
        <w:trPr>
          <w:divId w:val="142814213"/>
          <w:tblCellSpacing w:w="15" w:type="dxa"/>
        </w:trPr>
        <w:tc>
          <w:tcPr>
            <w:tcW w:w="0" w:type="auto"/>
            <w:tcMar>
              <w:top w:w="15" w:type="dxa"/>
              <w:left w:w="15" w:type="dxa"/>
              <w:bottom w:w="15" w:type="dxa"/>
              <w:right w:w="15" w:type="dxa"/>
            </w:tcMar>
            <w:vAlign w:val="center"/>
            <w:hideMark/>
          </w:tcPr>
          <w:p w14:paraId="73CF4B49" w14:textId="77777777" w:rsidR="00000000" w:rsidRDefault="00000000">
            <w:pPr>
              <w:rPr>
                <w:rFonts w:eastAsia="Times New Roman"/>
                <w:sz w:val="20"/>
                <w:szCs w:val="20"/>
              </w:rPr>
            </w:pPr>
          </w:p>
        </w:tc>
      </w:tr>
      <w:tr w:rsidR="00000000" w14:paraId="0E9BF330" w14:textId="77777777">
        <w:trPr>
          <w:divId w:val="142814213"/>
          <w:tblCellSpacing w:w="15" w:type="dxa"/>
        </w:trPr>
        <w:tc>
          <w:tcPr>
            <w:tcW w:w="0" w:type="auto"/>
            <w:tcMar>
              <w:top w:w="15" w:type="dxa"/>
              <w:left w:w="15" w:type="dxa"/>
              <w:bottom w:w="15" w:type="dxa"/>
              <w:right w:w="15" w:type="dxa"/>
            </w:tcMar>
            <w:vAlign w:val="center"/>
            <w:hideMark/>
          </w:tcPr>
          <w:p w14:paraId="6962CE94" w14:textId="77777777" w:rsidR="00000000" w:rsidRDefault="00000000">
            <w:pPr>
              <w:rPr>
                <w:rFonts w:eastAsia="Times New Roman"/>
                <w:sz w:val="20"/>
                <w:szCs w:val="20"/>
              </w:rPr>
            </w:pPr>
          </w:p>
        </w:tc>
      </w:tr>
      <w:tr w:rsidR="00000000" w14:paraId="4DAD1B15" w14:textId="77777777">
        <w:trPr>
          <w:divId w:val="142814213"/>
          <w:tblCellSpacing w:w="15" w:type="dxa"/>
        </w:trPr>
        <w:tc>
          <w:tcPr>
            <w:tcW w:w="0" w:type="auto"/>
            <w:tcMar>
              <w:top w:w="15" w:type="dxa"/>
              <w:left w:w="15" w:type="dxa"/>
              <w:bottom w:w="15" w:type="dxa"/>
              <w:right w:w="15" w:type="dxa"/>
            </w:tcMar>
            <w:vAlign w:val="center"/>
            <w:hideMark/>
          </w:tcPr>
          <w:p w14:paraId="0FCD2FBD" w14:textId="77777777" w:rsidR="00000000" w:rsidRDefault="00000000">
            <w:pPr>
              <w:rPr>
                <w:rFonts w:eastAsia="Times New Roman"/>
                <w:sz w:val="20"/>
                <w:szCs w:val="20"/>
              </w:rPr>
            </w:pPr>
          </w:p>
        </w:tc>
      </w:tr>
      <w:tr w:rsidR="00000000" w14:paraId="418FE183" w14:textId="77777777">
        <w:trPr>
          <w:divId w:val="142814213"/>
          <w:tblCellSpacing w:w="15" w:type="dxa"/>
        </w:trPr>
        <w:tc>
          <w:tcPr>
            <w:tcW w:w="0" w:type="auto"/>
            <w:tcMar>
              <w:top w:w="15" w:type="dxa"/>
              <w:left w:w="15" w:type="dxa"/>
              <w:bottom w:w="15" w:type="dxa"/>
              <w:right w:w="15" w:type="dxa"/>
            </w:tcMar>
            <w:vAlign w:val="center"/>
            <w:hideMark/>
          </w:tcPr>
          <w:p w14:paraId="04F4E207" w14:textId="77777777" w:rsidR="00000000" w:rsidRDefault="00000000">
            <w:pPr>
              <w:rPr>
                <w:rFonts w:eastAsia="Times New Roman"/>
                <w:sz w:val="20"/>
                <w:szCs w:val="20"/>
              </w:rPr>
            </w:pPr>
          </w:p>
        </w:tc>
      </w:tr>
      <w:tr w:rsidR="00000000" w14:paraId="59F8C8DD" w14:textId="77777777">
        <w:trPr>
          <w:divId w:val="142814213"/>
          <w:tblCellSpacing w:w="15" w:type="dxa"/>
        </w:trPr>
        <w:tc>
          <w:tcPr>
            <w:tcW w:w="0" w:type="auto"/>
            <w:tcMar>
              <w:top w:w="15" w:type="dxa"/>
              <w:left w:w="15" w:type="dxa"/>
              <w:bottom w:w="15" w:type="dxa"/>
              <w:right w:w="15" w:type="dxa"/>
            </w:tcMar>
            <w:vAlign w:val="center"/>
            <w:hideMark/>
          </w:tcPr>
          <w:p w14:paraId="47CB368E" w14:textId="77777777" w:rsidR="00000000" w:rsidRDefault="00000000">
            <w:pPr>
              <w:rPr>
                <w:rFonts w:eastAsia="Times New Roman"/>
                <w:sz w:val="20"/>
                <w:szCs w:val="20"/>
              </w:rPr>
            </w:pPr>
          </w:p>
        </w:tc>
      </w:tr>
      <w:tr w:rsidR="00000000" w14:paraId="597170AE" w14:textId="77777777">
        <w:trPr>
          <w:divId w:val="142814213"/>
          <w:tblCellSpacing w:w="15" w:type="dxa"/>
        </w:trPr>
        <w:tc>
          <w:tcPr>
            <w:tcW w:w="0" w:type="auto"/>
            <w:tcMar>
              <w:top w:w="15" w:type="dxa"/>
              <w:left w:w="15" w:type="dxa"/>
              <w:bottom w:w="15" w:type="dxa"/>
              <w:right w:w="15" w:type="dxa"/>
            </w:tcMar>
            <w:vAlign w:val="center"/>
            <w:hideMark/>
          </w:tcPr>
          <w:p w14:paraId="383EB9FA" w14:textId="77777777" w:rsidR="00000000" w:rsidRDefault="00000000">
            <w:pPr>
              <w:rPr>
                <w:rFonts w:eastAsia="Times New Roman"/>
                <w:sz w:val="20"/>
                <w:szCs w:val="20"/>
              </w:rPr>
            </w:pPr>
          </w:p>
        </w:tc>
      </w:tr>
      <w:tr w:rsidR="00000000" w14:paraId="48B7722E" w14:textId="77777777">
        <w:trPr>
          <w:divId w:val="142814213"/>
          <w:tblCellSpacing w:w="15" w:type="dxa"/>
        </w:trPr>
        <w:tc>
          <w:tcPr>
            <w:tcW w:w="0" w:type="auto"/>
            <w:tcMar>
              <w:top w:w="15" w:type="dxa"/>
              <w:left w:w="15" w:type="dxa"/>
              <w:bottom w:w="15" w:type="dxa"/>
              <w:right w:w="15" w:type="dxa"/>
            </w:tcMar>
            <w:vAlign w:val="center"/>
            <w:hideMark/>
          </w:tcPr>
          <w:p w14:paraId="6FFC9A46" w14:textId="77777777" w:rsidR="00000000" w:rsidRDefault="00000000">
            <w:pPr>
              <w:rPr>
                <w:rFonts w:eastAsia="Times New Roman"/>
                <w:sz w:val="20"/>
                <w:szCs w:val="20"/>
              </w:rPr>
            </w:pPr>
          </w:p>
        </w:tc>
      </w:tr>
      <w:tr w:rsidR="00000000" w14:paraId="7480BD38" w14:textId="77777777">
        <w:trPr>
          <w:divId w:val="142814213"/>
          <w:tblCellSpacing w:w="15" w:type="dxa"/>
        </w:trPr>
        <w:tc>
          <w:tcPr>
            <w:tcW w:w="0" w:type="auto"/>
            <w:tcMar>
              <w:top w:w="15" w:type="dxa"/>
              <w:left w:w="15" w:type="dxa"/>
              <w:bottom w:w="15" w:type="dxa"/>
              <w:right w:w="15" w:type="dxa"/>
            </w:tcMar>
            <w:vAlign w:val="center"/>
            <w:hideMark/>
          </w:tcPr>
          <w:p w14:paraId="40A42734" w14:textId="77777777" w:rsidR="00000000" w:rsidRDefault="00000000">
            <w:pPr>
              <w:rPr>
                <w:rFonts w:eastAsia="Times New Roman"/>
                <w:sz w:val="20"/>
                <w:szCs w:val="20"/>
              </w:rPr>
            </w:pPr>
          </w:p>
        </w:tc>
      </w:tr>
      <w:tr w:rsidR="00000000" w14:paraId="25E98AC8" w14:textId="77777777">
        <w:trPr>
          <w:divId w:val="142814213"/>
          <w:tblCellSpacing w:w="15" w:type="dxa"/>
        </w:trPr>
        <w:tc>
          <w:tcPr>
            <w:tcW w:w="0" w:type="auto"/>
            <w:tcMar>
              <w:top w:w="15" w:type="dxa"/>
              <w:left w:w="15" w:type="dxa"/>
              <w:bottom w:w="15" w:type="dxa"/>
              <w:right w:w="15" w:type="dxa"/>
            </w:tcMar>
            <w:vAlign w:val="center"/>
            <w:hideMark/>
          </w:tcPr>
          <w:p w14:paraId="09E80A8D" w14:textId="77777777" w:rsidR="00000000" w:rsidRDefault="00000000">
            <w:pPr>
              <w:rPr>
                <w:rFonts w:eastAsia="Times New Roman"/>
                <w:sz w:val="20"/>
                <w:szCs w:val="20"/>
              </w:rPr>
            </w:pPr>
          </w:p>
        </w:tc>
      </w:tr>
      <w:tr w:rsidR="00000000" w14:paraId="7708C11D" w14:textId="77777777">
        <w:trPr>
          <w:divId w:val="142814213"/>
          <w:tblCellSpacing w:w="15" w:type="dxa"/>
        </w:trPr>
        <w:tc>
          <w:tcPr>
            <w:tcW w:w="0" w:type="auto"/>
            <w:tcMar>
              <w:top w:w="15" w:type="dxa"/>
              <w:left w:w="15" w:type="dxa"/>
              <w:bottom w:w="15" w:type="dxa"/>
              <w:right w:w="15" w:type="dxa"/>
            </w:tcMar>
            <w:vAlign w:val="center"/>
            <w:hideMark/>
          </w:tcPr>
          <w:p w14:paraId="0B7DE00B" w14:textId="77777777" w:rsidR="00000000" w:rsidRDefault="00000000">
            <w:pPr>
              <w:rPr>
                <w:rFonts w:eastAsia="Times New Roman"/>
                <w:sz w:val="20"/>
                <w:szCs w:val="20"/>
              </w:rPr>
            </w:pPr>
          </w:p>
        </w:tc>
      </w:tr>
      <w:tr w:rsidR="00000000" w14:paraId="6AF1B2B9" w14:textId="77777777">
        <w:trPr>
          <w:divId w:val="142814213"/>
          <w:tblCellSpacing w:w="15" w:type="dxa"/>
        </w:trPr>
        <w:tc>
          <w:tcPr>
            <w:tcW w:w="0" w:type="auto"/>
            <w:tcMar>
              <w:top w:w="15" w:type="dxa"/>
              <w:left w:w="15" w:type="dxa"/>
              <w:bottom w:w="15" w:type="dxa"/>
              <w:right w:w="15" w:type="dxa"/>
            </w:tcMar>
            <w:vAlign w:val="center"/>
            <w:hideMark/>
          </w:tcPr>
          <w:p w14:paraId="25E55B71" w14:textId="77777777" w:rsidR="00000000" w:rsidRDefault="00000000">
            <w:pPr>
              <w:rPr>
                <w:rFonts w:eastAsia="Times New Roman"/>
                <w:sz w:val="20"/>
                <w:szCs w:val="20"/>
              </w:rPr>
            </w:pPr>
          </w:p>
        </w:tc>
      </w:tr>
      <w:tr w:rsidR="00000000" w14:paraId="38C93945" w14:textId="77777777">
        <w:trPr>
          <w:divId w:val="142814213"/>
          <w:tblCellSpacing w:w="15" w:type="dxa"/>
        </w:trPr>
        <w:tc>
          <w:tcPr>
            <w:tcW w:w="0" w:type="auto"/>
            <w:tcMar>
              <w:top w:w="15" w:type="dxa"/>
              <w:left w:w="15" w:type="dxa"/>
              <w:bottom w:w="15" w:type="dxa"/>
              <w:right w:w="15" w:type="dxa"/>
            </w:tcMar>
            <w:vAlign w:val="center"/>
            <w:hideMark/>
          </w:tcPr>
          <w:p w14:paraId="556257A5" w14:textId="77777777" w:rsidR="00000000" w:rsidRDefault="00000000">
            <w:pPr>
              <w:rPr>
                <w:rFonts w:eastAsia="Times New Roman"/>
                <w:sz w:val="20"/>
                <w:szCs w:val="20"/>
              </w:rPr>
            </w:pPr>
          </w:p>
        </w:tc>
      </w:tr>
      <w:tr w:rsidR="00000000" w14:paraId="110DD89A" w14:textId="77777777">
        <w:trPr>
          <w:divId w:val="142814213"/>
          <w:tblCellSpacing w:w="15" w:type="dxa"/>
        </w:trPr>
        <w:tc>
          <w:tcPr>
            <w:tcW w:w="0" w:type="auto"/>
            <w:tcMar>
              <w:top w:w="15" w:type="dxa"/>
              <w:left w:w="15" w:type="dxa"/>
              <w:bottom w:w="15" w:type="dxa"/>
              <w:right w:w="15" w:type="dxa"/>
            </w:tcMar>
            <w:vAlign w:val="center"/>
            <w:hideMark/>
          </w:tcPr>
          <w:p w14:paraId="1AA6EE3A" w14:textId="77777777" w:rsidR="00000000" w:rsidRDefault="00000000">
            <w:pPr>
              <w:rPr>
                <w:rFonts w:eastAsia="Times New Roman"/>
                <w:sz w:val="20"/>
                <w:szCs w:val="20"/>
              </w:rPr>
            </w:pPr>
          </w:p>
        </w:tc>
      </w:tr>
      <w:tr w:rsidR="00000000" w14:paraId="0B5BBFA4" w14:textId="77777777">
        <w:trPr>
          <w:divId w:val="142814213"/>
          <w:tblCellSpacing w:w="15" w:type="dxa"/>
        </w:trPr>
        <w:tc>
          <w:tcPr>
            <w:tcW w:w="0" w:type="auto"/>
            <w:tcMar>
              <w:top w:w="15" w:type="dxa"/>
              <w:left w:w="15" w:type="dxa"/>
              <w:bottom w:w="15" w:type="dxa"/>
              <w:right w:w="15" w:type="dxa"/>
            </w:tcMar>
            <w:vAlign w:val="center"/>
            <w:hideMark/>
          </w:tcPr>
          <w:p w14:paraId="5B3B41E4" w14:textId="77777777" w:rsidR="00000000" w:rsidRDefault="00000000">
            <w:pPr>
              <w:rPr>
                <w:rFonts w:eastAsia="Times New Roman"/>
                <w:sz w:val="20"/>
                <w:szCs w:val="20"/>
              </w:rPr>
            </w:pPr>
          </w:p>
        </w:tc>
      </w:tr>
      <w:tr w:rsidR="00000000" w14:paraId="2ABC2F67" w14:textId="77777777">
        <w:trPr>
          <w:divId w:val="142814213"/>
          <w:tblCellSpacing w:w="15" w:type="dxa"/>
        </w:trPr>
        <w:tc>
          <w:tcPr>
            <w:tcW w:w="0" w:type="auto"/>
            <w:tcMar>
              <w:top w:w="15" w:type="dxa"/>
              <w:left w:w="15" w:type="dxa"/>
              <w:bottom w:w="15" w:type="dxa"/>
              <w:right w:w="15" w:type="dxa"/>
            </w:tcMar>
            <w:vAlign w:val="center"/>
            <w:hideMark/>
          </w:tcPr>
          <w:p w14:paraId="59D3BB10" w14:textId="77777777" w:rsidR="00000000" w:rsidRDefault="00000000">
            <w:pPr>
              <w:rPr>
                <w:rFonts w:eastAsia="Times New Roman"/>
                <w:sz w:val="20"/>
                <w:szCs w:val="20"/>
              </w:rPr>
            </w:pPr>
          </w:p>
        </w:tc>
      </w:tr>
      <w:tr w:rsidR="00000000" w14:paraId="325F9BE7" w14:textId="77777777">
        <w:trPr>
          <w:divId w:val="142814213"/>
          <w:tblCellSpacing w:w="15" w:type="dxa"/>
        </w:trPr>
        <w:tc>
          <w:tcPr>
            <w:tcW w:w="0" w:type="auto"/>
            <w:tcMar>
              <w:top w:w="15" w:type="dxa"/>
              <w:left w:w="15" w:type="dxa"/>
              <w:bottom w:w="15" w:type="dxa"/>
              <w:right w:w="15" w:type="dxa"/>
            </w:tcMar>
            <w:vAlign w:val="center"/>
            <w:hideMark/>
          </w:tcPr>
          <w:p w14:paraId="10734D0D" w14:textId="77777777" w:rsidR="00000000" w:rsidRDefault="00000000">
            <w:pPr>
              <w:rPr>
                <w:rFonts w:eastAsia="Times New Roman"/>
                <w:sz w:val="20"/>
                <w:szCs w:val="20"/>
              </w:rPr>
            </w:pPr>
          </w:p>
        </w:tc>
      </w:tr>
      <w:tr w:rsidR="00000000" w14:paraId="4D63FFBA" w14:textId="77777777">
        <w:trPr>
          <w:divId w:val="142814213"/>
          <w:tblCellSpacing w:w="15" w:type="dxa"/>
        </w:trPr>
        <w:tc>
          <w:tcPr>
            <w:tcW w:w="0" w:type="auto"/>
            <w:tcMar>
              <w:top w:w="15" w:type="dxa"/>
              <w:left w:w="15" w:type="dxa"/>
              <w:bottom w:w="15" w:type="dxa"/>
              <w:right w:w="15" w:type="dxa"/>
            </w:tcMar>
            <w:vAlign w:val="center"/>
            <w:hideMark/>
          </w:tcPr>
          <w:p w14:paraId="18ECBEE4" w14:textId="77777777" w:rsidR="00000000" w:rsidRDefault="00000000">
            <w:pPr>
              <w:rPr>
                <w:rFonts w:eastAsia="Times New Roman"/>
                <w:sz w:val="20"/>
                <w:szCs w:val="20"/>
              </w:rPr>
            </w:pPr>
          </w:p>
        </w:tc>
      </w:tr>
      <w:tr w:rsidR="00000000" w14:paraId="5DADC819" w14:textId="77777777">
        <w:trPr>
          <w:divId w:val="142814213"/>
          <w:tblCellSpacing w:w="15" w:type="dxa"/>
        </w:trPr>
        <w:tc>
          <w:tcPr>
            <w:tcW w:w="0" w:type="auto"/>
            <w:tcMar>
              <w:top w:w="15" w:type="dxa"/>
              <w:left w:w="15" w:type="dxa"/>
              <w:bottom w:w="15" w:type="dxa"/>
              <w:right w:w="15" w:type="dxa"/>
            </w:tcMar>
            <w:vAlign w:val="center"/>
            <w:hideMark/>
          </w:tcPr>
          <w:p w14:paraId="105666AE" w14:textId="77777777" w:rsidR="00000000" w:rsidRDefault="00000000">
            <w:pPr>
              <w:rPr>
                <w:rFonts w:eastAsia="Times New Roman"/>
                <w:sz w:val="20"/>
                <w:szCs w:val="20"/>
              </w:rPr>
            </w:pPr>
          </w:p>
        </w:tc>
      </w:tr>
      <w:tr w:rsidR="00000000" w14:paraId="7A70FD6D" w14:textId="77777777">
        <w:trPr>
          <w:divId w:val="142814213"/>
          <w:tblCellSpacing w:w="15" w:type="dxa"/>
        </w:trPr>
        <w:tc>
          <w:tcPr>
            <w:tcW w:w="0" w:type="auto"/>
            <w:tcMar>
              <w:top w:w="15" w:type="dxa"/>
              <w:left w:w="15" w:type="dxa"/>
              <w:bottom w:w="15" w:type="dxa"/>
              <w:right w:w="15" w:type="dxa"/>
            </w:tcMar>
            <w:vAlign w:val="center"/>
            <w:hideMark/>
          </w:tcPr>
          <w:p w14:paraId="6EE24B55" w14:textId="77777777" w:rsidR="00000000" w:rsidRDefault="00000000">
            <w:pPr>
              <w:rPr>
                <w:rFonts w:eastAsia="Times New Roman"/>
                <w:sz w:val="20"/>
                <w:szCs w:val="20"/>
              </w:rPr>
            </w:pPr>
          </w:p>
        </w:tc>
      </w:tr>
      <w:tr w:rsidR="00000000" w14:paraId="20474C58" w14:textId="77777777">
        <w:trPr>
          <w:divId w:val="142814213"/>
          <w:tblCellSpacing w:w="15" w:type="dxa"/>
        </w:trPr>
        <w:tc>
          <w:tcPr>
            <w:tcW w:w="0" w:type="auto"/>
            <w:tcMar>
              <w:top w:w="15" w:type="dxa"/>
              <w:left w:w="15" w:type="dxa"/>
              <w:bottom w:w="15" w:type="dxa"/>
              <w:right w:w="15" w:type="dxa"/>
            </w:tcMar>
            <w:vAlign w:val="center"/>
            <w:hideMark/>
          </w:tcPr>
          <w:p w14:paraId="5BB7410C" w14:textId="77777777" w:rsidR="00000000" w:rsidRDefault="00000000">
            <w:pPr>
              <w:rPr>
                <w:rFonts w:eastAsia="Times New Roman"/>
                <w:sz w:val="20"/>
                <w:szCs w:val="20"/>
              </w:rPr>
            </w:pPr>
          </w:p>
        </w:tc>
      </w:tr>
      <w:tr w:rsidR="00000000" w14:paraId="7A006D93" w14:textId="77777777">
        <w:trPr>
          <w:divId w:val="142814213"/>
          <w:tblCellSpacing w:w="15" w:type="dxa"/>
        </w:trPr>
        <w:tc>
          <w:tcPr>
            <w:tcW w:w="0" w:type="auto"/>
            <w:tcMar>
              <w:top w:w="15" w:type="dxa"/>
              <w:left w:w="15" w:type="dxa"/>
              <w:bottom w:w="15" w:type="dxa"/>
              <w:right w:w="15" w:type="dxa"/>
            </w:tcMar>
            <w:vAlign w:val="center"/>
            <w:hideMark/>
          </w:tcPr>
          <w:p w14:paraId="6A487D6B" w14:textId="77777777" w:rsidR="00000000" w:rsidRDefault="00000000">
            <w:pPr>
              <w:rPr>
                <w:rFonts w:eastAsia="Times New Roman"/>
                <w:sz w:val="20"/>
                <w:szCs w:val="20"/>
              </w:rPr>
            </w:pPr>
          </w:p>
        </w:tc>
      </w:tr>
      <w:tr w:rsidR="00000000" w14:paraId="17125381" w14:textId="77777777">
        <w:trPr>
          <w:divId w:val="142814213"/>
          <w:tblCellSpacing w:w="15" w:type="dxa"/>
        </w:trPr>
        <w:tc>
          <w:tcPr>
            <w:tcW w:w="0" w:type="auto"/>
            <w:tcMar>
              <w:top w:w="15" w:type="dxa"/>
              <w:left w:w="15" w:type="dxa"/>
              <w:bottom w:w="15" w:type="dxa"/>
              <w:right w:w="15" w:type="dxa"/>
            </w:tcMar>
            <w:vAlign w:val="center"/>
            <w:hideMark/>
          </w:tcPr>
          <w:p w14:paraId="7D789C55" w14:textId="77777777" w:rsidR="00000000" w:rsidRDefault="00000000">
            <w:pPr>
              <w:rPr>
                <w:rFonts w:eastAsia="Times New Roman"/>
                <w:sz w:val="20"/>
                <w:szCs w:val="20"/>
              </w:rPr>
            </w:pPr>
          </w:p>
        </w:tc>
      </w:tr>
      <w:tr w:rsidR="00000000" w14:paraId="4B544EB9" w14:textId="77777777">
        <w:trPr>
          <w:divId w:val="142814213"/>
          <w:tblCellSpacing w:w="15" w:type="dxa"/>
        </w:trPr>
        <w:tc>
          <w:tcPr>
            <w:tcW w:w="0" w:type="auto"/>
            <w:tcMar>
              <w:top w:w="15" w:type="dxa"/>
              <w:left w:w="15" w:type="dxa"/>
              <w:bottom w:w="15" w:type="dxa"/>
              <w:right w:w="15" w:type="dxa"/>
            </w:tcMar>
            <w:vAlign w:val="center"/>
            <w:hideMark/>
          </w:tcPr>
          <w:p w14:paraId="351A419F" w14:textId="77777777" w:rsidR="00000000" w:rsidRDefault="00000000">
            <w:pPr>
              <w:rPr>
                <w:rFonts w:eastAsia="Times New Roman"/>
                <w:sz w:val="20"/>
                <w:szCs w:val="20"/>
              </w:rPr>
            </w:pPr>
          </w:p>
        </w:tc>
      </w:tr>
      <w:tr w:rsidR="00000000" w14:paraId="121D91C7" w14:textId="77777777">
        <w:trPr>
          <w:divId w:val="142814213"/>
          <w:tblCellSpacing w:w="15" w:type="dxa"/>
        </w:trPr>
        <w:tc>
          <w:tcPr>
            <w:tcW w:w="0" w:type="auto"/>
            <w:tcMar>
              <w:top w:w="15" w:type="dxa"/>
              <w:left w:w="15" w:type="dxa"/>
              <w:bottom w:w="15" w:type="dxa"/>
              <w:right w:w="15" w:type="dxa"/>
            </w:tcMar>
            <w:vAlign w:val="center"/>
            <w:hideMark/>
          </w:tcPr>
          <w:p w14:paraId="7C5CE080" w14:textId="77777777" w:rsidR="00000000" w:rsidRDefault="00000000">
            <w:pPr>
              <w:rPr>
                <w:rFonts w:eastAsia="Times New Roman"/>
                <w:sz w:val="20"/>
                <w:szCs w:val="20"/>
              </w:rPr>
            </w:pPr>
          </w:p>
        </w:tc>
      </w:tr>
    </w:tbl>
    <w:p w14:paraId="136E3BC3" w14:textId="77777777" w:rsidR="00000000" w:rsidRDefault="00000000">
      <w:pPr>
        <w:divId w:val="142814213"/>
        <w:rPr>
          <w:rFonts w:eastAsia="Times New Roman"/>
          <w:vanish/>
        </w:rPr>
      </w:pPr>
    </w:p>
    <w:tbl>
      <w:tblPr>
        <w:tblW w:w="0" w:type="auto"/>
        <w:tblCellSpacing w:w="15" w:type="dxa"/>
        <w:tblLook w:val="04A0" w:firstRow="1" w:lastRow="0" w:firstColumn="1" w:lastColumn="0" w:noHBand="0" w:noVBand="1"/>
      </w:tblPr>
      <w:tblGrid>
        <w:gridCol w:w="9072"/>
      </w:tblGrid>
      <w:tr w:rsidR="00000000" w14:paraId="5DD27D6D" w14:textId="77777777">
        <w:trPr>
          <w:divId w:val="142814213"/>
          <w:tblHeader/>
          <w:tblCellSpacing w:w="15" w:type="dxa"/>
        </w:trPr>
        <w:tc>
          <w:tcPr>
            <w:tcW w:w="0" w:type="auto"/>
            <w:tcMar>
              <w:top w:w="15" w:type="dxa"/>
              <w:left w:w="15" w:type="dxa"/>
              <w:bottom w:w="15" w:type="dxa"/>
              <w:right w:w="15" w:type="dxa"/>
            </w:tcMar>
            <w:vAlign w:val="center"/>
            <w:hideMark/>
          </w:tcPr>
          <w:p w14:paraId="06F771B9" w14:textId="77777777" w:rsidR="00000000" w:rsidRDefault="00000000">
            <w:pPr>
              <w:rPr>
                <w:rFonts w:eastAsia="Times New Roman"/>
              </w:rPr>
            </w:pPr>
            <w:r>
              <w:rPr>
                <w:rFonts w:eastAsia="Times New Roman"/>
              </w:rPr>
              <w:lastRenderedPageBreak/>
              <w:t xml:space="preserve">A.2.2 Kalite güvencesi; eğitim ve öğretim; araştırma ve geliştirme; toplumsal katkı ve </w:t>
            </w:r>
            <w:proofErr w:type="spellStart"/>
            <w:r>
              <w:rPr>
                <w:rFonts w:eastAsia="Times New Roman"/>
              </w:rPr>
              <w:t>uluslararasılaştırma</w:t>
            </w:r>
            <w:proofErr w:type="spellEnd"/>
            <w:r>
              <w:rPr>
                <w:rFonts w:eastAsia="Times New Roman"/>
              </w:rPr>
              <w:t xml:space="preserve"> politikaları ve kurumsal performans yönetimi</w:t>
            </w:r>
          </w:p>
        </w:tc>
      </w:tr>
      <w:tr w:rsidR="00000000" w14:paraId="223DF8D0" w14:textId="77777777">
        <w:trPr>
          <w:divId w:val="142814213"/>
          <w:tblCellSpacing w:w="15" w:type="dxa"/>
        </w:trPr>
        <w:tc>
          <w:tcPr>
            <w:tcW w:w="0" w:type="auto"/>
            <w:tcMar>
              <w:top w:w="15" w:type="dxa"/>
              <w:left w:w="15" w:type="dxa"/>
              <w:bottom w:w="15" w:type="dxa"/>
              <w:right w:w="15" w:type="dxa"/>
            </w:tcMar>
            <w:vAlign w:val="center"/>
            <w:hideMark/>
          </w:tcPr>
          <w:p w14:paraId="6F22B9C7" w14:textId="77777777" w:rsidR="00000000" w:rsidRDefault="00000000">
            <w:pPr>
              <w:rPr>
                <w:rFonts w:eastAsia="Times New Roman"/>
              </w:rPr>
            </w:pPr>
          </w:p>
        </w:tc>
      </w:tr>
      <w:tr w:rsidR="00000000" w14:paraId="28EBFFE4" w14:textId="77777777">
        <w:trPr>
          <w:divId w:val="142814213"/>
          <w:tblCellSpacing w:w="15" w:type="dxa"/>
        </w:trPr>
        <w:tc>
          <w:tcPr>
            <w:tcW w:w="0" w:type="auto"/>
            <w:tcMar>
              <w:top w:w="15" w:type="dxa"/>
              <w:left w:w="15" w:type="dxa"/>
              <w:bottom w:w="15" w:type="dxa"/>
              <w:right w:w="15" w:type="dxa"/>
            </w:tcMar>
            <w:vAlign w:val="center"/>
            <w:hideMark/>
          </w:tcPr>
          <w:p w14:paraId="3E7EFE3B" w14:textId="77777777" w:rsidR="00000000" w:rsidRDefault="00000000">
            <w:pPr>
              <w:rPr>
                <w:rFonts w:eastAsia="Times New Roman"/>
                <w:sz w:val="20"/>
                <w:szCs w:val="20"/>
              </w:rPr>
            </w:pPr>
          </w:p>
        </w:tc>
      </w:tr>
      <w:tr w:rsidR="00000000" w14:paraId="1183F244" w14:textId="77777777">
        <w:trPr>
          <w:divId w:val="142814213"/>
          <w:tblCellSpacing w:w="15" w:type="dxa"/>
        </w:trPr>
        <w:tc>
          <w:tcPr>
            <w:tcW w:w="0" w:type="auto"/>
            <w:tcMar>
              <w:top w:w="15" w:type="dxa"/>
              <w:left w:w="15" w:type="dxa"/>
              <w:bottom w:w="15" w:type="dxa"/>
              <w:right w:w="15" w:type="dxa"/>
            </w:tcMar>
            <w:vAlign w:val="center"/>
            <w:hideMark/>
          </w:tcPr>
          <w:p w14:paraId="00C49B3C" w14:textId="77777777" w:rsidR="00000000" w:rsidRDefault="00000000">
            <w:pPr>
              <w:rPr>
                <w:rFonts w:eastAsia="Times New Roman"/>
                <w:sz w:val="20"/>
                <w:szCs w:val="20"/>
              </w:rPr>
            </w:pPr>
          </w:p>
        </w:tc>
      </w:tr>
      <w:tr w:rsidR="00000000" w14:paraId="0F7723C9" w14:textId="77777777">
        <w:trPr>
          <w:divId w:val="142814213"/>
          <w:tblCellSpacing w:w="15" w:type="dxa"/>
        </w:trPr>
        <w:tc>
          <w:tcPr>
            <w:tcW w:w="0" w:type="auto"/>
            <w:tcMar>
              <w:top w:w="15" w:type="dxa"/>
              <w:left w:w="15" w:type="dxa"/>
              <w:bottom w:w="15" w:type="dxa"/>
              <w:right w:w="15" w:type="dxa"/>
            </w:tcMar>
            <w:vAlign w:val="center"/>
            <w:hideMark/>
          </w:tcPr>
          <w:p w14:paraId="0DF1C74A" w14:textId="77777777" w:rsidR="00000000" w:rsidRDefault="00000000">
            <w:pPr>
              <w:rPr>
                <w:rFonts w:eastAsia="Times New Roman"/>
                <w:sz w:val="20"/>
                <w:szCs w:val="20"/>
              </w:rPr>
            </w:pPr>
          </w:p>
        </w:tc>
      </w:tr>
      <w:tr w:rsidR="00000000" w14:paraId="0CAFDE10" w14:textId="77777777">
        <w:trPr>
          <w:divId w:val="142814213"/>
          <w:tblCellSpacing w:w="15" w:type="dxa"/>
        </w:trPr>
        <w:tc>
          <w:tcPr>
            <w:tcW w:w="0" w:type="auto"/>
            <w:tcMar>
              <w:top w:w="15" w:type="dxa"/>
              <w:left w:w="15" w:type="dxa"/>
              <w:bottom w:w="15" w:type="dxa"/>
              <w:right w:w="15" w:type="dxa"/>
            </w:tcMar>
            <w:vAlign w:val="center"/>
            <w:hideMark/>
          </w:tcPr>
          <w:p w14:paraId="68A49332" w14:textId="77777777" w:rsidR="00000000" w:rsidRDefault="00000000">
            <w:pPr>
              <w:rPr>
                <w:rFonts w:eastAsia="Times New Roman"/>
                <w:sz w:val="20"/>
                <w:szCs w:val="20"/>
              </w:rPr>
            </w:pPr>
          </w:p>
        </w:tc>
      </w:tr>
      <w:tr w:rsidR="00000000" w14:paraId="1F954568" w14:textId="77777777">
        <w:trPr>
          <w:divId w:val="142814213"/>
          <w:tblCellSpacing w:w="15" w:type="dxa"/>
        </w:trPr>
        <w:tc>
          <w:tcPr>
            <w:tcW w:w="0" w:type="auto"/>
            <w:tcMar>
              <w:top w:w="15" w:type="dxa"/>
              <w:left w:w="15" w:type="dxa"/>
              <w:bottom w:w="15" w:type="dxa"/>
              <w:right w:w="15" w:type="dxa"/>
            </w:tcMar>
            <w:vAlign w:val="center"/>
            <w:hideMark/>
          </w:tcPr>
          <w:p w14:paraId="51E6D564" w14:textId="77777777" w:rsidR="00000000" w:rsidRDefault="00000000">
            <w:pPr>
              <w:rPr>
                <w:rFonts w:eastAsia="Times New Roman"/>
                <w:sz w:val="20"/>
                <w:szCs w:val="20"/>
              </w:rPr>
            </w:pPr>
          </w:p>
        </w:tc>
      </w:tr>
      <w:tr w:rsidR="00000000" w14:paraId="240F33DD" w14:textId="77777777">
        <w:trPr>
          <w:divId w:val="142814213"/>
          <w:tblCellSpacing w:w="15" w:type="dxa"/>
        </w:trPr>
        <w:tc>
          <w:tcPr>
            <w:tcW w:w="0" w:type="auto"/>
            <w:tcMar>
              <w:top w:w="15" w:type="dxa"/>
              <w:left w:w="15" w:type="dxa"/>
              <w:bottom w:w="15" w:type="dxa"/>
              <w:right w:w="15" w:type="dxa"/>
            </w:tcMar>
            <w:vAlign w:val="center"/>
            <w:hideMark/>
          </w:tcPr>
          <w:p w14:paraId="3C9465B9" w14:textId="77777777" w:rsidR="00000000" w:rsidRDefault="00000000">
            <w:pPr>
              <w:rPr>
                <w:rFonts w:eastAsia="Times New Roman"/>
                <w:sz w:val="20"/>
                <w:szCs w:val="20"/>
              </w:rPr>
            </w:pPr>
          </w:p>
        </w:tc>
      </w:tr>
      <w:tr w:rsidR="00000000" w14:paraId="60987DE9" w14:textId="77777777">
        <w:trPr>
          <w:divId w:val="142814213"/>
          <w:tblCellSpacing w:w="15" w:type="dxa"/>
        </w:trPr>
        <w:tc>
          <w:tcPr>
            <w:tcW w:w="0" w:type="auto"/>
            <w:tcMar>
              <w:top w:w="15" w:type="dxa"/>
              <w:left w:w="15" w:type="dxa"/>
              <w:bottom w:w="15" w:type="dxa"/>
              <w:right w:w="15" w:type="dxa"/>
            </w:tcMar>
            <w:vAlign w:val="center"/>
            <w:hideMark/>
          </w:tcPr>
          <w:p w14:paraId="76456DF6" w14:textId="77777777" w:rsidR="00000000" w:rsidRDefault="00000000">
            <w:pPr>
              <w:rPr>
                <w:rFonts w:eastAsia="Times New Roman"/>
                <w:sz w:val="20"/>
                <w:szCs w:val="20"/>
              </w:rPr>
            </w:pPr>
          </w:p>
        </w:tc>
      </w:tr>
      <w:tr w:rsidR="00000000" w14:paraId="44F8D8AA" w14:textId="77777777">
        <w:trPr>
          <w:divId w:val="142814213"/>
          <w:tblCellSpacing w:w="15" w:type="dxa"/>
        </w:trPr>
        <w:tc>
          <w:tcPr>
            <w:tcW w:w="0" w:type="auto"/>
            <w:tcMar>
              <w:top w:w="15" w:type="dxa"/>
              <w:left w:w="15" w:type="dxa"/>
              <w:bottom w:w="15" w:type="dxa"/>
              <w:right w:w="15" w:type="dxa"/>
            </w:tcMar>
            <w:vAlign w:val="center"/>
            <w:hideMark/>
          </w:tcPr>
          <w:p w14:paraId="5523441C" w14:textId="77777777" w:rsidR="00000000" w:rsidRDefault="00000000">
            <w:pPr>
              <w:rPr>
                <w:rFonts w:eastAsia="Times New Roman"/>
                <w:sz w:val="20"/>
                <w:szCs w:val="20"/>
              </w:rPr>
            </w:pPr>
          </w:p>
        </w:tc>
      </w:tr>
      <w:tr w:rsidR="00000000" w14:paraId="2CA09C42" w14:textId="77777777">
        <w:trPr>
          <w:divId w:val="142814213"/>
          <w:tblCellSpacing w:w="15" w:type="dxa"/>
        </w:trPr>
        <w:tc>
          <w:tcPr>
            <w:tcW w:w="0" w:type="auto"/>
            <w:tcMar>
              <w:top w:w="15" w:type="dxa"/>
              <w:left w:w="15" w:type="dxa"/>
              <w:bottom w:w="15" w:type="dxa"/>
              <w:right w:w="15" w:type="dxa"/>
            </w:tcMar>
            <w:vAlign w:val="center"/>
            <w:hideMark/>
          </w:tcPr>
          <w:p w14:paraId="199CBA37" w14:textId="77777777" w:rsidR="00000000" w:rsidRDefault="00000000">
            <w:pPr>
              <w:rPr>
                <w:rFonts w:eastAsia="Times New Roman"/>
                <w:sz w:val="20"/>
                <w:szCs w:val="20"/>
              </w:rPr>
            </w:pPr>
          </w:p>
        </w:tc>
      </w:tr>
      <w:tr w:rsidR="00000000" w14:paraId="533F0E8C" w14:textId="77777777">
        <w:trPr>
          <w:divId w:val="142814213"/>
          <w:tblCellSpacing w:w="15" w:type="dxa"/>
        </w:trPr>
        <w:tc>
          <w:tcPr>
            <w:tcW w:w="0" w:type="auto"/>
            <w:tcMar>
              <w:top w:w="15" w:type="dxa"/>
              <w:left w:w="15" w:type="dxa"/>
              <w:bottom w:w="15" w:type="dxa"/>
              <w:right w:w="15" w:type="dxa"/>
            </w:tcMar>
            <w:vAlign w:val="center"/>
            <w:hideMark/>
          </w:tcPr>
          <w:p w14:paraId="2897665F" w14:textId="77777777" w:rsidR="00000000" w:rsidRDefault="00000000">
            <w:pPr>
              <w:rPr>
                <w:rFonts w:eastAsia="Times New Roman"/>
                <w:sz w:val="20"/>
                <w:szCs w:val="20"/>
              </w:rPr>
            </w:pPr>
          </w:p>
        </w:tc>
      </w:tr>
      <w:tr w:rsidR="00000000" w14:paraId="575A2B5B" w14:textId="77777777">
        <w:trPr>
          <w:divId w:val="142814213"/>
          <w:tblCellSpacing w:w="15" w:type="dxa"/>
        </w:trPr>
        <w:tc>
          <w:tcPr>
            <w:tcW w:w="0" w:type="auto"/>
            <w:tcMar>
              <w:top w:w="15" w:type="dxa"/>
              <w:left w:w="15" w:type="dxa"/>
              <w:bottom w:w="15" w:type="dxa"/>
              <w:right w:w="15" w:type="dxa"/>
            </w:tcMar>
            <w:vAlign w:val="center"/>
            <w:hideMark/>
          </w:tcPr>
          <w:p w14:paraId="351DE801" w14:textId="77777777" w:rsidR="00000000" w:rsidRDefault="00000000">
            <w:pPr>
              <w:rPr>
                <w:rFonts w:eastAsia="Times New Roman"/>
                <w:sz w:val="20"/>
                <w:szCs w:val="20"/>
              </w:rPr>
            </w:pPr>
          </w:p>
        </w:tc>
      </w:tr>
      <w:tr w:rsidR="00000000" w14:paraId="1DEC61CD" w14:textId="77777777">
        <w:trPr>
          <w:divId w:val="142814213"/>
          <w:tblCellSpacing w:w="15" w:type="dxa"/>
        </w:trPr>
        <w:tc>
          <w:tcPr>
            <w:tcW w:w="0" w:type="auto"/>
            <w:tcMar>
              <w:top w:w="15" w:type="dxa"/>
              <w:left w:w="15" w:type="dxa"/>
              <w:bottom w:w="15" w:type="dxa"/>
              <w:right w:w="15" w:type="dxa"/>
            </w:tcMar>
            <w:vAlign w:val="center"/>
            <w:hideMark/>
          </w:tcPr>
          <w:p w14:paraId="393E165B" w14:textId="77777777" w:rsidR="00000000" w:rsidRDefault="00000000">
            <w:pPr>
              <w:rPr>
                <w:rFonts w:eastAsia="Times New Roman"/>
                <w:sz w:val="20"/>
                <w:szCs w:val="20"/>
              </w:rPr>
            </w:pPr>
          </w:p>
        </w:tc>
      </w:tr>
      <w:tr w:rsidR="00000000" w14:paraId="4CB24816" w14:textId="77777777">
        <w:trPr>
          <w:divId w:val="142814213"/>
          <w:tblCellSpacing w:w="15" w:type="dxa"/>
        </w:trPr>
        <w:tc>
          <w:tcPr>
            <w:tcW w:w="0" w:type="auto"/>
            <w:tcMar>
              <w:top w:w="15" w:type="dxa"/>
              <w:left w:w="15" w:type="dxa"/>
              <w:bottom w:w="15" w:type="dxa"/>
              <w:right w:w="15" w:type="dxa"/>
            </w:tcMar>
            <w:vAlign w:val="center"/>
            <w:hideMark/>
          </w:tcPr>
          <w:p w14:paraId="1070A68E" w14:textId="77777777" w:rsidR="00000000" w:rsidRDefault="00000000">
            <w:pPr>
              <w:rPr>
                <w:rFonts w:eastAsia="Times New Roman"/>
                <w:sz w:val="20"/>
                <w:szCs w:val="20"/>
              </w:rPr>
            </w:pPr>
          </w:p>
        </w:tc>
      </w:tr>
      <w:tr w:rsidR="00000000" w14:paraId="671D59DB" w14:textId="77777777">
        <w:trPr>
          <w:divId w:val="142814213"/>
          <w:tblCellSpacing w:w="15" w:type="dxa"/>
        </w:trPr>
        <w:tc>
          <w:tcPr>
            <w:tcW w:w="0" w:type="auto"/>
            <w:tcMar>
              <w:top w:w="15" w:type="dxa"/>
              <w:left w:w="15" w:type="dxa"/>
              <w:bottom w:w="15" w:type="dxa"/>
              <w:right w:w="15" w:type="dxa"/>
            </w:tcMar>
            <w:vAlign w:val="center"/>
            <w:hideMark/>
          </w:tcPr>
          <w:p w14:paraId="6E845E2A" w14:textId="77777777" w:rsidR="00000000" w:rsidRDefault="00000000">
            <w:pPr>
              <w:rPr>
                <w:rFonts w:eastAsia="Times New Roman"/>
                <w:sz w:val="20"/>
                <w:szCs w:val="20"/>
              </w:rPr>
            </w:pPr>
          </w:p>
        </w:tc>
      </w:tr>
      <w:tr w:rsidR="00000000" w14:paraId="4D1C74F7" w14:textId="77777777">
        <w:trPr>
          <w:divId w:val="142814213"/>
          <w:tblCellSpacing w:w="15" w:type="dxa"/>
        </w:trPr>
        <w:tc>
          <w:tcPr>
            <w:tcW w:w="0" w:type="auto"/>
            <w:tcMar>
              <w:top w:w="15" w:type="dxa"/>
              <w:left w:w="15" w:type="dxa"/>
              <w:bottom w:w="15" w:type="dxa"/>
              <w:right w:w="15" w:type="dxa"/>
            </w:tcMar>
            <w:vAlign w:val="center"/>
            <w:hideMark/>
          </w:tcPr>
          <w:p w14:paraId="6C0D1646" w14:textId="77777777" w:rsidR="00000000" w:rsidRDefault="00000000">
            <w:pPr>
              <w:rPr>
                <w:rFonts w:eastAsia="Times New Roman"/>
                <w:sz w:val="20"/>
                <w:szCs w:val="20"/>
              </w:rPr>
            </w:pPr>
          </w:p>
        </w:tc>
      </w:tr>
      <w:tr w:rsidR="00000000" w14:paraId="79E1288A" w14:textId="77777777">
        <w:trPr>
          <w:divId w:val="142814213"/>
          <w:tblCellSpacing w:w="15" w:type="dxa"/>
        </w:trPr>
        <w:tc>
          <w:tcPr>
            <w:tcW w:w="0" w:type="auto"/>
            <w:tcMar>
              <w:top w:w="15" w:type="dxa"/>
              <w:left w:w="15" w:type="dxa"/>
              <w:bottom w:w="15" w:type="dxa"/>
              <w:right w:w="15" w:type="dxa"/>
            </w:tcMar>
            <w:vAlign w:val="center"/>
            <w:hideMark/>
          </w:tcPr>
          <w:p w14:paraId="57BFF32F" w14:textId="77777777" w:rsidR="00000000" w:rsidRDefault="00000000">
            <w:pPr>
              <w:rPr>
                <w:rFonts w:eastAsia="Times New Roman"/>
                <w:sz w:val="20"/>
                <w:szCs w:val="20"/>
              </w:rPr>
            </w:pPr>
          </w:p>
        </w:tc>
      </w:tr>
      <w:tr w:rsidR="00000000" w14:paraId="38412C99" w14:textId="77777777">
        <w:trPr>
          <w:divId w:val="142814213"/>
          <w:tblCellSpacing w:w="15" w:type="dxa"/>
        </w:trPr>
        <w:tc>
          <w:tcPr>
            <w:tcW w:w="0" w:type="auto"/>
            <w:tcMar>
              <w:top w:w="15" w:type="dxa"/>
              <w:left w:w="15" w:type="dxa"/>
              <w:bottom w:w="15" w:type="dxa"/>
              <w:right w:w="15" w:type="dxa"/>
            </w:tcMar>
            <w:vAlign w:val="center"/>
            <w:hideMark/>
          </w:tcPr>
          <w:p w14:paraId="4DDD2780" w14:textId="77777777" w:rsidR="00000000" w:rsidRDefault="00000000">
            <w:pPr>
              <w:rPr>
                <w:rFonts w:eastAsia="Times New Roman"/>
                <w:sz w:val="20"/>
                <w:szCs w:val="20"/>
              </w:rPr>
            </w:pPr>
          </w:p>
        </w:tc>
      </w:tr>
      <w:tr w:rsidR="00000000" w14:paraId="6014DD05" w14:textId="77777777">
        <w:trPr>
          <w:divId w:val="142814213"/>
          <w:tblCellSpacing w:w="15" w:type="dxa"/>
        </w:trPr>
        <w:tc>
          <w:tcPr>
            <w:tcW w:w="0" w:type="auto"/>
            <w:tcMar>
              <w:top w:w="15" w:type="dxa"/>
              <w:left w:w="15" w:type="dxa"/>
              <w:bottom w:w="15" w:type="dxa"/>
              <w:right w:w="15" w:type="dxa"/>
            </w:tcMar>
            <w:vAlign w:val="center"/>
            <w:hideMark/>
          </w:tcPr>
          <w:p w14:paraId="3758ADEB" w14:textId="77777777" w:rsidR="00000000" w:rsidRDefault="00000000">
            <w:pPr>
              <w:rPr>
                <w:rFonts w:eastAsia="Times New Roman"/>
                <w:sz w:val="20"/>
                <w:szCs w:val="20"/>
              </w:rPr>
            </w:pPr>
          </w:p>
        </w:tc>
      </w:tr>
      <w:tr w:rsidR="00000000" w14:paraId="330B8284" w14:textId="77777777">
        <w:trPr>
          <w:divId w:val="142814213"/>
          <w:tblCellSpacing w:w="15" w:type="dxa"/>
        </w:trPr>
        <w:tc>
          <w:tcPr>
            <w:tcW w:w="0" w:type="auto"/>
            <w:tcMar>
              <w:top w:w="15" w:type="dxa"/>
              <w:left w:w="15" w:type="dxa"/>
              <w:bottom w:w="15" w:type="dxa"/>
              <w:right w:w="15" w:type="dxa"/>
            </w:tcMar>
            <w:vAlign w:val="center"/>
            <w:hideMark/>
          </w:tcPr>
          <w:p w14:paraId="1B70020E" w14:textId="77777777" w:rsidR="00000000" w:rsidRDefault="00000000">
            <w:pPr>
              <w:rPr>
                <w:rFonts w:eastAsia="Times New Roman"/>
                <w:sz w:val="20"/>
                <w:szCs w:val="20"/>
              </w:rPr>
            </w:pPr>
          </w:p>
        </w:tc>
      </w:tr>
      <w:tr w:rsidR="00000000" w14:paraId="5ECF2DD7" w14:textId="77777777">
        <w:trPr>
          <w:divId w:val="142814213"/>
          <w:tblCellSpacing w:w="15" w:type="dxa"/>
        </w:trPr>
        <w:tc>
          <w:tcPr>
            <w:tcW w:w="0" w:type="auto"/>
            <w:tcMar>
              <w:top w:w="15" w:type="dxa"/>
              <w:left w:w="15" w:type="dxa"/>
              <w:bottom w:w="15" w:type="dxa"/>
              <w:right w:w="15" w:type="dxa"/>
            </w:tcMar>
            <w:vAlign w:val="center"/>
            <w:hideMark/>
          </w:tcPr>
          <w:p w14:paraId="5B9ADAF7" w14:textId="77777777" w:rsidR="00000000" w:rsidRDefault="00000000">
            <w:pPr>
              <w:rPr>
                <w:rFonts w:eastAsia="Times New Roman"/>
                <w:sz w:val="20"/>
                <w:szCs w:val="20"/>
              </w:rPr>
            </w:pPr>
          </w:p>
        </w:tc>
      </w:tr>
      <w:tr w:rsidR="00000000" w14:paraId="23F3AC56" w14:textId="77777777">
        <w:trPr>
          <w:divId w:val="142814213"/>
          <w:tblCellSpacing w:w="15" w:type="dxa"/>
        </w:trPr>
        <w:tc>
          <w:tcPr>
            <w:tcW w:w="0" w:type="auto"/>
            <w:tcMar>
              <w:top w:w="15" w:type="dxa"/>
              <w:left w:w="15" w:type="dxa"/>
              <w:bottom w:w="15" w:type="dxa"/>
              <w:right w:w="15" w:type="dxa"/>
            </w:tcMar>
            <w:vAlign w:val="center"/>
            <w:hideMark/>
          </w:tcPr>
          <w:p w14:paraId="4D1E7176" w14:textId="77777777" w:rsidR="00000000" w:rsidRDefault="00000000">
            <w:pPr>
              <w:rPr>
                <w:rFonts w:eastAsia="Times New Roman"/>
                <w:sz w:val="20"/>
                <w:szCs w:val="20"/>
              </w:rPr>
            </w:pPr>
          </w:p>
        </w:tc>
      </w:tr>
      <w:tr w:rsidR="00000000" w14:paraId="37B7A3F8" w14:textId="77777777">
        <w:trPr>
          <w:divId w:val="142814213"/>
          <w:tblCellSpacing w:w="15" w:type="dxa"/>
        </w:trPr>
        <w:tc>
          <w:tcPr>
            <w:tcW w:w="0" w:type="auto"/>
            <w:tcMar>
              <w:top w:w="15" w:type="dxa"/>
              <w:left w:w="15" w:type="dxa"/>
              <w:bottom w:w="15" w:type="dxa"/>
              <w:right w:w="15" w:type="dxa"/>
            </w:tcMar>
            <w:vAlign w:val="center"/>
            <w:hideMark/>
          </w:tcPr>
          <w:p w14:paraId="56272B5E" w14:textId="77777777" w:rsidR="00000000" w:rsidRDefault="00000000">
            <w:pPr>
              <w:rPr>
                <w:rFonts w:eastAsia="Times New Roman"/>
                <w:sz w:val="20"/>
                <w:szCs w:val="20"/>
              </w:rPr>
            </w:pPr>
          </w:p>
        </w:tc>
      </w:tr>
      <w:tr w:rsidR="00000000" w14:paraId="564B6BE7" w14:textId="77777777">
        <w:trPr>
          <w:divId w:val="142814213"/>
          <w:tblCellSpacing w:w="15" w:type="dxa"/>
        </w:trPr>
        <w:tc>
          <w:tcPr>
            <w:tcW w:w="0" w:type="auto"/>
            <w:tcMar>
              <w:top w:w="15" w:type="dxa"/>
              <w:left w:w="15" w:type="dxa"/>
              <w:bottom w:w="15" w:type="dxa"/>
              <w:right w:w="15" w:type="dxa"/>
            </w:tcMar>
            <w:vAlign w:val="center"/>
            <w:hideMark/>
          </w:tcPr>
          <w:p w14:paraId="1B1A2D60" w14:textId="77777777" w:rsidR="00000000" w:rsidRDefault="00000000">
            <w:pPr>
              <w:rPr>
                <w:rFonts w:eastAsia="Times New Roman"/>
                <w:sz w:val="20"/>
                <w:szCs w:val="20"/>
              </w:rPr>
            </w:pPr>
          </w:p>
        </w:tc>
      </w:tr>
      <w:tr w:rsidR="00000000" w14:paraId="4DC36591" w14:textId="77777777">
        <w:trPr>
          <w:divId w:val="142814213"/>
          <w:tblCellSpacing w:w="15" w:type="dxa"/>
        </w:trPr>
        <w:tc>
          <w:tcPr>
            <w:tcW w:w="0" w:type="auto"/>
            <w:tcMar>
              <w:top w:w="15" w:type="dxa"/>
              <w:left w:w="15" w:type="dxa"/>
              <w:bottom w:w="15" w:type="dxa"/>
              <w:right w:w="15" w:type="dxa"/>
            </w:tcMar>
            <w:vAlign w:val="center"/>
            <w:hideMark/>
          </w:tcPr>
          <w:p w14:paraId="26776751" w14:textId="77777777" w:rsidR="00000000" w:rsidRDefault="00000000">
            <w:pPr>
              <w:rPr>
                <w:rFonts w:eastAsia="Times New Roman"/>
                <w:sz w:val="20"/>
                <w:szCs w:val="20"/>
              </w:rPr>
            </w:pPr>
          </w:p>
        </w:tc>
      </w:tr>
      <w:tr w:rsidR="00000000" w14:paraId="4510BA33" w14:textId="77777777">
        <w:trPr>
          <w:divId w:val="142814213"/>
          <w:tblCellSpacing w:w="15" w:type="dxa"/>
        </w:trPr>
        <w:tc>
          <w:tcPr>
            <w:tcW w:w="0" w:type="auto"/>
            <w:tcMar>
              <w:top w:w="15" w:type="dxa"/>
              <w:left w:w="15" w:type="dxa"/>
              <w:bottom w:w="15" w:type="dxa"/>
              <w:right w:w="15" w:type="dxa"/>
            </w:tcMar>
            <w:vAlign w:val="center"/>
            <w:hideMark/>
          </w:tcPr>
          <w:p w14:paraId="5C1C4F08" w14:textId="77777777" w:rsidR="00000000" w:rsidRDefault="00000000">
            <w:pPr>
              <w:rPr>
                <w:rFonts w:eastAsia="Times New Roman"/>
                <w:sz w:val="20"/>
                <w:szCs w:val="20"/>
              </w:rPr>
            </w:pPr>
          </w:p>
        </w:tc>
      </w:tr>
      <w:tr w:rsidR="00000000" w14:paraId="57B180EE" w14:textId="77777777">
        <w:trPr>
          <w:divId w:val="142814213"/>
          <w:tblCellSpacing w:w="15" w:type="dxa"/>
        </w:trPr>
        <w:tc>
          <w:tcPr>
            <w:tcW w:w="0" w:type="auto"/>
            <w:tcMar>
              <w:top w:w="15" w:type="dxa"/>
              <w:left w:w="15" w:type="dxa"/>
              <w:bottom w:w="15" w:type="dxa"/>
              <w:right w:w="15" w:type="dxa"/>
            </w:tcMar>
            <w:vAlign w:val="center"/>
            <w:hideMark/>
          </w:tcPr>
          <w:p w14:paraId="2DC41DA1" w14:textId="77777777" w:rsidR="00000000" w:rsidRDefault="00000000">
            <w:pPr>
              <w:rPr>
                <w:rFonts w:eastAsia="Times New Roman"/>
                <w:sz w:val="20"/>
                <w:szCs w:val="20"/>
              </w:rPr>
            </w:pPr>
          </w:p>
        </w:tc>
      </w:tr>
      <w:tr w:rsidR="00000000" w14:paraId="15087154" w14:textId="77777777">
        <w:trPr>
          <w:divId w:val="142814213"/>
          <w:tblCellSpacing w:w="15" w:type="dxa"/>
        </w:trPr>
        <w:tc>
          <w:tcPr>
            <w:tcW w:w="0" w:type="auto"/>
            <w:tcMar>
              <w:top w:w="15" w:type="dxa"/>
              <w:left w:w="15" w:type="dxa"/>
              <w:bottom w:w="15" w:type="dxa"/>
              <w:right w:w="15" w:type="dxa"/>
            </w:tcMar>
            <w:vAlign w:val="center"/>
            <w:hideMark/>
          </w:tcPr>
          <w:p w14:paraId="4FAC0353" w14:textId="77777777" w:rsidR="00000000" w:rsidRDefault="00000000">
            <w:pPr>
              <w:rPr>
                <w:rFonts w:eastAsia="Times New Roman"/>
                <w:sz w:val="20"/>
                <w:szCs w:val="20"/>
              </w:rPr>
            </w:pPr>
          </w:p>
        </w:tc>
      </w:tr>
      <w:tr w:rsidR="00000000" w14:paraId="447C6678" w14:textId="77777777">
        <w:trPr>
          <w:divId w:val="142814213"/>
          <w:tblCellSpacing w:w="15" w:type="dxa"/>
        </w:trPr>
        <w:tc>
          <w:tcPr>
            <w:tcW w:w="0" w:type="auto"/>
            <w:tcMar>
              <w:top w:w="15" w:type="dxa"/>
              <w:left w:w="15" w:type="dxa"/>
              <w:bottom w:w="15" w:type="dxa"/>
              <w:right w:w="15" w:type="dxa"/>
            </w:tcMar>
            <w:vAlign w:val="center"/>
            <w:hideMark/>
          </w:tcPr>
          <w:p w14:paraId="7FF065C0" w14:textId="77777777" w:rsidR="00000000" w:rsidRDefault="00000000">
            <w:pPr>
              <w:rPr>
                <w:rFonts w:eastAsia="Times New Roman"/>
                <w:sz w:val="20"/>
                <w:szCs w:val="20"/>
              </w:rPr>
            </w:pPr>
          </w:p>
        </w:tc>
      </w:tr>
      <w:tr w:rsidR="00000000" w14:paraId="3EEBF661" w14:textId="77777777">
        <w:trPr>
          <w:divId w:val="142814213"/>
          <w:tblCellSpacing w:w="15" w:type="dxa"/>
        </w:trPr>
        <w:tc>
          <w:tcPr>
            <w:tcW w:w="0" w:type="auto"/>
            <w:tcMar>
              <w:top w:w="15" w:type="dxa"/>
              <w:left w:w="15" w:type="dxa"/>
              <w:bottom w:w="15" w:type="dxa"/>
              <w:right w:w="15" w:type="dxa"/>
            </w:tcMar>
            <w:vAlign w:val="center"/>
            <w:hideMark/>
          </w:tcPr>
          <w:p w14:paraId="7373DCD6" w14:textId="77777777" w:rsidR="00000000" w:rsidRDefault="00000000">
            <w:pPr>
              <w:rPr>
                <w:rFonts w:eastAsia="Times New Roman"/>
                <w:sz w:val="20"/>
                <w:szCs w:val="20"/>
              </w:rPr>
            </w:pPr>
          </w:p>
        </w:tc>
      </w:tr>
      <w:tr w:rsidR="00000000" w14:paraId="276692AB" w14:textId="77777777">
        <w:trPr>
          <w:divId w:val="142814213"/>
          <w:tblCellSpacing w:w="15" w:type="dxa"/>
        </w:trPr>
        <w:tc>
          <w:tcPr>
            <w:tcW w:w="0" w:type="auto"/>
            <w:tcMar>
              <w:top w:w="15" w:type="dxa"/>
              <w:left w:w="15" w:type="dxa"/>
              <w:bottom w:w="15" w:type="dxa"/>
              <w:right w:w="15" w:type="dxa"/>
            </w:tcMar>
            <w:vAlign w:val="center"/>
            <w:hideMark/>
          </w:tcPr>
          <w:p w14:paraId="7D57ABCB" w14:textId="77777777" w:rsidR="00000000" w:rsidRDefault="00000000">
            <w:pPr>
              <w:rPr>
                <w:rFonts w:eastAsia="Times New Roman"/>
                <w:sz w:val="20"/>
                <w:szCs w:val="20"/>
              </w:rPr>
            </w:pPr>
          </w:p>
        </w:tc>
      </w:tr>
      <w:tr w:rsidR="00000000" w14:paraId="42946726" w14:textId="77777777">
        <w:trPr>
          <w:divId w:val="142814213"/>
          <w:tblCellSpacing w:w="15" w:type="dxa"/>
        </w:trPr>
        <w:tc>
          <w:tcPr>
            <w:tcW w:w="0" w:type="auto"/>
            <w:tcMar>
              <w:top w:w="15" w:type="dxa"/>
              <w:left w:w="15" w:type="dxa"/>
              <w:bottom w:w="15" w:type="dxa"/>
              <w:right w:w="15" w:type="dxa"/>
            </w:tcMar>
            <w:vAlign w:val="center"/>
            <w:hideMark/>
          </w:tcPr>
          <w:p w14:paraId="251570C8" w14:textId="77777777" w:rsidR="00000000" w:rsidRDefault="00000000">
            <w:pPr>
              <w:rPr>
                <w:rFonts w:eastAsia="Times New Roman"/>
                <w:sz w:val="20"/>
                <w:szCs w:val="20"/>
              </w:rPr>
            </w:pPr>
          </w:p>
        </w:tc>
      </w:tr>
      <w:tr w:rsidR="00000000" w14:paraId="5E22CB7F" w14:textId="77777777">
        <w:trPr>
          <w:divId w:val="142814213"/>
          <w:tblCellSpacing w:w="15" w:type="dxa"/>
        </w:trPr>
        <w:tc>
          <w:tcPr>
            <w:tcW w:w="0" w:type="auto"/>
            <w:tcMar>
              <w:top w:w="15" w:type="dxa"/>
              <w:left w:w="15" w:type="dxa"/>
              <w:bottom w:w="15" w:type="dxa"/>
              <w:right w:w="15" w:type="dxa"/>
            </w:tcMar>
            <w:vAlign w:val="center"/>
            <w:hideMark/>
          </w:tcPr>
          <w:p w14:paraId="5245E303" w14:textId="77777777" w:rsidR="00000000" w:rsidRDefault="00000000">
            <w:pPr>
              <w:rPr>
                <w:rFonts w:eastAsia="Times New Roman"/>
                <w:sz w:val="20"/>
                <w:szCs w:val="20"/>
              </w:rPr>
            </w:pPr>
          </w:p>
        </w:tc>
      </w:tr>
      <w:tr w:rsidR="00000000" w14:paraId="4020DFB3" w14:textId="77777777">
        <w:trPr>
          <w:divId w:val="142814213"/>
          <w:tblCellSpacing w:w="15" w:type="dxa"/>
        </w:trPr>
        <w:tc>
          <w:tcPr>
            <w:tcW w:w="0" w:type="auto"/>
            <w:tcMar>
              <w:top w:w="15" w:type="dxa"/>
              <w:left w:w="15" w:type="dxa"/>
              <w:bottom w:w="15" w:type="dxa"/>
              <w:right w:w="15" w:type="dxa"/>
            </w:tcMar>
            <w:vAlign w:val="center"/>
            <w:hideMark/>
          </w:tcPr>
          <w:p w14:paraId="77E5A611" w14:textId="77777777" w:rsidR="00000000" w:rsidRDefault="00000000">
            <w:pPr>
              <w:rPr>
                <w:rFonts w:eastAsia="Times New Roman"/>
                <w:sz w:val="20"/>
                <w:szCs w:val="20"/>
              </w:rPr>
            </w:pPr>
          </w:p>
        </w:tc>
      </w:tr>
      <w:tr w:rsidR="00000000" w14:paraId="59C5BE03" w14:textId="77777777">
        <w:trPr>
          <w:divId w:val="142814213"/>
          <w:tblCellSpacing w:w="15" w:type="dxa"/>
        </w:trPr>
        <w:tc>
          <w:tcPr>
            <w:tcW w:w="0" w:type="auto"/>
            <w:tcMar>
              <w:top w:w="15" w:type="dxa"/>
              <w:left w:w="15" w:type="dxa"/>
              <w:bottom w:w="15" w:type="dxa"/>
              <w:right w:w="15" w:type="dxa"/>
            </w:tcMar>
            <w:vAlign w:val="center"/>
            <w:hideMark/>
          </w:tcPr>
          <w:p w14:paraId="4832A3E1" w14:textId="77777777" w:rsidR="00000000" w:rsidRDefault="00000000">
            <w:pPr>
              <w:rPr>
                <w:rFonts w:eastAsia="Times New Roman"/>
                <w:sz w:val="20"/>
                <w:szCs w:val="20"/>
              </w:rPr>
            </w:pPr>
          </w:p>
        </w:tc>
      </w:tr>
      <w:tr w:rsidR="00000000" w14:paraId="24D7FA7F" w14:textId="77777777">
        <w:trPr>
          <w:divId w:val="142814213"/>
          <w:tblCellSpacing w:w="15" w:type="dxa"/>
        </w:trPr>
        <w:tc>
          <w:tcPr>
            <w:tcW w:w="0" w:type="auto"/>
            <w:tcMar>
              <w:top w:w="15" w:type="dxa"/>
              <w:left w:w="15" w:type="dxa"/>
              <w:bottom w:w="15" w:type="dxa"/>
              <w:right w:w="15" w:type="dxa"/>
            </w:tcMar>
            <w:vAlign w:val="center"/>
            <w:hideMark/>
          </w:tcPr>
          <w:p w14:paraId="121759AD" w14:textId="77777777" w:rsidR="00000000" w:rsidRDefault="00000000">
            <w:pPr>
              <w:rPr>
                <w:rFonts w:eastAsia="Times New Roman"/>
                <w:sz w:val="20"/>
                <w:szCs w:val="20"/>
              </w:rPr>
            </w:pPr>
          </w:p>
        </w:tc>
      </w:tr>
      <w:tr w:rsidR="00000000" w14:paraId="1469FC80" w14:textId="77777777">
        <w:trPr>
          <w:divId w:val="142814213"/>
          <w:tblCellSpacing w:w="15" w:type="dxa"/>
        </w:trPr>
        <w:tc>
          <w:tcPr>
            <w:tcW w:w="0" w:type="auto"/>
            <w:tcMar>
              <w:top w:w="15" w:type="dxa"/>
              <w:left w:w="15" w:type="dxa"/>
              <w:bottom w:w="15" w:type="dxa"/>
              <w:right w:w="15" w:type="dxa"/>
            </w:tcMar>
            <w:vAlign w:val="center"/>
            <w:hideMark/>
          </w:tcPr>
          <w:p w14:paraId="0CB199E7" w14:textId="77777777" w:rsidR="00000000" w:rsidRDefault="00000000">
            <w:pPr>
              <w:rPr>
                <w:rFonts w:eastAsia="Times New Roman"/>
                <w:sz w:val="20"/>
                <w:szCs w:val="20"/>
              </w:rPr>
            </w:pPr>
          </w:p>
        </w:tc>
      </w:tr>
      <w:tr w:rsidR="00000000" w14:paraId="7D9208EB" w14:textId="77777777">
        <w:trPr>
          <w:divId w:val="142814213"/>
          <w:tblCellSpacing w:w="15" w:type="dxa"/>
        </w:trPr>
        <w:tc>
          <w:tcPr>
            <w:tcW w:w="0" w:type="auto"/>
            <w:tcMar>
              <w:top w:w="15" w:type="dxa"/>
              <w:left w:w="15" w:type="dxa"/>
              <w:bottom w:w="15" w:type="dxa"/>
              <w:right w:w="15" w:type="dxa"/>
            </w:tcMar>
            <w:vAlign w:val="center"/>
            <w:hideMark/>
          </w:tcPr>
          <w:p w14:paraId="41087C36" w14:textId="77777777" w:rsidR="00000000" w:rsidRDefault="00000000">
            <w:pPr>
              <w:rPr>
                <w:rFonts w:eastAsia="Times New Roman"/>
                <w:sz w:val="20"/>
                <w:szCs w:val="20"/>
              </w:rPr>
            </w:pPr>
          </w:p>
        </w:tc>
      </w:tr>
      <w:tr w:rsidR="00000000" w14:paraId="00F43816" w14:textId="77777777">
        <w:trPr>
          <w:divId w:val="142814213"/>
          <w:tblCellSpacing w:w="15" w:type="dxa"/>
        </w:trPr>
        <w:tc>
          <w:tcPr>
            <w:tcW w:w="0" w:type="auto"/>
            <w:tcMar>
              <w:top w:w="15" w:type="dxa"/>
              <w:left w:w="15" w:type="dxa"/>
              <w:bottom w:w="15" w:type="dxa"/>
              <w:right w:w="15" w:type="dxa"/>
            </w:tcMar>
            <w:vAlign w:val="center"/>
            <w:hideMark/>
          </w:tcPr>
          <w:p w14:paraId="666D0F63" w14:textId="77777777" w:rsidR="00000000" w:rsidRDefault="00000000">
            <w:pPr>
              <w:rPr>
                <w:rFonts w:eastAsia="Times New Roman"/>
                <w:sz w:val="20"/>
                <w:szCs w:val="20"/>
              </w:rPr>
            </w:pPr>
          </w:p>
        </w:tc>
      </w:tr>
      <w:tr w:rsidR="00000000" w14:paraId="27056F91" w14:textId="77777777">
        <w:trPr>
          <w:divId w:val="142814213"/>
          <w:tblCellSpacing w:w="15" w:type="dxa"/>
        </w:trPr>
        <w:tc>
          <w:tcPr>
            <w:tcW w:w="0" w:type="auto"/>
            <w:tcMar>
              <w:top w:w="15" w:type="dxa"/>
              <w:left w:w="15" w:type="dxa"/>
              <w:bottom w:w="15" w:type="dxa"/>
              <w:right w:w="15" w:type="dxa"/>
            </w:tcMar>
            <w:vAlign w:val="center"/>
            <w:hideMark/>
          </w:tcPr>
          <w:p w14:paraId="341865C8" w14:textId="77777777" w:rsidR="00000000" w:rsidRDefault="00000000">
            <w:pPr>
              <w:rPr>
                <w:rFonts w:eastAsia="Times New Roman"/>
                <w:sz w:val="20"/>
                <w:szCs w:val="20"/>
              </w:rPr>
            </w:pPr>
          </w:p>
        </w:tc>
      </w:tr>
      <w:tr w:rsidR="00000000" w14:paraId="0E8DC3D3" w14:textId="77777777">
        <w:trPr>
          <w:divId w:val="142814213"/>
          <w:tblCellSpacing w:w="15" w:type="dxa"/>
        </w:trPr>
        <w:tc>
          <w:tcPr>
            <w:tcW w:w="0" w:type="auto"/>
            <w:tcMar>
              <w:top w:w="15" w:type="dxa"/>
              <w:left w:w="15" w:type="dxa"/>
              <w:bottom w:w="15" w:type="dxa"/>
              <w:right w:w="15" w:type="dxa"/>
            </w:tcMar>
            <w:vAlign w:val="center"/>
            <w:hideMark/>
          </w:tcPr>
          <w:p w14:paraId="1695DEB7" w14:textId="77777777" w:rsidR="00000000" w:rsidRDefault="00000000">
            <w:pPr>
              <w:rPr>
                <w:rFonts w:eastAsia="Times New Roman"/>
                <w:sz w:val="20"/>
                <w:szCs w:val="20"/>
              </w:rPr>
            </w:pPr>
          </w:p>
        </w:tc>
      </w:tr>
      <w:tr w:rsidR="00000000" w14:paraId="223F115B" w14:textId="77777777">
        <w:trPr>
          <w:divId w:val="142814213"/>
          <w:tblCellSpacing w:w="15" w:type="dxa"/>
        </w:trPr>
        <w:tc>
          <w:tcPr>
            <w:tcW w:w="0" w:type="auto"/>
            <w:tcMar>
              <w:top w:w="15" w:type="dxa"/>
              <w:left w:w="15" w:type="dxa"/>
              <w:bottom w:w="15" w:type="dxa"/>
              <w:right w:w="15" w:type="dxa"/>
            </w:tcMar>
            <w:vAlign w:val="center"/>
            <w:hideMark/>
          </w:tcPr>
          <w:p w14:paraId="6F9E2D5C" w14:textId="77777777" w:rsidR="00000000" w:rsidRDefault="00000000">
            <w:pPr>
              <w:rPr>
                <w:rFonts w:eastAsia="Times New Roman"/>
                <w:sz w:val="20"/>
                <w:szCs w:val="20"/>
              </w:rPr>
            </w:pPr>
          </w:p>
        </w:tc>
      </w:tr>
      <w:tr w:rsidR="00000000" w14:paraId="00F4D483" w14:textId="77777777">
        <w:trPr>
          <w:divId w:val="142814213"/>
          <w:tblCellSpacing w:w="15" w:type="dxa"/>
        </w:trPr>
        <w:tc>
          <w:tcPr>
            <w:tcW w:w="0" w:type="auto"/>
            <w:tcMar>
              <w:top w:w="15" w:type="dxa"/>
              <w:left w:w="15" w:type="dxa"/>
              <w:bottom w:w="15" w:type="dxa"/>
              <w:right w:w="15" w:type="dxa"/>
            </w:tcMar>
            <w:vAlign w:val="center"/>
            <w:hideMark/>
          </w:tcPr>
          <w:p w14:paraId="688993B7" w14:textId="77777777" w:rsidR="00000000" w:rsidRDefault="00000000">
            <w:pPr>
              <w:rPr>
                <w:rFonts w:eastAsia="Times New Roman"/>
                <w:sz w:val="20"/>
                <w:szCs w:val="20"/>
              </w:rPr>
            </w:pPr>
          </w:p>
        </w:tc>
      </w:tr>
    </w:tbl>
    <w:p w14:paraId="4B8950D3" w14:textId="77777777" w:rsidR="00000000" w:rsidRDefault="00000000">
      <w:pPr>
        <w:divId w:val="155151942"/>
        <w:rPr>
          <w:rFonts w:eastAsia="Times New Roman"/>
          <w:vanish/>
        </w:rPr>
      </w:pPr>
    </w:p>
    <w:tbl>
      <w:tblPr>
        <w:tblW w:w="5000" w:type="pct"/>
        <w:tblCellSpacing w:w="15" w:type="dxa"/>
        <w:tblInd w:w="375" w:type="dxa"/>
        <w:tblLook w:val="04A0" w:firstRow="1" w:lastRow="0" w:firstColumn="1" w:lastColumn="0" w:noHBand="0" w:noVBand="1"/>
      </w:tblPr>
      <w:tblGrid>
        <w:gridCol w:w="9072"/>
      </w:tblGrid>
      <w:tr w:rsidR="00000000" w14:paraId="71DA93B6" w14:textId="77777777">
        <w:trPr>
          <w:divId w:val="155151942"/>
          <w:tblHeader/>
          <w:tblCellSpacing w:w="15" w:type="dxa"/>
        </w:trPr>
        <w:tc>
          <w:tcPr>
            <w:tcW w:w="0" w:type="auto"/>
            <w:tcMar>
              <w:top w:w="15" w:type="dxa"/>
              <w:left w:w="15" w:type="dxa"/>
              <w:bottom w:w="15" w:type="dxa"/>
              <w:right w:w="15" w:type="dxa"/>
            </w:tcMar>
            <w:vAlign w:val="center"/>
            <w:hideMark/>
          </w:tcPr>
          <w:p w14:paraId="6DEE8112" w14:textId="77777777" w:rsidR="00000000" w:rsidRDefault="00000000">
            <w:pPr>
              <w:pStyle w:val="Balk5"/>
              <w:rPr>
                <w:rFonts w:eastAsia="Times New Roman"/>
              </w:rPr>
            </w:pPr>
            <w:r>
              <w:rPr>
                <w:rFonts w:eastAsia="Times New Roman"/>
              </w:rPr>
              <w:t>A.3. İç Kalite Güvencesi</w:t>
            </w:r>
          </w:p>
        </w:tc>
      </w:tr>
      <w:tr w:rsidR="00000000" w14:paraId="5FE49B55" w14:textId="77777777">
        <w:trPr>
          <w:divId w:val="155151942"/>
          <w:tblCellSpacing w:w="15" w:type="dxa"/>
        </w:trPr>
        <w:tc>
          <w:tcPr>
            <w:tcW w:w="0" w:type="auto"/>
            <w:tcMar>
              <w:top w:w="15" w:type="dxa"/>
              <w:left w:w="15" w:type="dxa"/>
              <w:bottom w:w="15" w:type="dxa"/>
              <w:right w:w="15" w:type="dxa"/>
            </w:tcMar>
            <w:vAlign w:val="center"/>
            <w:hideMark/>
          </w:tcPr>
          <w:p w14:paraId="696196D7" w14:textId="77777777" w:rsidR="00000000" w:rsidRDefault="00000000">
            <w:pPr>
              <w:pStyle w:val="Balk5"/>
              <w:ind w:left="375"/>
              <w:rPr>
                <w:rFonts w:eastAsia="Times New Roman"/>
              </w:rPr>
            </w:pPr>
            <w:r>
              <w:rPr>
                <w:rFonts w:eastAsia="Times New Roman"/>
              </w:rPr>
              <w:t xml:space="preserve">A.3.1. Kalite Komisyonu ve Alt Komisyonlar </w:t>
            </w:r>
          </w:p>
        </w:tc>
      </w:tr>
      <w:tr w:rsidR="00000000" w14:paraId="37DEBA26" w14:textId="77777777">
        <w:trPr>
          <w:divId w:val="155151942"/>
          <w:tblCellSpacing w:w="15" w:type="dxa"/>
        </w:trPr>
        <w:tc>
          <w:tcPr>
            <w:tcW w:w="0" w:type="auto"/>
            <w:tcMar>
              <w:top w:w="15" w:type="dxa"/>
              <w:left w:w="15" w:type="dxa"/>
              <w:bottom w:w="15" w:type="dxa"/>
              <w:right w:w="15" w:type="dxa"/>
            </w:tcMar>
            <w:vAlign w:val="center"/>
            <w:hideMark/>
          </w:tcPr>
          <w:p w14:paraId="6027F4ED" w14:textId="77777777" w:rsidR="00000000" w:rsidRDefault="00000000">
            <w:pPr>
              <w:pStyle w:val="NormalWeb"/>
            </w:pPr>
            <w:r>
              <w:t>A.3.1. Kalite Komisyonu</w:t>
            </w:r>
          </w:p>
          <w:p w14:paraId="77EC1B42" w14:textId="77777777" w:rsidR="00000000" w:rsidRDefault="00000000">
            <w:pPr>
              <w:pStyle w:val="NormalWeb"/>
            </w:pPr>
            <w:r>
              <w:t>Birimimiz kalite güvence politikaları ve politikaları hayata geçirmek üzere stratejileri belirlenmiştir</w:t>
            </w:r>
            <w:hyperlink r:id="rId28" w:history="1">
              <w:r>
                <w:rPr>
                  <w:rStyle w:val="Kpr"/>
                </w:rPr>
                <w:t>. Kalite Güvence Sistemi Komisyonu</w:t>
              </w:r>
            </w:hyperlink>
            <w:r>
              <w:t xml:space="preserve"> oluşturulmuş ve birimimiz yönetim kurulunca onaylanan Kalite Güvence Sistemi </w:t>
            </w:r>
            <w:hyperlink r:id="rId29" w:history="1">
              <w:r>
                <w:rPr>
                  <w:rStyle w:val="Kpr"/>
                </w:rPr>
                <w:t xml:space="preserve">Çalışma </w:t>
              </w:r>
              <w:proofErr w:type="spellStart"/>
              <w:r>
                <w:rPr>
                  <w:rStyle w:val="Kpr"/>
                </w:rPr>
                <w:t>Usül</w:t>
              </w:r>
              <w:proofErr w:type="spellEnd"/>
              <w:r>
                <w:rPr>
                  <w:rStyle w:val="Kpr"/>
                </w:rPr>
                <w:t xml:space="preserve"> ve Esasları belirlenmiş</w:t>
              </w:r>
            </w:hyperlink>
            <w:r>
              <w:t xml:space="preserve"> ve Yüksekokul yönetim kurulunca onaylanmıştır. Çalışma </w:t>
            </w:r>
            <w:proofErr w:type="spellStart"/>
            <w:r>
              <w:t>Usül</w:t>
            </w:r>
            <w:proofErr w:type="spellEnd"/>
            <w:r>
              <w:t xml:space="preserve"> ve Esaslarına uygun olarak; müdür, müdür yardımcıları, komisyon alt çalışma başkanları, Yüksekokul sekreteri ve 1 öğrenci ile oluşturulan komisyonun yetki, görev ve sorumlulukları açık şekilde belirlenmiş olup birimimiz web sitesinde yayınlanmıştır. Birim SP ve Birim İç Değerlendirme raporu tüm öğretim görevlilerinin katılımıyla ve iç-</w:t>
            </w:r>
            <w:hyperlink r:id="rId30" w:history="1">
              <w:r>
                <w:rPr>
                  <w:rStyle w:val="Kpr"/>
                </w:rPr>
                <w:t>dış paydaş görüşü</w:t>
              </w:r>
            </w:hyperlink>
            <w:r>
              <w:t xml:space="preserve"> alınarak hazırlanmıştır. Komisyon toplantıları yapılmış, alınan kararlara katılım sağlanmıştır </w:t>
            </w:r>
            <w:proofErr w:type="spellStart"/>
            <w:r>
              <w:t>ve</w:t>
            </w:r>
            <w:hyperlink r:id="rId31" w:history="1">
              <w:r>
                <w:rPr>
                  <w:rStyle w:val="Kpr"/>
                </w:rPr>
                <w:t>kanıtları</w:t>
              </w:r>
              <w:proofErr w:type="spellEnd"/>
            </w:hyperlink>
            <w:r>
              <w:t xml:space="preserve"> mevcuttur. Danışma kurulu toplantıları ile dış paydaşlar ağırlıklı olmak üzere görüşler alınmış, akademik öğrenci danışmanlığı faaliyetleri ile de iç paydaş görüşleri alınmış ve öğrenci ve dış paydaşlara yönelik yapılan memnuniyet anketleri ile istek, öneri ve şikayetler belirlenmiştir. Bu doğrultuda alınan görüşler KGS Komisyonunda değerlendirilmiş, yönetim birimi ile paylaşılmış ve alınan düzeltici kararlar yönetim kurulu tarafından onaylanmıştır. Birim bazında yapılamayacak düzeltici faaliyetler için Rektörlük ile yazışmalar yapılmıştır ve talep oluşturularak PUKÖ döngüsü sağlanmıştır.</w:t>
            </w:r>
          </w:p>
        </w:tc>
      </w:tr>
      <w:tr w:rsidR="00000000" w14:paraId="42DEA9D3" w14:textId="77777777">
        <w:trPr>
          <w:divId w:val="155151942"/>
          <w:tblCellSpacing w:w="15" w:type="dxa"/>
        </w:trPr>
        <w:tc>
          <w:tcPr>
            <w:tcW w:w="0" w:type="auto"/>
            <w:tcMar>
              <w:top w:w="15" w:type="dxa"/>
              <w:left w:w="15" w:type="dxa"/>
              <w:bottom w:w="15" w:type="dxa"/>
              <w:right w:w="15" w:type="dxa"/>
            </w:tcMar>
            <w:vAlign w:val="center"/>
            <w:hideMark/>
          </w:tcPr>
          <w:p w14:paraId="7698115A" w14:textId="77777777" w:rsidR="00000000" w:rsidRDefault="00000000">
            <w:pPr>
              <w:pStyle w:val="NormalWeb"/>
              <w:ind w:left="375"/>
              <w:rPr>
                <w:sz w:val="21"/>
                <w:szCs w:val="21"/>
              </w:rPr>
            </w:pPr>
            <w:r>
              <w:rPr>
                <w:b/>
                <w:bCs/>
                <w:sz w:val="21"/>
                <w:szCs w:val="21"/>
              </w:rPr>
              <w:t>Olgunluk Değeri :</w:t>
            </w:r>
            <w:r>
              <w:rPr>
                <w:sz w:val="21"/>
                <w:szCs w:val="21"/>
              </w:rPr>
              <w:t xml:space="preserve"> </w:t>
            </w:r>
          </w:p>
        </w:tc>
      </w:tr>
    </w:tbl>
    <w:p w14:paraId="7325CE81" w14:textId="77777777" w:rsidR="00000000" w:rsidRDefault="00000000">
      <w:pPr>
        <w:divId w:val="155151942"/>
        <w:rPr>
          <w:rFonts w:eastAsia="Times New Roman"/>
          <w:vanish/>
        </w:rPr>
      </w:pPr>
    </w:p>
    <w:tbl>
      <w:tblPr>
        <w:tblW w:w="0" w:type="auto"/>
        <w:tblCellSpacing w:w="15" w:type="dxa"/>
        <w:tblInd w:w="750" w:type="dxa"/>
        <w:tblLook w:val="04A0" w:firstRow="1" w:lastRow="0" w:firstColumn="1" w:lastColumn="0" w:noHBand="0" w:noVBand="1"/>
      </w:tblPr>
      <w:tblGrid>
        <w:gridCol w:w="970"/>
      </w:tblGrid>
      <w:tr w:rsidR="00000000" w14:paraId="4314C0D2" w14:textId="77777777">
        <w:trPr>
          <w:divId w:val="155151942"/>
          <w:tblCellSpacing w:w="15" w:type="dxa"/>
        </w:trPr>
        <w:tc>
          <w:tcPr>
            <w:tcW w:w="0" w:type="auto"/>
            <w:tcMar>
              <w:top w:w="15" w:type="dxa"/>
              <w:left w:w="15" w:type="dxa"/>
              <w:bottom w:w="15" w:type="dxa"/>
              <w:right w:w="15" w:type="dxa"/>
            </w:tcMar>
            <w:vAlign w:val="center"/>
            <w:hideMark/>
          </w:tcPr>
          <w:p w14:paraId="0C701650" w14:textId="77777777" w:rsidR="00000000" w:rsidRDefault="00000000">
            <w:pPr>
              <w:spacing w:before="375"/>
              <w:rPr>
                <w:rFonts w:eastAsia="Times New Roman"/>
              </w:rPr>
            </w:pPr>
            <w:r>
              <w:rPr>
                <w:rFonts w:eastAsia="Times New Roman"/>
                <w:b/>
                <w:bCs/>
              </w:rPr>
              <w:t xml:space="preserve">Kanıtlar </w:t>
            </w:r>
          </w:p>
        </w:tc>
      </w:tr>
    </w:tbl>
    <w:p w14:paraId="0E361641" w14:textId="77777777" w:rsidR="00000000" w:rsidRDefault="00000000">
      <w:pPr>
        <w:divId w:val="155151942"/>
        <w:rPr>
          <w:rFonts w:eastAsia="Times New Roman"/>
          <w:vanish/>
        </w:rPr>
      </w:pPr>
    </w:p>
    <w:tbl>
      <w:tblPr>
        <w:tblW w:w="0" w:type="auto"/>
        <w:tblCellSpacing w:w="15" w:type="dxa"/>
        <w:tblLook w:val="04A0" w:firstRow="1" w:lastRow="0" w:firstColumn="1" w:lastColumn="0" w:noHBand="0" w:noVBand="1"/>
      </w:tblPr>
      <w:tblGrid>
        <w:gridCol w:w="4477"/>
      </w:tblGrid>
      <w:tr w:rsidR="00000000" w14:paraId="466AE5C5" w14:textId="77777777">
        <w:trPr>
          <w:divId w:val="155151942"/>
          <w:tblHeader/>
          <w:tblCellSpacing w:w="15" w:type="dxa"/>
        </w:trPr>
        <w:tc>
          <w:tcPr>
            <w:tcW w:w="0" w:type="auto"/>
            <w:tcMar>
              <w:top w:w="15" w:type="dxa"/>
              <w:left w:w="15" w:type="dxa"/>
              <w:bottom w:w="15" w:type="dxa"/>
              <w:right w:w="15" w:type="dxa"/>
            </w:tcMar>
            <w:vAlign w:val="center"/>
            <w:hideMark/>
          </w:tcPr>
          <w:p w14:paraId="4C00668C" w14:textId="77777777" w:rsidR="00000000" w:rsidRDefault="00000000">
            <w:pPr>
              <w:rPr>
                <w:rFonts w:eastAsia="Times New Roman"/>
              </w:rPr>
            </w:pPr>
            <w:r>
              <w:rPr>
                <w:rFonts w:eastAsia="Times New Roman"/>
              </w:rPr>
              <w:t>A.3.1. Kalite Komisyonu ve Alt Komisyonlar</w:t>
            </w:r>
          </w:p>
        </w:tc>
      </w:tr>
      <w:tr w:rsidR="00000000" w14:paraId="54F2A7EF" w14:textId="77777777">
        <w:trPr>
          <w:divId w:val="155151942"/>
          <w:tblCellSpacing w:w="15" w:type="dxa"/>
        </w:trPr>
        <w:tc>
          <w:tcPr>
            <w:tcW w:w="0" w:type="auto"/>
            <w:tcMar>
              <w:top w:w="15" w:type="dxa"/>
              <w:left w:w="15" w:type="dxa"/>
              <w:bottom w:w="15" w:type="dxa"/>
              <w:right w:w="15" w:type="dxa"/>
            </w:tcMar>
            <w:vAlign w:val="center"/>
            <w:hideMark/>
          </w:tcPr>
          <w:p w14:paraId="0DFD9966" w14:textId="77777777" w:rsidR="00000000" w:rsidRDefault="00000000">
            <w:pPr>
              <w:rPr>
                <w:rFonts w:eastAsia="Times New Roman"/>
              </w:rPr>
            </w:pPr>
          </w:p>
        </w:tc>
      </w:tr>
      <w:tr w:rsidR="00000000" w14:paraId="266FE5F7" w14:textId="77777777">
        <w:trPr>
          <w:divId w:val="155151942"/>
          <w:tblCellSpacing w:w="15" w:type="dxa"/>
        </w:trPr>
        <w:tc>
          <w:tcPr>
            <w:tcW w:w="0" w:type="auto"/>
            <w:tcMar>
              <w:top w:w="15" w:type="dxa"/>
              <w:left w:w="15" w:type="dxa"/>
              <w:bottom w:w="15" w:type="dxa"/>
              <w:right w:w="15" w:type="dxa"/>
            </w:tcMar>
            <w:vAlign w:val="center"/>
            <w:hideMark/>
          </w:tcPr>
          <w:p w14:paraId="7C215968" w14:textId="77777777" w:rsidR="00000000" w:rsidRDefault="00000000">
            <w:pPr>
              <w:rPr>
                <w:rFonts w:eastAsia="Times New Roman"/>
                <w:sz w:val="20"/>
                <w:szCs w:val="20"/>
              </w:rPr>
            </w:pPr>
          </w:p>
        </w:tc>
      </w:tr>
      <w:tr w:rsidR="00000000" w14:paraId="05C66210" w14:textId="77777777">
        <w:trPr>
          <w:divId w:val="155151942"/>
          <w:tblCellSpacing w:w="15" w:type="dxa"/>
        </w:trPr>
        <w:tc>
          <w:tcPr>
            <w:tcW w:w="0" w:type="auto"/>
            <w:tcMar>
              <w:top w:w="15" w:type="dxa"/>
              <w:left w:w="15" w:type="dxa"/>
              <w:bottom w:w="15" w:type="dxa"/>
              <w:right w:w="15" w:type="dxa"/>
            </w:tcMar>
            <w:vAlign w:val="center"/>
            <w:hideMark/>
          </w:tcPr>
          <w:p w14:paraId="2DD5FFE3" w14:textId="77777777" w:rsidR="00000000" w:rsidRDefault="00000000">
            <w:pPr>
              <w:rPr>
                <w:rFonts w:eastAsia="Times New Roman"/>
                <w:sz w:val="20"/>
                <w:szCs w:val="20"/>
              </w:rPr>
            </w:pPr>
          </w:p>
        </w:tc>
      </w:tr>
      <w:tr w:rsidR="00000000" w14:paraId="4AA62CB6" w14:textId="77777777">
        <w:trPr>
          <w:divId w:val="155151942"/>
          <w:tblCellSpacing w:w="15" w:type="dxa"/>
        </w:trPr>
        <w:tc>
          <w:tcPr>
            <w:tcW w:w="0" w:type="auto"/>
            <w:tcMar>
              <w:top w:w="15" w:type="dxa"/>
              <w:left w:w="15" w:type="dxa"/>
              <w:bottom w:w="15" w:type="dxa"/>
              <w:right w:w="15" w:type="dxa"/>
            </w:tcMar>
            <w:vAlign w:val="center"/>
            <w:hideMark/>
          </w:tcPr>
          <w:p w14:paraId="26ACB4F0" w14:textId="77777777" w:rsidR="00000000" w:rsidRDefault="00000000">
            <w:pPr>
              <w:rPr>
                <w:rFonts w:eastAsia="Times New Roman"/>
                <w:sz w:val="20"/>
                <w:szCs w:val="20"/>
              </w:rPr>
            </w:pPr>
          </w:p>
        </w:tc>
      </w:tr>
      <w:tr w:rsidR="00000000" w14:paraId="0A2B7083" w14:textId="77777777">
        <w:trPr>
          <w:divId w:val="155151942"/>
          <w:tblCellSpacing w:w="15" w:type="dxa"/>
        </w:trPr>
        <w:tc>
          <w:tcPr>
            <w:tcW w:w="0" w:type="auto"/>
            <w:tcMar>
              <w:top w:w="15" w:type="dxa"/>
              <w:left w:w="15" w:type="dxa"/>
              <w:bottom w:w="15" w:type="dxa"/>
              <w:right w:w="15" w:type="dxa"/>
            </w:tcMar>
            <w:vAlign w:val="center"/>
            <w:hideMark/>
          </w:tcPr>
          <w:p w14:paraId="640E0D91" w14:textId="77777777" w:rsidR="00000000" w:rsidRDefault="00000000">
            <w:pPr>
              <w:rPr>
                <w:rFonts w:eastAsia="Times New Roman"/>
                <w:sz w:val="20"/>
                <w:szCs w:val="20"/>
              </w:rPr>
            </w:pPr>
          </w:p>
        </w:tc>
      </w:tr>
      <w:tr w:rsidR="00000000" w14:paraId="5DFE0874" w14:textId="77777777">
        <w:trPr>
          <w:divId w:val="155151942"/>
          <w:tblCellSpacing w:w="15" w:type="dxa"/>
        </w:trPr>
        <w:tc>
          <w:tcPr>
            <w:tcW w:w="0" w:type="auto"/>
            <w:tcMar>
              <w:top w:w="15" w:type="dxa"/>
              <w:left w:w="15" w:type="dxa"/>
              <w:bottom w:w="15" w:type="dxa"/>
              <w:right w:w="15" w:type="dxa"/>
            </w:tcMar>
            <w:vAlign w:val="center"/>
            <w:hideMark/>
          </w:tcPr>
          <w:p w14:paraId="3F87F63B" w14:textId="77777777" w:rsidR="00000000" w:rsidRDefault="00000000">
            <w:pPr>
              <w:rPr>
                <w:rFonts w:eastAsia="Times New Roman"/>
                <w:sz w:val="20"/>
                <w:szCs w:val="20"/>
              </w:rPr>
            </w:pPr>
          </w:p>
        </w:tc>
      </w:tr>
      <w:tr w:rsidR="00000000" w14:paraId="43C794C9" w14:textId="77777777">
        <w:trPr>
          <w:divId w:val="155151942"/>
          <w:tblCellSpacing w:w="15" w:type="dxa"/>
        </w:trPr>
        <w:tc>
          <w:tcPr>
            <w:tcW w:w="0" w:type="auto"/>
            <w:tcMar>
              <w:top w:w="15" w:type="dxa"/>
              <w:left w:w="15" w:type="dxa"/>
              <w:bottom w:w="15" w:type="dxa"/>
              <w:right w:w="15" w:type="dxa"/>
            </w:tcMar>
            <w:vAlign w:val="center"/>
            <w:hideMark/>
          </w:tcPr>
          <w:p w14:paraId="75972DDE" w14:textId="77777777" w:rsidR="00000000" w:rsidRDefault="00000000">
            <w:pPr>
              <w:rPr>
                <w:rFonts w:eastAsia="Times New Roman"/>
                <w:sz w:val="20"/>
                <w:szCs w:val="20"/>
              </w:rPr>
            </w:pPr>
          </w:p>
        </w:tc>
      </w:tr>
      <w:tr w:rsidR="00000000" w14:paraId="557D2202" w14:textId="77777777">
        <w:trPr>
          <w:divId w:val="155151942"/>
          <w:tblCellSpacing w:w="15" w:type="dxa"/>
        </w:trPr>
        <w:tc>
          <w:tcPr>
            <w:tcW w:w="0" w:type="auto"/>
            <w:tcMar>
              <w:top w:w="15" w:type="dxa"/>
              <w:left w:w="15" w:type="dxa"/>
              <w:bottom w:w="15" w:type="dxa"/>
              <w:right w:w="15" w:type="dxa"/>
            </w:tcMar>
            <w:vAlign w:val="center"/>
            <w:hideMark/>
          </w:tcPr>
          <w:p w14:paraId="5AA3B5AA" w14:textId="77777777" w:rsidR="00000000" w:rsidRDefault="00000000">
            <w:pPr>
              <w:rPr>
                <w:rFonts w:eastAsia="Times New Roman"/>
                <w:sz w:val="20"/>
                <w:szCs w:val="20"/>
              </w:rPr>
            </w:pPr>
          </w:p>
        </w:tc>
      </w:tr>
      <w:tr w:rsidR="00000000" w14:paraId="43A1B86E" w14:textId="77777777">
        <w:trPr>
          <w:divId w:val="155151942"/>
          <w:tblCellSpacing w:w="15" w:type="dxa"/>
        </w:trPr>
        <w:tc>
          <w:tcPr>
            <w:tcW w:w="0" w:type="auto"/>
            <w:tcMar>
              <w:top w:w="15" w:type="dxa"/>
              <w:left w:w="15" w:type="dxa"/>
              <w:bottom w:w="15" w:type="dxa"/>
              <w:right w:w="15" w:type="dxa"/>
            </w:tcMar>
            <w:vAlign w:val="center"/>
            <w:hideMark/>
          </w:tcPr>
          <w:p w14:paraId="3C8E8C1B" w14:textId="77777777" w:rsidR="00000000" w:rsidRDefault="00000000">
            <w:pPr>
              <w:rPr>
                <w:rFonts w:eastAsia="Times New Roman"/>
                <w:sz w:val="20"/>
                <w:szCs w:val="20"/>
              </w:rPr>
            </w:pPr>
          </w:p>
        </w:tc>
      </w:tr>
      <w:tr w:rsidR="00000000" w14:paraId="18D245A9" w14:textId="77777777">
        <w:trPr>
          <w:divId w:val="155151942"/>
          <w:tblCellSpacing w:w="15" w:type="dxa"/>
        </w:trPr>
        <w:tc>
          <w:tcPr>
            <w:tcW w:w="0" w:type="auto"/>
            <w:tcMar>
              <w:top w:w="15" w:type="dxa"/>
              <w:left w:w="15" w:type="dxa"/>
              <w:bottom w:w="15" w:type="dxa"/>
              <w:right w:w="15" w:type="dxa"/>
            </w:tcMar>
            <w:vAlign w:val="center"/>
            <w:hideMark/>
          </w:tcPr>
          <w:p w14:paraId="2E2D3EE3" w14:textId="77777777" w:rsidR="00000000" w:rsidRDefault="00000000">
            <w:pPr>
              <w:rPr>
                <w:rFonts w:eastAsia="Times New Roman"/>
                <w:sz w:val="20"/>
                <w:szCs w:val="20"/>
              </w:rPr>
            </w:pPr>
          </w:p>
        </w:tc>
      </w:tr>
      <w:tr w:rsidR="00000000" w14:paraId="54C5B6D5" w14:textId="77777777">
        <w:trPr>
          <w:divId w:val="155151942"/>
          <w:tblCellSpacing w:w="15" w:type="dxa"/>
        </w:trPr>
        <w:tc>
          <w:tcPr>
            <w:tcW w:w="0" w:type="auto"/>
            <w:tcMar>
              <w:top w:w="15" w:type="dxa"/>
              <w:left w:w="15" w:type="dxa"/>
              <w:bottom w:w="15" w:type="dxa"/>
              <w:right w:w="15" w:type="dxa"/>
            </w:tcMar>
            <w:vAlign w:val="center"/>
            <w:hideMark/>
          </w:tcPr>
          <w:p w14:paraId="55C72AE7" w14:textId="77777777" w:rsidR="00000000" w:rsidRDefault="00000000">
            <w:pPr>
              <w:rPr>
                <w:rFonts w:eastAsia="Times New Roman"/>
                <w:sz w:val="20"/>
                <w:szCs w:val="20"/>
              </w:rPr>
            </w:pPr>
          </w:p>
        </w:tc>
      </w:tr>
      <w:tr w:rsidR="00000000" w14:paraId="743B7E75" w14:textId="77777777">
        <w:trPr>
          <w:divId w:val="155151942"/>
          <w:tblCellSpacing w:w="15" w:type="dxa"/>
        </w:trPr>
        <w:tc>
          <w:tcPr>
            <w:tcW w:w="0" w:type="auto"/>
            <w:tcMar>
              <w:top w:w="15" w:type="dxa"/>
              <w:left w:w="15" w:type="dxa"/>
              <w:bottom w:w="15" w:type="dxa"/>
              <w:right w:w="15" w:type="dxa"/>
            </w:tcMar>
            <w:vAlign w:val="center"/>
            <w:hideMark/>
          </w:tcPr>
          <w:p w14:paraId="4003FE31" w14:textId="77777777" w:rsidR="00000000" w:rsidRDefault="00000000">
            <w:pPr>
              <w:rPr>
                <w:rFonts w:eastAsia="Times New Roman"/>
                <w:sz w:val="20"/>
                <w:szCs w:val="20"/>
              </w:rPr>
            </w:pPr>
          </w:p>
        </w:tc>
      </w:tr>
      <w:tr w:rsidR="00000000" w14:paraId="2A3D34C4" w14:textId="77777777">
        <w:trPr>
          <w:divId w:val="155151942"/>
          <w:tblCellSpacing w:w="15" w:type="dxa"/>
        </w:trPr>
        <w:tc>
          <w:tcPr>
            <w:tcW w:w="0" w:type="auto"/>
            <w:tcMar>
              <w:top w:w="15" w:type="dxa"/>
              <w:left w:w="15" w:type="dxa"/>
              <w:bottom w:w="15" w:type="dxa"/>
              <w:right w:w="15" w:type="dxa"/>
            </w:tcMar>
            <w:vAlign w:val="center"/>
            <w:hideMark/>
          </w:tcPr>
          <w:p w14:paraId="296F347C" w14:textId="77777777" w:rsidR="00000000" w:rsidRDefault="00000000">
            <w:pPr>
              <w:rPr>
                <w:rFonts w:eastAsia="Times New Roman"/>
                <w:sz w:val="20"/>
                <w:szCs w:val="20"/>
              </w:rPr>
            </w:pPr>
          </w:p>
        </w:tc>
      </w:tr>
      <w:tr w:rsidR="00000000" w14:paraId="61F6F00E" w14:textId="77777777">
        <w:trPr>
          <w:divId w:val="155151942"/>
          <w:tblCellSpacing w:w="15" w:type="dxa"/>
        </w:trPr>
        <w:tc>
          <w:tcPr>
            <w:tcW w:w="0" w:type="auto"/>
            <w:tcMar>
              <w:top w:w="15" w:type="dxa"/>
              <w:left w:w="15" w:type="dxa"/>
              <w:bottom w:w="15" w:type="dxa"/>
              <w:right w:w="15" w:type="dxa"/>
            </w:tcMar>
            <w:vAlign w:val="center"/>
            <w:hideMark/>
          </w:tcPr>
          <w:p w14:paraId="091E1421" w14:textId="77777777" w:rsidR="00000000" w:rsidRDefault="00000000">
            <w:pPr>
              <w:rPr>
                <w:rFonts w:eastAsia="Times New Roman"/>
                <w:sz w:val="20"/>
                <w:szCs w:val="20"/>
              </w:rPr>
            </w:pPr>
          </w:p>
        </w:tc>
      </w:tr>
      <w:tr w:rsidR="00000000" w14:paraId="760C1CAF" w14:textId="77777777">
        <w:trPr>
          <w:divId w:val="155151942"/>
          <w:tblCellSpacing w:w="15" w:type="dxa"/>
        </w:trPr>
        <w:tc>
          <w:tcPr>
            <w:tcW w:w="0" w:type="auto"/>
            <w:tcMar>
              <w:top w:w="15" w:type="dxa"/>
              <w:left w:w="15" w:type="dxa"/>
              <w:bottom w:w="15" w:type="dxa"/>
              <w:right w:w="15" w:type="dxa"/>
            </w:tcMar>
            <w:vAlign w:val="center"/>
            <w:hideMark/>
          </w:tcPr>
          <w:p w14:paraId="59644085" w14:textId="77777777" w:rsidR="00000000" w:rsidRDefault="00000000">
            <w:pPr>
              <w:rPr>
                <w:rFonts w:eastAsia="Times New Roman"/>
                <w:sz w:val="20"/>
                <w:szCs w:val="20"/>
              </w:rPr>
            </w:pPr>
          </w:p>
        </w:tc>
      </w:tr>
      <w:tr w:rsidR="00000000" w14:paraId="4C81D252" w14:textId="77777777">
        <w:trPr>
          <w:divId w:val="155151942"/>
          <w:tblCellSpacing w:w="15" w:type="dxa"/>
        </w:trPr>
        <w:tc>
          <w:tcPr>
            <w:tcW w:w="0" w:type="auto"/>
            <w:tcMar>
              <w:top w:w="15" w:type="dxa"/>
              <w:left w:w="15" w:type="dxa"/>
              <w:bottom w:w="15" w:type="dxa"/>
              <w:right w:w="15" w:type="dxa"/>
            </w:tcMar>
            <w:vAlign w:val="center"/>
            <w:hideMark/>
          </w:tcPr>
          <w:p w14:paraId="49B554C4" w14:textId="77777777" w:rsidR="00000000" w:rsidRDefault="00000000">
            <w:pPr>
              <w:rPr>
                <w:rFonts w:eastAsia="Times New Roman"/>
                <w:sz w:val="20"/>
                <w:szCs w:val="20"/>
              </w:rPr>
            </w:pPr>
          </w:p>
        </w:tc>
      </w:tr>
      <w:tr w:rsidR="00000000" w14:paraId="48959275" w14:textId="77777777">
        <w:trPr>
          <w:divId w:val="155151942"/>
          <w:tblCellSpacing w:w="15" w:type="dxa"/>
        </w:trPr>
        <w:tc>
          <w:tcPr>
            <w:tcW w:w="0" w:type="auto"/>
            <w:tcMar>
              <w:top w:w="15" w:type="dxa"/>
              <w:left w:w="15" w:type="dxa"/>
              <w:bottom w:w="15" w:type="dxa"/>
              <w:right w:w="15" w:type="dxa"/>
            </w:tcMar>
            <w:vAlign w:val="center"/>
            <w:hideMark/>
          </w:tcPr>
          <w:p w14:paraId="2B6E7BF1" w14:textId="77777777" w:rsidR="00000000" w:rsidRDefault="00000000">
            <w:pPr>
              <w:rPr>
                <w:rFonts w:eastAsia="Times New Roman"/>
                <w:sz w:val="20"/>
                <w:szCs w:val="20"/>
              </w:rPr>
            </w:pPr>
          </w:p>
        </w:tc>
      </w:tr>
      <w:tr w:rsidR="00000000" w14:paraId="529DFE79" w14:textId="77777777">
        <w:trPr>
          <w:divId w:val="155151942"/>
          <w:tblCellSpacing w:w="15" w:type="dxa"/>
        </w:trPr>
        <w:tc>
          <w:tcPr>
            <w:tcW w:w="0" w:type="auto"/>
            <w:tcMar>
              <w:top w:w="15" w:type="dxa"/>
              <w:left w:w="15" w:type="dxa"/>
              <w:bottom w:w="15" w:type="dxa"/>
              <w:right w:w="15" w:type="dxa"/>
            </w:tcMar>
            <w:vAlign w:val="center"/>
            <w:hideMark/>
          </w:tcPr>
          <w:p w14:paraId="2D207E67" w14:textId="77777777" w:rsidR="00000000" w:rsidRDefault="00000000">
            <w:pPr>
              <w:rPr>
                <w:rFonts w:eastAsia="Times New Roman"/>
                <w:sz w:val="20"/>
                <w:szCs w:val="20"/>
              </w:rPr>
            </w:pPr>
          </w:p>
        </w:tc>
      </w:tr>
      <w:tr w:rsidR="00000000" w14:paraId="13D39A30" w14:textId="77777777">
        <w:trPr>
          <w:divId w:val="155151942"/>
          <w:tblCellSpacing w:w="15" w:type="dxa"/>
        </w:trPr>
        <w:tc>
          <w:tcPr>
            <w:tcW w:w="0" w:type="auto"/>
            <w:tcMar>
              <w:top w:w="15" w:type="dxa"/>
              <w:left w:w="15" w:type="dxa"/>
              <w:bottom w:w="15" w:type="dxa"/>
              <w:right w:w="15" w:type="dxa"/>
            </w:tcMar>
            <w:vAlign w:val="center"/>
            <w:hideMark/>
          </w:tcPr>
          <w:p w14:paraId="1238459F" w14:textId="77777777" w:rsidR="00000000" w:rsidRDefault="00000000">
            <w:pPr>
              <w:rPr>
                <w:rFonts w:eastAsia="Times New Roman"/>
                <w:sz w:val="20"/>
                <w:szCs w:val="20"/>
              </w:rPr>
            </w:pPr>
          </w:p>
        </w:tc>
      </w:tr>
      <w:tr w:rsidR="00000000" w14:paraId="1805DEEE" w14:textId="77777777">
        <w:trPr>
          <w:divId w:val="155151942"/>
          <w:tblCellSpacing w:w="15" w:type="dxa"/>
        </w:trPr>
        <w:tc>
          <w:tcPr>
            <w:tcW w:w="0" w:type="auto"/>
            <w:tcMar>
              <w:top w:w="15" w:type="dxa"/>
              <w:left w:w="15" w:type="dxa"/>
              <w:bottom w:w="15" w:type="dxa"/>
              <w:right w:w="15" w:type="dxa"/>
            </w:tcMar>
            <w:vAlign w:val="center"/>
            <w:hideMark/>
          </w:tcPr>
          <w:p w14:paraId="37CEEA78" w14:textId="77777777" w:rsidR="00000000" w:rsidRDefault="00000000">
            <w:pPr>
              <w:rPr>
                <w:rFonts w:eastAsia="Times New Roman"/>
                <w:sz w:val="20"/>
                <w:szCs w:val="20"/>
              </w:rPr>
            </w:pPr>
          </w:p>
        </w:tc>
      </w:tr>
      <w:tr w:rsidR="00000000" w14:paraId="7CCA0317" w14:textId="77777777">
        <w:trPr>
          <w:divId w:val="155151942"/>
          <w:tblCellSpacing w:w="15" w:type="dxa"/>
        </w:trPr>
        <w:tc>
          <w:tcPr>
            <w:tcW w:w="0" w:type="auto"/>
            <w:tcMar>
              <w:top w:w="15" w:type="dxa"/>
              <w:left w:w="15" w:type="dxa"/>
              <w:bottom w:w="15" w:type="dxa"/>
              <w:right w:w="15" w:type="dxa"/>
            </w:tcMar>
            <w:vAlign w:val="center"/>
            <w:hideMark/>
          </w:tcPr>
          <w:p w14:paraId="34460211" w14:textId="77777777" w:rsidR="00000000" w:rsidRDefault="00000000">
            <w:pPr>
              <w:rPr>
                <w:rFonts w:eastAsia="Times New Roman"/>
                <w:sz w:val="20"/>
                <w:szCs w:val="20"/>
              </w:rPr>
            </w:pPr>
          </w:p>
        </w:tc>
      </w:tr>
      <w:tr w:rsidR="00000000" w14:paraId="3AFAFA38" w14:textId="77777777">
        <w:trPr>
          <w:divId w:val="155151942"/>
          <w:tblCellSpacing w:w="15" w:type="dxa"/>
        </w:trPr>
        <w:tc>
          <w:tcPr>
            <w:tcW w:w="0" w:type="auto"/>
            <w:tcMar>
              <w:top w:w="15" w:type="dxa"/>
              <w:left w:w="15" w:type="dxa"/>
              <w:bottom w:w="15" w:type="dxa"/>
              <w:right w:w="15" w:type="dxa"/>
            </w:tcMar>
            <w:vAlign w:val="center"/>
            <w:hideMark/>
          </w:tcPr>
          <w:p w14:paraId="6CE57D0B" w14:textId="77777777" w:rsidR="00000000" w:rsidRDefault="00000000">
            <w:pPr>
              <w:rPr>
                <w:rFonts w:eastAsia="Times New Roman"/>
                <w:sz w:val="20"/>
                <w:szCs w:val="20"/>
              </w:rPr>
            </w:pPr>
          </w:p>
        </w:tc>
      </w:tr>
      <w:tr w:rsidR="00000000" w14:paraId="38383167" w14:textId="77777777">
        <w:trPr>
          <w:divId w:val="155151942"/>
          <w:tblCellSpacing w:w="15" w:type="dxa"/>
        </w:trPr>
        <w:tc>
          <w:tcPr>
            <w:tcW w:w="0" w:type="auto"/>
            <w:tcMar>
              <w:top w:w="15" w:type="dxa"/>
              <w:left w:w="15" w:type="dxa"/>
              <w:bottom w:w="15" w:type="dxa"/>
              <w:right w:w="15" w:type="dxa"/>
            </w:tcMar>
            <w:vAlign w:val="center"/>
            <w:hideMark/>
          </w:tcPr>
          <w:p w14:paraId="495E0D7C" w14:textId="77777777" w:rsidR="00000000" w:rsidRDefault="00000000">
            <w:pPr>
              <w:rPr>
                <w:rFonts w:eastAsia="Times New Roman"/>
                <w:sz w:val="20"/>
                <w:szCs w:val="20"/>
              </w:rPr>
            </w:pPr>
          </w:p>
        </w:tc>
      </w:tr>
      <w:tr w:rsidR="00000000" w14:paraId="55A9FD38" w14:textId="77777777">
        <w:trPr>
          <w:divId w:val="155151942"/>
          <w:tblCellSpacing w:w="15" w:type="dxa"/>
        </w:trPr>
        <w:tc>
          <w:tcPr>
            <w:tcW w:w="0" w:type="auto"/>
            <w:tcMar>
              <w:top w:w="15" w:type="dxa"/>
              <w:left w:w="15" w:type="dxa"/>
              <w:bottom w:w="15" w:type="dxa"/>
              <w:right w:w="15" w:type="dxa"/>
            </w:tcMar>
            <w:vAlign w:val="center"/>
            <w:hideMark/>
          </w:tcPr>
          <w:p w14:paraId="5ECC10B6" w14:textId="77777777" w:rsidR="00000000" w:rsidRDefault="00000000">
            <w:pPr>
              <w:rPr>
                <w:rFonts w:eastAsia="Times New Roman"/>
                <w:sz w:val="20"/>
                <w:szCs w:val="20"/>
              </w:rPr>
            </w:pPr>
          </w:p>
        </w:tc>
      </w:tr>
      <w:tr w:rsidR="00000000" w14:paraId="1DE40BE3" w14:textId="77777777">
        <w:trPr>
          <w:divId w:val="155151942"/>
          <w:tblCellSpacing w:w="15" w:type="dxa"/>
        </w:trPr>
        <w:tc>
          <w:tcPr>
            <w:tcW w:w="0" w:type="auto"/>
            <w:tcMar>
              <w:top w:w="15" w:type="dxa"/>
              <w:left w:w="15" w:type="dxa"/>
              <w:bottom w:w="15" w:type="dxa"/>
              <w:right w:w="15" w:type="dxa"/>
            </w:tcMar>
            <w:vAlign w:val="center"/>
            <w:hideMark/>
          </w:tcPr>
          <w:p w14:paraId="756424C8" w14:textId="77777777" w:rsidR="00000000" w:rsidRDefault="00000000">
            <w:pPr>
              <w:rPr>
                <w:rFonts w:eastAsia="Times New Roman"/>
                <w:sz w:val="20"/>
                <w:szCs w:val="20"/>
              </w:rPr>
            </w:pPr>
          </w:p>
        </w:tc>
      </w:tr>
      <w:tr w:rsidR="00000000" w14:paraId="75F770C5" w14:textId="77777777">
        <w:trPr>
          <w:divId w:val="155151942"/>
          <w:tblCellSpacing w:w="15" w:type="dxa"/>
        </w:trPr>
        <w:tc>
          <w:tcPr>
            <w:tcW w:w="0" w:type="auto"/>
            <w:tcMar>
              <w:top w:w="15" w:type="dxa"/>
              <w:left w:w="15" w:type="dxa"/>
              <w:bottom w:w="15" w:type="dxa"/>
              <w:right w:w="15" w:type="dxa"/>
            </w:tcMar>
            <w:vAlign w:val="center"/>
            <w:hideMark/>
          </w:tcPr>
          <w:p w14:paraId="50A8C76D" w14:textId="77777777" w:rsidR="00000000" w:rsidRDefault="00000000">
            <w:pPr>
              <w:rPr>
                <w:rFonts w:eastAsia="Times New Roman"/>
                <w:sz w:val="20"/>
                <w:szCs w:val="20"/>
              </w:rPr>
            </w:pPr>
          </w:p>
        </w:tc>
      </w:tr>
      <w:tr w:rsidR="00000000" w14:paraId="229D02FE" w14:textId="77777777">
        <w:trPr>
          <w:divId w:val="155151942"/>
          <w:tblCellSpacing w:w="15" w:type="dxa"/>
        </w:trPr>
        <w:tc>
          <w:tcPr>
            <w:tcW w:w="0" w:type="auto"/>
            <w:tcMar>
              <w:top w:w="15" w:type="dxa"/>
              <w:left w:w="15" w:type="dxa"/>
              <w:bottom w:w="15" w:type="dxa"/>
              <w:right w:w="15" w:type="dxa"/>
            </w:tcMar>
            <w:vAlign w:val="center"/>
            <w:hideMark/>
          </w:tcPr>
          <w:p w14:paraId="30AE1D0B" w14:textId="77777777" w:rsidR="00000000" w:rsidRDefault="00000000">
            <w:pPr>
              <w:rPr>
                <w:rFonts w:eastAsia="Times New Roman"/>
                <w:sz w:val="20"/>
                <w:szCs w:val="20"/>
              </w:rPr>
            </w:pPr>
          </w:p>
        </w:tc>
      </w:tr>
      <w:tr w:rsidR="00000000" w14:paraId="1EDC376E" w14:textId="77777777">
        <w:trPr>
          <w:divId w:val="155151942"/>
          <w:tblCellSpacing w:w="15" w:type="dxa"/>
        </w:trPr>
        <w:tc>
          <w:tcPr>
            <w:tcW w:w="0" w:type="auto"/>
            <w:tcMar>
              <w:top w:w="15" w:type="dxa"/>
              <w:left w:w="15" w:type="dxa"/>
              <w:bottom w:w="15" w:type="dxa"/>
              <w:right w:w="15" w:type="dxa"/>
            </w:tcMar>
            <w:vAlign w:val="center"/>
            <w:hideMark/>
          </w:tcPr>
          <w:p w14:paraId="7C889580" w14:textId="77777777" w:rsidR="00000000" w:rsidRDefault="00000000">
            <w:pPr>
              <w:rPr>
                <w:rFonts w:eastAsia="Times New Roman"/>
                <w:sz w:val="20"/>
                <w:szCs w:val="20"/>
              </w:rPr>
            </w:pPr>
          </w:p>
        </w:tc>
      </w:tr>
      <w:tr w:rsidR="00000000" w14:paraId="21D7E080" w14:textId="77777777">
        <w:trPr>
          <w:divId w:val="155151942"/>
          <w:tblCellSpacing w:w="15" w:type="dxa"/>
        </w:trPr>
        <w:tc>
          <w:tcPr>
            <w:tcW w:w="0" w:type="auto"/>
            <w:tcMar>
              <w:top w:w="15" w:type="dxa"/>
              <w:left w:w="15" w:type="dxa"/>
              <w:bottom w:w="15" w:type="dxa"/>
              <w:right w:w="15" w:type="dxa"/>
            </w:tcMar>
            <w:vAlign w:val="center"/>
            <w:hideMark/>
          </w:tcPr>
          <w:p w14:paraId="0147280B" w14:textId="77777777" w:rsidR="00000000" w:rsidRDefault="00000000">
            <w:pPr>
              <w:rPr>
                <w:rFonts w:eastAsia="Times New Roman"/>
                <w:sz w:val="20"/>
                <w:szCs w:val="20"/>
              </w:rPr>
            </w:pPr>
          </w:p>
        </w:tc>
      </w:tr>
      <w:tr w:rsidR="00000000" w14:paraId="467E94CD" w14:textId="77777777">
        <w:trPr>
          <w:divId w:val="155151942"/>
          <w:tblCellSpacing w:w="15" w:type="dxa"/>
        </w:trPr>
        <w:tc>
          <w:tcPr>
            <w:tcW w:w="0" w:type="auto"/>
            <w:tcMar>
              <w:top w:w="15" w:type="dxa"/>
              <w:left w:w="15" w:type="dxa"/>
              <w:bottom w:w="15" w:type="dxa"/>
              <w:right w:w="15" w:type="dxa"/>
            </w:tcMar>
            <w:vAlign w:val="center"/>
            <w:hideMark/>
          </w:tcPr>
          <w:p w14:paraId="71CC524F" w14:textId="77777777" w:rsidR="00000000" w:rsidRDefault="00000000">
            <w:pPr>
              <w:rPr>
                <w:rFonts w:eastAsia="Times New Roman"/>
                <w:sz w:val="20"/>
                <w:szCs w:val="20"/>
              </w:rPr>
            </w:pPr>
          </w:p>
        </w:tc>
      </w:tr>
      <w:tr w:rsidR="00000000" w14:paraId="29FA0FD7" w14:textId="77777777">
        <w:trPr>
          <w:divId w:val="155151942"/>
          <w:tblCellSpacing w:w="15" w:type="dxa"/>
        </w:trPr>
        <w:tc>
          <w:tcPr>
            <w:tcW w:w="0" w:type="auto"/>
            <w:tcMar>
              <w:top w:w="15" w:type="dxa"/>
              <w:left w:w="15" w:type="dxa"/>
              <w:bottom w:w="15" w:type="dxa"/>
              <w:right w:w="15" w:type="dxa"/>
            </w:tcMar>
            <w:vAlign w:val="center"/>
            <w:hideMark/>
          </w:tcPr>
          <w:p w14:paraId="011F5484" w14:textId="77777777" w:rsidR="00000000" w:rsidRDefault="00000000">
            <w:pPr>
              <w:rPr>
                <w:rFonts w:eastAsia="Times New Roman"/>
                <w:sz w:val="20"/>
                <w:szCs w:val="20"/>
              </w:rPr>
            </w:pPr>
          </w:p>
        </w:tc>
      </w:tr>
      <w:tr w:rsidR="00000000" w14:paraId="6C00F1CC" w14:textId="77777777">
        <w:trPr>
          <w:divId w:val="155151942"/>
          <w:tblCellSpacing w:w="15" w:type="dxa"/>
        </w:trPr>
        <w:tc>
          <w:tcPr>
            <w:tcW w:w="0" w:type="auto"/>
            <w:tcMar>
              <w:top w:w="15" w:type="dxa"/>
              <w:left w:w="15" w:type="dxa"/>
              <w:bottom w:w="15" w:type="dxa"/>
              <w:right w:w="15" w:type="dxa"/>
            </w:tcMar>
            <w:vAlign w:val="center"/>
            <w:hideMark/>
          </w:tcPr>
          <w:p w14:paraId="793E744F" w14:textId="77777777" w:rsidR="00000000" w:rsidRDefault="00000000">
            <w:pPr>
              <w:rPr>
                <w:rFonts w:eastAsia="Times New Roman"/>
                <w:sz w:val="20"/>
                <w:szCs w:val="20"/>
              </w:rPr>
            </w:pPr>
          </w:p>
        </w:tc>
      </w:tr>
      <w:tr w:rsidR="00000000" w14:paraId="3AC5458A" w14:textId="77777777">
        <w:trPr>
          <w:divId w:val="155151942"/>
          <w:tblCellSpacing w:w="15" w:type="dxa"/>
        </w:trPr>
        <w:tc>
          <w:tcPr>
            <w:tcW w:w="0" w:type="auto"/>
            <w:tcMar>
              <w:top w:w="15" w:type="dxa"/>
              <w:left w:w="15" w:type="dxa"/>
              <w:bottom w:w="15" w:type="dxa"/>
              <w:right w:w="15" w:type="dxa"/>
            </w:tcMar>
            <w:vAlign w:val="center"/>
            <w:hideMark/>
          </w:tcPr>
          <w:p w14:paraId="7B490156" w14:textId="77777777" w:rsidR="00000000" w:rsidRDefault="00000000">
            <w:pPr>
              <w:rPr>
                <w:rFonts w:eastAsia="Times New Roman"/>
                <w:sz w:val="20"/>
                <w:szCs w:val="20"/>
              </w:rPr>
            </w:pPr>
          </w:p>
        </w:tc>
      </w:tr>
      <w:tr w:rsidR="00000000" w14:paraId="350D50D2" w14:textId="77777777">
        <w:trPr>
          <w:divId w:val="155151942"/>
          <w:tblCellSpacing w:w="15" w:type="dxa"/>
        </w:trPr>
        <w:tc>
          <w:tcPr>
            <w:tcW w:w="0" w:type="auto"/>
            <w:tcMar>
              <w:top w:w="15" w:type="dxa"/>
              <w:left w:w="15" w:type="dxa"/>
              <w:bottom w:w="15" w:type="dxa"/>
              <w:right w:w="15" w:type="dxa"/>
            </w:tcMar>
            <w:vAlign w:val="center"/>
            <w:hideMark/>
          </w:tcPr>
          <w:p w14:paraId="3D099E5E" w14:textId="77777777" w:rsidR="00000000" w:rsidRDefault="00000000">
            <w:pPr>
              <w:rPr>
                <w:rFonts w:eastAsia="Times New Roman"/>
                <w:sz w:val="20"/>
                <w:szCs w:val="20"/>
              </w:rPr>
            </w:pPr>
          </w:p>
        </w:tc>
      </w:tr>
      <w:tr w:rsidR="00000000" w14:paraId="35914F10" w14:textId="77777777">
        <w:trPr>
          <w:divId w:val="155151942"/>
          <w:tblCellSpacing w:w="15" w:type="dxa"/>
        </w:trPr>
        <w:tc>
          <w:tcPr>
            <w:tcW w:w="0" w:type="auto"/>
            <w:tcMar>
              <w:top w:w="15" w:type="dxa"/>
              <w:left w:w="15" w:type="dxa"/>
              <w:bottom w:w="15" w:type="dxa"/>
              <w:right w:w="15" w:type="dxa"/>
            </w:tcMar>
            <w:vAlign w:val="center"/>
            <w:hideMark/>
          </w:tcPr>
          <w:p w14:paraId="5AE24581" w14:textId="77777777" w:rsidR="00000000" w:rsidRDefault="00000000">
            <w:pPr>
              <w:rPr>
                <w:rFonts w:eastAsia="Times New Roman"/>
                <w:sz w:val="20"/>
                <w:szCs w:val="20"/>
              </w:rPr>
            </w:pPr>
          </w:p>
        </w:tc>
      </w:tr>
      <w:tr w:rsidR="00000000" w14:paraId="7A9640C9" w14:textId="77777777">
        <w:trPr>
          <w:divId w:val="155151942"/>
          <w:tblCellSpacing w:w="15" w:type="dxa"/>
        </w:trPr>
        <w:tc>
          <w:tcPr>
            <w:tcW w:w="0" w:type="auto"/>
            <w:tcMar>
              <w:top w:w="15" w:type="dxa"/>
              <w:left w:w="15" w:type="dxa"/>
              <w:bottom w:w="15" w:type="dxa"/>
              <w:right w:w="15" w:type="dxa"/>
            </w:tcMar>
            <w:vAlign w:val="center"/>
            <w:hideMark/>
          </w:tcPr>
          <w:p w14:paraId="2292F38E" w14:textId="77777777" w:rsidR="00000000" w:rsidRDefault="00000000">
            <w:pPr>
              <w:rPr>
                <w:rFonts w:eastAsia="Times New Roman"/>
                <w:sz w:val="20"/>
                <w:szCs w:val="20"/>
              </w:rPr>
            </w:pPr>
          </w:p>
        </w:tc>
      </w:tr>
      <w:tr w:rsidR="00000000" w14:paraId="4BD7335F" w14:textId="77777777">
        <w:trPr>
          <w:divId w:val="155151942"/>
          <w:tblCellSpacing w:w="15" w:type="dxa"/>
        </w:trPr>
        <w:tc>
          <w:tcPr>
            <w:tcW w:w="0" w:type="auto"/>
            <w:tcMar>
              <w:top w:w="15" w:type="dxa"/>
              <w:left w:w="15" w:type="dxa"/>
              <w:bottom w:w="15" w:type="dxa"/>
              <w:right w:w="15" w:type="dxa"/>
            </w:tcMar>
            <w:vAlign w:val="center"/>
            <w:hideMark/>
          </w:tcPr>
          <w:p w14:paraId="714053AE" w14:textId="77777777" w:rsidR="00000000" w:rsidRDefault="00000000">
            <w:pPr>
              <w:rPr>
                <w:rFonts w:eastAsia="Times New Roman"/>
                <w:sz w:val="20"/>
                <w:szCs w:val="20"/>
              </w:rPr>
            </w:pPr>
          </w:p>
        </w:tc>
      </w:tr>
      <w:tr w:rsidR="00000000" w14:paraId="712FAA3F" w14:textId="77777777">
        <w:trPr>
          <w:divId w:val="155151942"/>
          <w:tblCellSpacing w:w="15" w:type="dxa"/>
        </w:trPr>
        <w:tc>
          <w:tcPr>
            <w:tcW w:w="0" w:type="auto"/>
            <w:tcMar>
              <w:top w:w="15" w:type="dxa"/>
              <w:left w:w="15" w:type="dxa"/>
              <w:bottom w:w="15" w:type="dxa"/>
              <w:right w:w="15" w:type="dxa"/>
            </w:tcMar>
            <w:vAlign w:val="center"/>
            <w:hideMark/>
          </w:tcPr>
          <w:p w14:paraId="19DA926A" w14:textId="77777777" w:rsidR="00000000" w:rsidRDefault="00000000">
            <w:pPr>
              <w:rPr>
                <w:rFonts w:eastAsia="Times New Roman"/>
                <w:sz w:val="20"/>
                <w:szCs w:val="20"/>
              </w:rPr>
            </w:pPr>
          </w:p>
        </w:tc>
      </w:tr>
      <w:tr w:rsidR="00000000" w14:paraId="2A08E0D5" w14:textId="77777777">
        <w:trPr>
          <w:divId w:val="155151942"/>
          <w:tblCellSpacing w:w="15" w:type="dxa"/>
        </w:trPr>
        <w:tc>
          <w:tcPr>
            <w:tcW w:w="0" w:type="auto"/>
            <w:tcMar>
              <w:top w:w="15" w:type="dxa"/>
              <w:left w:w="15" w:type="dxa"/>
              <w:bottom w:w="15" w:type="dxa"/>
              <w:right w:w="15" w:type="dxa"/>
            </w:tcMar>
            <w:vAlign w:val="center"/>
            <w:hideMark/>
          </w:tcPr>
          <w:p w14:paraId="4CA32680" w14:textId="77777777" w:rsidR="00000000" w:rsidRDefault="00000000">
            <w:pPr>
              <w:rPr>
                <w:rFonts w:eastAsia="Times New Roman"/>
                <w:sz w:val="20"/>
                <w:szCs w:val="20"/>
              </w:rPr>
            </w:pPr>
          </w:p>
        </w:tc>
      </w:tr>
      <w:tr w:rsidR="00000000" w14:paraId="496DFAE0" w14:textId="77777777">
        <w:trPr>
          <w:divId w:val="155151942"/>
          <w:tblCellSpacing w:w="15" w:type="dxa"/>
        </w:trPr>
        <w:tc>
          <w:tcPr>
            <w:tcW w:w="0" w:type="auto"/>
            <w:tcMar>
              <w:top w:w="15" w:type="dxa"/>
              <w:left w:w="15" w:type="dxa"/>
              <w:bottom w:w="15" w:type="dxa"/>
              <w:right w:w="15" w:type="dxa"/>
            </w:tcMar>
            <w:vAlign w:val="center"/>
            <w:hideMark/>
          </w:tcPr>
          <w:p w14:paraId="31A6072C" w14:textId="77777777" w:rsidR="00000000" w:rsidRDefault="00000000">
            <w:pPr>
              <w:rPr>
                <w:rFonts w:eastAsia="Times New Roman"/>
                <w:sz w:val="20"/>
                <w:szCs w:val="20"/>
              </w:rPr>
            </w:pPr>
          </w:p>
        </w:tc>
      </w:tr>
      <w:tr w:rsidR="00000000" w14:paraId="3E1E1463" w14:textId="77777777">
        <w:trPr>
          <w:divId w:val="155151942"/>
          <w:tblCellSpacing w:w="15" w:type="dxa"/>
        </w:trPr>
        <w:tc>
          <w:tcPr>
            <w:tcW w:w="0" w:type="auto"/>
            <w:tcMar>
              <w:top w:w="15" w:type="dxa"/>
              <w:left w:w="15" w:type="dxa"/>
              <w:bottom w:w="15" w:type="dxa"/>
              <w:right w:w="15" w:type="dxa"/>
            </w:tcMar>
            <w:vAlign w:val="center"/>
            <w:hideMark/>
          </w:tcPr>
          <w:p w14:paraId="1B3E3FB0" w14:textId="77777777" w:rsidR="00000000" w:rsidRDefault="00000000">
            <w:pPr>
              <w:rPr>
                <w:rFonts w:eastAsia="Times New Roman"/>
                <w:sz w:val="20"/>
                <w:szCs w:val="20"/>
              </w:rPr>
            </w:pPr>
          </w:p>
        </w:tc>
      </w:tr>
      <w:tr w:rsidR="00000000" w14:paraId="7362BC5D" w14:textId="77777777">
        <w:trPr>
          <w:divId w:val="155151942"/>
          <w:tblCellSpacing w:w="15" w:type="dxa"/>
        </w:trPr>
        <w:tc>
          <w:tcPr>
            <w:tcW w:w="0" w:type="auto"/>
            <w:tcMar>
              <w:top w:w="15" w:type="dxa"/>
              <w:left w:w="15" w:type="dxa"/>
              <w:bottom w:w="15" w:type="dxa"/>
              <w:right w:w="15" w:type="dxa"/>
            </w:tcMar>
            <w:vAlign w:val="center"/>
            <w:hideMark/>
          </w:tcPr>
          <w:p w14:paraId="2300DE74" w14:textId="77777777" w:rsidR="00000000" w:rsidRDefault="00000000">
            <w:pPr>
              <w:rPr>
                <w:rFonts w:eastAsia="Times New Roman"/>
                <w:sz w:val="20"/>
                <w:szCs w:val="20"/>
              </w:rPr>
            </w:pPr>
          </w:p>
        </w:tc>
      </w:tr>
      <w:tr w:rsidR="00000000" w14:paraId="327FA4D6" w14:textId="77777777">
        <w:trPr>
          <w:divId w:val="155151942"/>
          <w:tblCellSpacing w:w="15" w:type="dxa"/>
        </w:trPr>
        <w:tc>
          <w:tcPr>
            <w:tcW w:w="0" w:type="auto"/>
            <w:tcMar>
              <w:top w:w="15" w:type="dxa"/>
              <w:left w:w="15" w:type="dxa"/>
              <w:bottom w:w="15" w:type="dxa"/>
              <w:right w:w="15" w:type="dxa"/>
            </w:tcMar>
            <w:vAlign w:val="center"/>
            <w:hideMark/>
          </w:tcPr>
          <w:p w14:paraId="2DE12CC7" w14:textId="77777777" w:rsidR="00000000" w:rsidRDefault="00000000">
            <w:pPr>
              <w:rPr>
                <w:rFonts w:eastAsia="Times New Roman"/>
                <w:sz w:val="20"/>
                <w:szCs w:val="20"/>
              </w:rPr>
            </w:pPr>
          </w:p>
        </w:tc>
      </w:tr>
    </w:tbl>
    <w:tbl>
      <w:tblPr>
        <w:tblW w:w="5000" w:type="pct"/>
        <w:tblCellSpacing w:w="15" w:type="dxa"/>
        <w:tblInd w:w="375" w:type="dxa"/>
        <w:tblLook w:val="04A0" w:firstRow="1" w:lastRow="0" w:firstColumn="1" w:lastColumn="0" w:noHBand="0" w:noVBand="1"/>
      </w:tblPr>
      <w:tblGrid>
        <w:gridCol w:w="9072"/>
      </w:tblGrid>
      <w:tr w:rsidR="00000000" w14:paraId="62747661" w14:textId="77777777">
        <w:trPr>
          <w:divId w:val="142814213"/>
          <w:tblHeader/>
          <w:tblCellSpacing w:w="15" w:type="dxa"/>
        </w:trPr>
        <w:tc>
          <w:tcPr>
            <w:tcW w:w="0" w:type="auto"/>
            <w:tcMar>
              <w:top w:w="15" w:type="dxa"/>
              <w:left w:w="15" w:type="dxa"/>
              <w:bottom w:w="15" w:type="dxa"/>
              <w:right w:w="15" w:type="dxa"/>
            </w:tcMar>
            <w:vAlign w:val="center"/>
            <w:hideMark/>
          </w:tcPr>
          <w:p w14:paraId="65E377B6" w14:textId="77777777" w:rsidR="00000000" w:rsidRDefault="00000000">
            <w:pPr>
              <w:pStyle w:val="Balk5"/>
              <w:rPr>
                <w:rFonts w:eastAsia="Times New Roman"/>
              </w:rPr>
            </w:pPr>
            <w:r>
              <w:rPr>
                <w:rFonts w:eastAsia="Times New Roman"/>
              </w:rPr>
              <w:t>A.4. Paydaş Katılımı</w:t>
            </w:r>
          </w:p>
        </w:tc>
      </w:tr>
      <w:tr w:rsidR="00000000" w14:paraId="58CD3C38" w14:textId="77777777">
        <w:trPr>
          <w:divId w:val="142814213"/>
          <w:tblCellSpacing w:w="15" w:type="dxa"/>
        </w:trPr>
        <w:tc>
          <w:tcPr>
            <w:tcW w:w="0" w:type="auto"/>
            <w:tcMar>
              <w:top w:w="15" w:type="dxa"/>
              <w:left w:w="15" w:type="dxa"/>
              <w:bottom w:w="15" w:type="dxa"/>
              <w:right w:w="15" w:type="dxa"/>
            </w:tcMar>
            <w:vAlign w:val="center"/>
            <w:hideMark/>
          </w:tcPr>
          <w:p w14:paraId="28EE4B58" w14:textId="77777777" w:rsidR="00000000" w:rsidRDefault="00000000">
            <w:pPr>
              <w:pStyle w:val="Balk5"/>
              <w:ind w:left="375"/>
              <w:rPr>
                <w:rFonts w:eastAsia="Times New Roman"/>
              </w:rPr>
            </w:pPr>
            <w:r>
              <w:rPr>
                <w:rFonts w:eastAsia="Times New Roman"/>
              </w:rPr>
              <w:t xml:space="preserve">A.4.1. İç ve dış paydaş katılımı </w:t>
            </w:r>
          </w:p>
        </w:tc>
      </w:tr>
      <w:tr w:rsidR="00000000" w14:paraId="24F71A62" w14:textId="77777777">
        <w:trPr>
          <w:divId w:val="142814213"/>
          <w:tblCellSpacing w:w="15" w:type="dxa"/>
        </w:trPr>
        <w:tc>
          <w:tcPr>
            <w:tcW w:w="0" w:type="auto"/>
            <w:tcMar>
              <w:top w:w="15" w:type="dxa"/>
              <w:left w:w="15" w:type="dxa"/>
              <w:bottom w:w="15" w:type="dxa"/>
              <w:right w:w="15" w:type="dxa"/>
            </w:tcMar>
            <w:vAlign w:val="center"/>
            <w:hideMark/>
          </w:tcPr>
          <w:p w14:paraId="548C1499" w14:textId="77777777" w:rsidR="00000000" w:rsidRDefault="00000000">
            <w:pPr>
              <w:pStyle w:val="NormalWeb"/>
            </w:pPr>
            <w:r>
              <w:lastRenderedPageBreak/>
              <w:t xml:space="preserve">Birimde kalite güvencesi, eğitim ve öğretim, araştırma ve geliştirme, toplumsal katkı, yönetim sistemi ve </w:t>
            </w:r>
            <w:proofErr w:type="spellStart"/>
            <w:r>
              <w:t>uluslararasılaştırma</w:t>
            </w:r>
            <w:proofErr w:type="spellEnd"/>
            <w:r>
              <w:t xml:space="preserve"> süreçlerinin PUKÖ katmanlarına paydaş katılımını sağlamak amacıyla dış paydaş memnuniyet anketi oluşturulmuş ve yapılmıştır. Ayrıca iç paydaşlar için öğrenci memnuniyet, şikayet ve önerileri için kurumun birkaç noktasına dilek, şikayet ve öneri kutuları yerleştirilmiş, ders değerlendirme ve öğretim elemanı değerlendirme anketi oluşturulmuş, öğrenciler ile paylaşılmış ve cevaplar toplanmıştır. Mezun çalıştıran iş yeri sahibi ve öğrenci memnuniyet anketi sonuçları değerlendirilmiş ve her biri için memnuniyet oranı yüksek olduğundan kontrol ve önlem çalışmalarının devam etmesine karar verilmiştir. Ancak öneri doğrultusunda ADD 2 adet ders eklenmiştir.</w:t>
            </w:r>
          </w:p>
          <w:p w14:paraId="1CFF0CC6" w14:textId="77777777" w:rsidR="00000000" w:rsidRDefault="00000000">
            <w:pPr>
              <w:pStyle w:val="NormalWeb"/>
            </w:pPr>
            <w:r>
              <w:t xml:space="preserve">Kurumda karar alma süreçleri, öğrenci temsilcileri ile yapılan toplantılar ve dış paydaş katılımlı danışma kurullarının da katılımı ile sağlanmaktadır. Her yıl düzenli olarak tüm programlarda iç ve dış paydaş katılımlı danışma kurulları düzenlenmekte ve sonrasında müdür, müdür yardımcıları, tüm program sorumluları, bölüm başkanları ve iç-dış paydaş katılımıyla </w:t>
            </w:r>
            <w:hyperlink r:id="rId32" w:history="1">
              <w:r>
                <w:rPr>
                  <w:rStyle w:val="Kpr"/>
                </w:rPr>
                <w:t>SHMYO danışma kurulu</w:t>
              </w:r>
            </w:hyperlink>
            <w:r>
              <w:t xml:space="preserve"> düzenlenmiş ve planlama, uygulama, kontrol etme ve önlem alma sağlanmıştır.</w:t>
            </w:r>
          </w:p>
          <w:p w14:paraId="7F99BD93" w14:textId="77777777" w:rsidR="00000000" w:rsidRDefault="00000000">
            <w:pPr>
              <w:pStyle w:val="NormalWeb"/>
            </w:pPr>
            <w:r>
              <w:t xml:space="preserve">Danışma kurulu toplantıları incelendiğinde; toplantıların dahilinde paydaşların da katılımı ile program değerlendirmeleri yapılmıştır. Geçen yıl müfredat değerlendirmeleri ve değişiklikleri yapıldığından bu yıl müfredat dışı değerlendirmeler ağırlık kazanmıştır. Tüm bölüm öğrencilerinin seçebileceği şekilde her alanı kapsayacak şekilde </w:t>
            </w:r>
          </w:p>
          <w:p w14:paraId="480AB2B4" w14:textId="77777777" w:rsidR="00000000" w:rsidRDefault="00000000">
            <w:pPr>
              <w:pStyle w:val="NormalWeb"/>
            </w:pPr>
            <w:hyperlink r:id="rId33" w:history="1">
              <w:r>
                <w:rPr>
                  <w:rStyle w:val="Kpr"/>
                </w:rPr>
                <w:t>Alan Dışı Seçmeli Ders</w:t>
              </w:r>
            </w:hyperlink>
          </w:p>
          <w:p w14:paraId="5D76786F" w14:textId="77777777" w:rsidR="00000000" w:rsidRDefault="00000000">
            <w:pPr>
              <w:pStyle w:val="NormalWeb"/>
            </w:pPr>
            <w:r>
              <w:t xml:space="preserve">havuzu </w:t>
            </w:r>
            <w:proofErr w:type="spellStart"/>
            <w:r>
              <w:t>oluşturulmuştur.Tıbbi</w:t>
            </w:r>
            <w:proofErr w:type="spellEnd"/>
            <w:r>
              <w:t xml:space="preserve"> hizmetler ve teknikler bölümünde uygulamalı eğitim istekleri üzerine öğrenci toplulukları girişimleri ile ve ek ders şeklinde uygulama eğitimleri düzenlenmiştir. Öğrencilerin Şehir Hastanesinde staj yapma istekleri üzerine ilgili başhekim danışma kurulunda olduğu için kendisine iletilmiş ve şehir hastanesine gidecek öğrenci sayısı arttırılmıştır. Yine danışma kurulu toplantısındaki öneri doğrultusunda hastanelerde kullanılan kodlar konulu eğitim mesleki uygulama öncesi eğitimin içeriğine eklenmiştir. </w:t>
            </w:r>
          </w:p>
        </w:tc>
      </w:tr>
      <w:tr w:rsidR="00000000" w14:paraId="63E0B8C6" w14:textId="77777777">
        <w:trPr>
          <w:divId w:val="142814213"/>
          <w:tblCellSpacing w:w="15" w:type="dxa"/>
        </w:trPr>
        <w:tc>
          <w:tcPr>
            <w:tcW w:w="0" w:type="auto"/>
            <w:tcMar>
              <w:top w:w="15" w:type="dxa"/>
              <w:left w:w="15" w:type="dxa"/>
              <w:bottom w:w="15" w:type="dxa"/>
              <w:right w:w="15" w:type="dxa"/>
            </w:tcMar>
            <w:vAlign w:val="center"/>
            <w:hideMark/>
          </w:tcPr>
          <w:p w14:paraId="36BBF632" w14:textId="77777777" w:rsidR="00000000" w:rsidRDefault="00000000">
            <w:pPr>
              <w:pStyle w:val="NormalWeb"/>
              <w:ind w:left="375"/>
              <w:rPr>
                <w:sz w:val="21"/>
                <w:szCs w:val="21"/>
              </w:rPr>
            </w:pPr>
            <w:r>
              <w:rPr>
                <w:b/>
                <w:bCs/>
                <w:sz w:val="21"/>
                <w:szCs w:val="21"/>
              </w:rPr>
              <w:t>Olgunluk Değeri :</w:t>
            </w:r>
            <w:r>
              <w:rPr>
                <w:sz w:val="21"/>
                <w:szCs w:val="21"/>
              </w:rPr>
              <w:t xml:space="preserve"> </w:t>
            </w:r>
          </w:p>
        </w:tc>
      </w:tr>
      <w:tr w:rsidR="00000000" w14:paraId="678E7E9D" w14:textId="77777777">
        <w:trPr>
          <w:divId w:val="142814213"/>
          <w:tblCellSpacing w:w="15" w:type="dxa"/>
        </w:trPr>
        <w:tc>
          <w:tcPr>
            <w:tcW w:w="0" w:type="auto"/>
            <w:tcMar>
              <w:top w:w="15" w:type="dxa"/>
              <w:left w:w="15" w:type="dxa"/>
              <w:bottom w:w="15" w:type="dxa"/>
              <w:right w:w="15" w:type="dxa"/>
            </w:tcMar>
            <w:vAlign w:val="center"/>
            <w:hideMark/>
          </w:tcPr>
          <w:p w14:paraId="3F1D7140" w14:textId="77777777" w:rsidR="00000000" w:rsidRDefault="00000000">
            <w:pPr>
              <w:pStyle w:val="Balk5"/>
              <w:ind w:left="375"/>
              <w:rPr>
                <w:rFonts w:eastAsia="Times New Roman"/>
              </w:rPr>
            </w:pPr>
            <w:r>
              <w:rPr>
                <w:rFonts w:eastAsia="Times New Roman"/>
              </w:rPr>
              <w:t xml:space="preserve">A.4.2 Öğrenci geri bildirimleri </w:t>
            </w:r>
          </w:p>
        </w:tc>
      </w:tr>
      <w:tr w:rsidR="00000000" w14:paraId="61E26D2A" w14:textId="77777777">
        <w:trPr>
          <w:divId w:val="142814213"/>
          <w:tblCellSpacing w:w="15" w:type="dxa"/>
        </w:trPr>
        <w:tc>
          <w:tcPr>
            <w:tcW w:w="0" w:type="auto"/>
            <w:tcMar>
              <w:top w:w="15" w:type="dxa"/>
              <w:left w:w="15" w:type="dxa"/>
              <w:bottom w:w="15" w:type="dxa"/>
              <w:right w:w="15" w:type="dxa"/>
            </w:tcMar>
            <w:vAlign w:val="center"/>
            <w:hideMark/>
          </w:tcPr>
          <w:p w14:paraId="609C291F" w14:textId="77777777" w:rsidR="00000000" w:rsidRDefault="00000000">
            <w:pPr>
              <w:pStyle w:val="NormalWeb"/>
            </w:pPr>
            <w:r>
              <w:t xml:space="preserve">Birim yöneticileri, akademik personel, idari personel ve öğrenciler için ulaşılabilir olup çözüm odaklıdır. Cumhurbaşkanlığı İletişim Merkezi (CİMER) ve birimin web sayfasında yer alan akademik ve idari personellerin kurumsal </w:t>
            </w:r>
            <w:hyperlink r:id="rId34" w:history="1">
              <w:r>
                <w:rPr>
                  <w:rStyle w:val="Kpr"/>
                </w:rPr>
                <w:t>e-posta adresleri</w:t>
              </w:r>
            </w:hyperlink>
            <w:r>
              <w:t xml:space="preserve"> aracılığı ile birime ilişkin öğrencilerden gelen şikâyet ve öneriler dikkate alınarak gerekli geri bildirimler yapılmaktadır. Öğrencilerin ders, dersin öğretim elemanı ve hizmet ve genel memnuniyet seviyelerini ölçülmüş raporlar oluşturulmuş ve iyileştirmeler planlanmıştır. “Ders ve Ders Bazında Öğretim Elemanı Değerlendirme Anketi” yapılmıştır. Anket sonuçlarına göre gerekli iyileştirmeler için kararlar alınmış ve müdürlüğe iletilmiştir. Yüksekokul Kurulunda görüşülen kararlar onaylanmıştır. 2023 yılında yapılan Ders Bazlı Öğrenci Memnuniyet Anketi sonuçları ile kıyaslanmış ve toplantı tutanağında değerlendirmeye yer verilmiştir. Ayrıca sınıf danışmanı öğretim elemanları yaptıkları toplantılar ile öğrencilerin dilek ve önerilerini dinleyerek </w:t>
            </w:r>
            <w:hyperlink r:id="rId35" w:history="1">
              <w:r>
                <w:rPr>
                  <w:rStyle w:val="Kpr"/>
                </w:rPr>
                <w:t>rapor</w:t>
              </w:r>
            </w:hyperlink>
            <w:r>
              <w:t xml:space="preserve"> oluşturmaktadır. Hazırlanan bu rapor sınıf temsilcisi tarafından da incelenerek imzalanmaktadır. Bölüm başkanlıkları tarafından yönetime sunulan bu raporlar doğrultusunda “</w:t>
            </w:r>
            <w:hyperlink r:id="rId36" w:history="1">
              <w:r>
                <w:rPr>
                  <w:rStyle w:val="Kpr"/>
                </w:rPr>
                <w:t>Akademik Öğrenci Danışmanlığı Raporu</w:t>
              </w:r>
            </w:hyperlink>
            <w:r>
              <w:t xml:space="preserve">” hazırlanmaktadır. Birim yöneticileri tarafından öğrenci temsilcileriyle aylık toplantılar yapılmakta olup iletişim kanalı canlı tutulmaktadır. Her bir öğretim elemanı tarafından sınıf ve ders bazında danışmanlık saatleri oluşturulmuş ve öğrenciler ile paylaşılmıştır. Danışma kurulu toplantılarına öğrenci </w:t>
            </w:r>
            <w:r>
              <w:lastRenderedPageBreak/>
              <w:t>dahil edilmesi ve birim kalite komisyonunda öğrencinin yer almasıyla öğrencilerin süreçlere katılması sağlanmaktadır.</w:t>
            </w:r>
          </w:p>
        </w:tc>
      </w:tr>
      <w:tr w:rsidR="00000000" w14:paraId="252A640F" w14:textId="77777777">
        <w:trPr>
          <w:divId w:val="142814213"/>
          <w:tblCellSpacing w:w="15" w:type="dxa"/>
        </w:trPr>
        <w:tc>
          <w:tcPr>
            <w:tcW w:w="0" w:type="auto"/>
            <w:tcMar>
              <w:top w:w="15" w:type="dxa"/>
              <w:left w:w="15" w:type="dxa"/>
              <w:bottom w:w="15" w:type="dxa"/>
              <w:right w:w="15" w:type="dxa"/>
            </w:tcMar>
            <w:vAlign w:val="center"/>
            <w:hideMark/>
          </w:tcPr>
          <w:p w14:paraId="4682DB78" w14:textId="77777777" w:rsidR="00000000" w:rsidRDefault="00000000">
            <w:pPr>
              <w:pStyle w:val="NormalWeb"/>
              <w:ind w:left="375"/>
              <w:rPr>
                <w:sz w:val="21"/>
                <w:szCs w:val="21"/>
              </w:rPr>
            </w:pPr>
            <w:r>
              <w:rPr>
                <w:b/>
                <w:bCs/>
                <w:sz w:val="21"/>
                <w:szCs w:val="21"/>
              </w:rPr>
              <w:lastRenderedPageBreak/>
              <w:t>Olgunluk Değeri :</w:t>
            </w:r>
            <w:r>
              <w:rPr>
                <w:sz w:val="21"/>
                <w:szCs w:val="21"/>
              </w:rPr>
              <w:t xml:space="preserve"> </w:t>
            </w:r>
          </w:p>
        </w:tc>
      </w:tr>
      <w:tr w:rsidR="00000000" w14:paraId="42B44993" w14:textId="77777777">
        <w:trPr>
          <w:divId w:val="142814213"/>
          <w:tblCellSpacing w:w="15" w:type="dxa"/>
        </w:trPr>
        <w:tc>
          <w:tcPr>
            <w:tcW w:w="0" w:type="auto"/>
            <w:tcMar>
              <w:top w:w="15" w:type="dxa"/>
              <w:left w:w="15" w:type="dxa"/>
              <w:bottom w:w="15" w:type="dxa"/>
              <w:right w:w="15" w:type="dxa"/>
            </w:tcMar>
            <w:vAlign w:val="center"/>
            <w:hideMark/>
          </w:tcPr>
          <w:p w14:paraId="664D68A4" w14:textId="77777777" w:rsidR="00000000" w:rsidRDefault="00000000">
            <w:pPr>
              <w:pStyle w:val="Balk5"/>
              <w:ind w:left="375"/>
              <w:rPr>
                <w:rFonts w:eastAsia="Times New Roman"/>
              </w:rPr>
            </w:pPr>
            <w:r>
              <w:rPr>
                <w:rFonts w:eastAsia="Times New Roman"/>
              </w:rPr>
              <w:t xml:space="preserve">A.4.3. Mezun ilişkileri yönetimi </w:t>
            </w:r>
          </w:p>
        </w:tc>
      </w:tr>
      <w:tr w:rsidR="00000000" w14:paraId="6FCF253B" w14:textId="77777777">
        <w:trPr>
          <w:divId w:val="142814213"/>
          <w:tblCellSpacing w:w="15" w:type="dxa"/>
        </w:trPr>
        <w:tc>
          <w:tcPr>
            <w:tcW w:w="0" w:type="auto"/>
            <w:tcMar>
              <w:top w:w="15" w:type="dxa"/>
              <w:left w:w="15" w:type="dxa"/>
              <w:bottom w:w="15" w:type="dxa"/>
              <w:right w:w="15" w:type="dxa"/>
            </w:tcMar>
            <w:vAlign w:val="center"/>
            <w:hideMark/>
          </w:tcPr>
          <w:p w14:paraId="197758C2" w14:textId="77777777" w:rsidR="00000000" w:rsidRDefault="00000000">
            <w:pPr>
              <w:pStyle w:val="NormalWeb"/>
            </w:pPr>
            <w:r>
              <w:t>Mezun olan öğrencilerle sürekli iletişimi sağlamak için diplomalarının teslimi sırasında “Mezun Bilgi Sistemi” ne kayıtları yapılmaktadır. Mezun öğrenciler her yıl yapılan danışma kurullarına çağrılarak mesleki hayatlarında edindikleri tecrübeler dinlenerek mevcut sistem üzerine dilek ve önerileri alınmaktadır. Ayrıca, bu bilgilerin öğrenimi devam eden öğrencilere aktarılması adına sınıf temsilcileri de bu toplantılara dahil edilmektedir.</w:t>
            </w:r>
          </w:p>
          <w:p w14:paraId="1294C17A" w14:textId="77777777" w:rsidR="00000000" w:rsidRDefault="00000000">
            <w:pPr>
              <w:pStyle w:val="NormalWeb"/>
            </w:pPr>
            <w:r>
              <w:t>Mezunlarla olan iletişimin güncel olması ve birim aidiyetinin sağlanması amacıyla her bir mezun öğrenci ile telefon üzerinden görüşecek kısmi zamanlı çalışan öğrenci alınmıştır. Bu sayede öğrencilerin verileri güncellenmektedir. Mezun öğrencilere yönelik anketler düzenlenmekte ve verilere yönelik çalışmalar planlanmaktadır.</w:t>
            </w:r>
          </w:p>
        </w:tc>
      </w:tr>
      <w:tr w:rsidR="00000000" w14:paraId="029A4AE6" w14:textId="77777777">
        <w:trPr>
          <w:divId w:val="142814213"/>
          <w:tblCellSpacing w:w="15" w:type="dxa"/>
        </w:trPr>
        <w:tc>
          <w:tcPr>
            <w:tcW w:w="0" w:type="auto"/>
            <w:tcMar>
              <w:top w:w="15" w:type="dxa"/>
              <w:left w:w="15" w:type="dxa"/>
              <w:bottom w:w="15" w:type="dxa"/>
              <w:right w:w="15" w:type="dxa"/>
            </w:tcMar>
            <w:vAlign w:val="center"/>
            <w:hideMark/>
          </w:tcPr>
          <w:p w14:paraId="78D4464F" w14:textId="77777777" w:rsidR="00000000" w:rsidRDefault="00000000">
            <w:pPr>
              <w:pStyle w:val="NormalWeb"/>
              <w:ind w:left="375"/>
              <w:rPr>
                <w:sz w:val="21"/>
                <w:szCs w:val="21"/>
              </w:rPr>
            </w:pPr>
            <w:r>
              <w:rPr>
                <w:b/>
                <w:bCs/>
                <w:sz w:val="21"/>
                <w:szCs w:val="21"/>
              </w:rPr>
              <w:t>Olgunluk Değeri 1 :</w:t>
            </w:r>
            <w:r>
              <w:rPr>
                <w:sz w:val="21"/>
                <w:szCs w:val="21"/>
              </w:rPr>
              <w:t xml:space="preserve"> </w:t>
            </w:r>
          </w:p>
        </w:tc>
      </w:tr>
    </w:tbl>
    <w:p w14:paraId="74381951" w14:textId="77777777" w:rsidR="00000000" w:rsidRDefault="00000000">
      <w:pPr>
        <w:divId w:val="142814213"/>
        <w:rPr>
          <w:rFonts w:eastAsia="Times New Roman"/>
          <w:vanish/>
        </w:rPr>
      </w:pPr>
    </w:p>
    <w:tbl>
      <w:tblPr>
        <w:tblW w:w="0" w:type="auto"/>
        <w:tblCellSpacing w:w="15" w:type="dxa"/>
        <w:tblInd w:w="750" w:type="dxa"/>
        <w:tblLook w:val="04A0" w:firstRow="1" w:lastRow="0" w:firstColumn="1" w:lastColumn="0" w:noHBand="0" w:noVBand="1"/>
      </w:tblPr>
      <w:tblGrid>
        <w:gridCol w:w="970"/>
      </w:tblGrid>
      <w:tr w:rsidR="00000000" w14:paraId="7D899D4C" w14:textId="77777777">
        <w:trPr>
          <w:divId w:val="142814213"/>
          <w:tblCellSpacing w:w="15" w:type="dxa"/>
        </w:trPr>
        <w:tc>
          <w:tcPr>
            <w:tcW w:w="0" w:type="auto"/>
            <w:tcMar>
              <w:top w:w="15" w:type="dxa"/>
              <w:left w:w="15" w:type="dxa"/>
              <w:bottom w:w="15" w:type="dxa"/>
              <w:right w:w="15" w:type="dxa"/>
            </w:tcMar>
            <w:vAlign w:val="center"/>
            <w:hideMark/>
          </w:tcPr>
          <w:p w14:paraId="2730285F" w14:textId="77777777" w:rsidR="00000000" w:rsidRDefault="00000000">
            <w:pPr>
              <w:spacing w:before="375"/>
              <w:rPr>
                <w:rFonts w:eastAsia="Times New Roman"/>
              </w:rPr>
            </w:pPr>
            <w:r>
              <w:rPr>
                <w:rFonts w:eastAsia="Times New Roman"/>
                <w:b/>
                <w:bCs/>
              </w:rPr>
              <w:t xml:space="preserve">Kanıtlar </w:t>
            </w:r>
          </w:p>
        </w:tc>
      </w:tr>
    </w:tbl>
    <w:p w14:paraId="2364762E" w14:textId="77777777" w:rsidR="00000000" w:rsidRDefault="00000000">
      <w:pPr>
        <w:divId w:val="142814213"/>
        <w:rPr>
          <w:rFonts w:eastAsia="Times New Roman"/>
          <w:vanish/>
        </w:rPr>
      </w:pPr>
    </w:p>
    <w:tbl>
      <w:tblPr>
        <w:tblW w:w="0" w:type="auto"/>
        <w:tblCellSpacing w:w="15" w:type="dxa"/>
        <w:tblLook w:val="04A0" w:firstRow="1" w:lastRow="0" w:firstColumn="1" w:lastColumn="0" w:noHBand="0" w:noVBand="1"/>
      </w:tblPr>
      <w:tblGrid>
        <w:gridCol w:w="3090"/>
      </w:tblGrid>
      <w:tr w:rsidR="00000000" w14:paraId="5B954085" w14:textId="77777777">
        <w:trPr>
          <w:divId w:val="142814213"/>
          <w:tblHeader/>
          <w:tblCellSpacing w:w="15" w:type="dxa"/>
        </w:trPr>
        <w:tc>
          <w:tcPr>
            <w:tcW w:w="0" w:type="auto"/>
            <w:tcMar>
              <w:top w:w="15" w:type="dxa"/>
              <w:left w:w="15" w:type="dxa"/>
              <w:bottom w:w="15" w:type="dxa"/>
              <w:right w:w="15" w:type="dxa"/>
            </w:tcMar>
            <w:vAlign w:val="center"/>
            <w:hideMark/>
          </w:tcPr>
          <w:p w14:paraId="60168911" w14:textId="77777777" w:rsidR="00000000" w:rsidRDefault="00000000">
            <w:pPr>
              <w:rPr>
                <w:rFonts w:eastAsia="Times New Roman"/>
              </w:rPr>
            </w:pPr>
            <w:r>
              <w:rPr>
                <w:rFonts w:eastAsia="Times New Roman"/>
              </w:rPr>
              <w:t>A.4.1. İç ve dış paydaş katılımı</w:t>
            </w:r>
          </w:p>
        </w:tc>
      </w:tr>
      <w:tr w:rsidR="00000000" w14:paraId="2BA1FDA3" w14:textId="77777777">
        <w:trPr>
          <w:divId w:val="142814213"/>
          <w:tblCellSpacing w:w="15" w:type="dxa"/>
        </w:trPr>
        <w:tc>
          <w:tcPr>
            <w:tcW w:w="0" w:type="auto"/>
            <w:tcMar>
              <w:top w:w="15" w:type="dxa"/>
              <w:left w:w="15" w:type="dxa"/>
              <w:bottom w:w="15" w:type="dxa"/>
              <w:right w:w="15" w:type="dxa"/>
            </w:tcMar>
            <w:vAlign w:val="center"/>
            <w:hideMark/>
          </w:tcPr>
          <w:p w14:paraId="07D90503" w14:textId="77777777" w:rsidR="00000000" w:rsidRDefault="00000000">
            <w:pPr>
              <w:rPr>
                <w:rFonts w:eastAsia="Times New Roman"/>
              </w:rPr>
            </w:pPr>
          </w:p>
        </w:tc>
      </w:tr>
      <w:tr w:rsidR="00000000" w14:paraId="1A3C7BDE" w14:textId="77777777">
        <w:trPr>
          <w:divId w:val="142814213"/>
          <w:tblCellSpacing w:w="15" w:type="dxa"/>
        </w:trPr>
        <w:tc>
          <w:tcPr>
            <w:tcW w:w="0" w:type="auto"/>
            <w:tcMar>
              <w:top w:w="15" w:type="dxa"/>
              <w:left w:w="15" w:type="dxa"/>
              <w:bottom w:w="15" w:type="dxa"/>
              <w:right w:w="15" w:type="dxa"/>
            </w:tcMar>
            <w:vAlign w:val="center"/>
            <w:hideMark/>
          </w:tcPr>
          <w:p w14:paraId="008C1CE0" w14:textId="77777777" w:rsidR="00000000" w:rsidRDefault="00000000">
            <w:pPr>
              <w:rPr>
                <w:rFonts w:eastAsia="Times New Roman"/>
                <w:sz w:val="20"/>
                <w:szCs w:val="20"/>
              </w:rPr>
            </w:pPr>
          </w:p>
        </w:tc>
      </w:tr>
      <w:tr w:rsidR="00000000" w14:paraId="55AEF377" w14:textId="77777777">
        <w:trPr>
          <w:divId w:val="142814213"/>
          <w:tblCellSpacing w:w="15" w:type="dxa"/>
        </w:trPr>
        <w:tc>
          <w:tcPr>
            <w:tcW w:w="0" w:type="auto"/>
            <w:tcMar>
              <w:top w:w="15" w:type="dxa"/>
              <w:left w:w="15" w:type="dxa"/>
              <w:bottom w:w="15" w:type="dxa"/>
              <w:right w:w="15" w:type="dxa"/>
            </w:tcMar>
            <w:vAlign w:val="center"/>
            <w:hideMark/>
          </w:tcPr>
          <w:p w14:paraId="1D68B9DC" w14:textId="77777777" w:rsidR="00000000" w:rsidRDefault="00000000">
            <w:pPr>
              <w:rPr>
                <w:rFonts w:eastAsia="Times New Roman"/>
                <w:sz w:val="20"/>
                <w:szCs w:val="20"/>
              </w:rPr>
            </w:pPr>
          </w:p>
        </w:tc>
      </w:tr>
      <w:tr w:rsidR="00000000" w14:paraId="42E8502C" w14:textId="77777777">
        <w:trPr>
          <w:divId w:val="142814213"/>
          <w:tblCellSpacing w:w="15" w:type="dxa"/>
        </w:trPr>
        <w:tc>
          <w:tcPr>
            <w:tcW w:w="0" w:type="auto"/>
            <w:tcMar>
              <w:top w:w="15" w:type="dxa"/>
              <w:left w:w="15" w:type="dxa"/>
              <w:bottom w:w="15" w:type="dxa"/>
              <w:right w:w="15" w:type="dxa"/>
            </w:tcMar>
            <w:vAlign w:val="center"/>
            <w:hideMark/>
          </w:tcPr>
          <w:p w14:paraId="33BF09D0" w14:textId="77777777" w:rsidR="00000000" w:rsidRDefault="00000000">
            <w:pPr>
              <w:rPr>
                <w:rFonts w:eastAsia="Times New Roman"/>
                <w:sz w:val="20"/>
                <w:szCs w:val="20"/>
              </w:rPr>
            </w:pPr>
          </w:p>
        </w:tc>
      </w:tr>
      <w:tr w:rsidR="00000000" w14:paraId="0E2BDC54" w14:textId="77777777">
        <w:trPr>
          <w:divId w:val="142814213"/>
          <w:tblCellSpacing w:w="15" w:type="dxa"/>
        </w:trPr>
        <w:tc>
          <w:tcPr>
            <w:tcW w:w="0" w:type="auto"/>
            <w:tcMar>
              <w:top w:w="15" w:type="dxa"/>
              <w:left w:w="15" w:type="dxa"/>
              <w:bottom w:w="15" w:type="dxa"/>
              <w:right w:w="15" w:type="dxa"/>
            </w:tcMar>
            <w:vAlign w:val="center"/>
            <w:hideMark/>
          </w:tcPr>
          <w:p w14:paraId="65587921" w14:textId="77777777" w:rsidR="00000000" w:rsidRDefault="00000000">
            <w:pPr>
              <w:rPr>
                <w:rFonts w:eastAsia="Times New Roman"/>
                <w:sz w:val="20"/>
                <w:szCs w:val="20"/>
              </w:rPr>
            </w:pPr>
          </w:p>
        </w:tc>
      </w:tr>
      <w:tr w:rsidR="00000000" w14:paraId="5CA94533" w14:textId="77777777">
        <w:trPr>
          <w:divId w:val="142814213"/>
          <w:tblCellSpacing w:w="15" w:type="dxa"/>
        </w:trPr>
        <w:tc>
          <w:tcPr>
            <w:tcW w:w="0" w:type="auto"/>
            <w:tcMar>
              <w:top w:w="15" w:type="dxa"/>
              <w:left w:w="15" w:type="dxa"/>
              <w:bottom w:w="15" w:type="dxa"/>
              <w:right w:w="15" w:type="dxa"/>
            </w:tcMar>
            <w:vAlign w:val="center"/>
            <w:hideMark/>
          </w:tcPr>
          <w:p w14:paraId="43B0473A" w14:textId="77777777" w:rsidR="00000000" w:rsidRDefault="00000000">
            <w:pPr>
              <w:rPr>
                <w:rFonts w:eastAsia="Times New Roman"/>
                <w:sz w:val="20"/>
                <w:szCs w:val="20"/>
              </w:rPr>
            </w:pPr>
          </w:p>
        </w:tc>
      </w:tr>
      <w:tr w:rsidR="00000000" w14:paraId="31B6C833" w14:textId="77777777">
        <w:trPr>
          <w:divId w:val="142814213"/>
          <w:tblCellSpacing w:w="15" w:type="dxa"/>
        </w:trPr>
        <w:tc>
          <w:tcPr>
            <w:tcW w:w="0" w:type="auto"/>
            <w:tcMar>
              <w:top w:w="15" w:type="dxa"/>
              <w:left w:w="15" w:type="dxa"/>
              <w:bottom w:w="15" w:type="dxa"/>
              <w:right w:w="15" w:type="dxa"/>
            </w:tcMar>
            <w:vAlign w:val="center"/>
            <w:hideMark/>
          </w:tcPr>
          <w:p w14:paraId="64D09A27" w14:textId="77777777" w:rsidR="00000000" w:rsidRDefault="00000000">
            <w:pPr>
              <w:rPr>
                <w:rFonts w:eastAsia="Times New Roman"/>
                <w:sz w:val="20"/>
                <w:szCs w:val="20"/>
              </w:rPr>
            </w:pPr>
          </w:p>
        </w:tc>
      </w:tr>
      <w:tr w:rsidR="00000000" w14:paraId="2BA895A3" w14:textId="77777777">
        <w:trPr>
          <w:divId w:val="142814213"/>
          <w:tblCellSpacing w:w="15" w:type="dxa"/>
        </w:trPr>
        <w:tc>
          <w:tcPr>
            <w:tcW w:w="0" w:type="auto"/>
            <w:tcMar>
              <w:top w:w="15" w:type="dxa"/>
              <w:left w:w="15" w:type="dxa"/>
              <w:bottom w:w="15" w:type="dxa"/>
              <w:right w:w="15" w:type="dxa"/>
            </w:tcMar>
            <w:vAlign w:val="center"/>
            <w:hideMark/>
          </w:tcPr>
          <w:p w14:paraId="4C2B13EF" w14:textId="77777777" w:rsidR="00000000" w:rsidRDefault="00000000">
            <w:pPr>
              <w:rPr>
                <w:rFonts w:eastAsia="Times New Roman"/>
                <w:sz w:val="20"/>
                <w:szCs w:val="20"/>
              </w:rPr>
            </w:pPr>
          </w:p>
        </w:tc>
      </w:tr>
      <w:tr w:rsidR="00000000" w14:paraId="6523598E" w14:textId="77777777">
        <w:trPr>
          <w:divId w:val="142814213"/>
          <w:tblCellSpacing w:w="15" w:type="dxa"/>
        </w:trPr>
        <w:tc>
          <w:tcPr>
            <w:tcW w:w="0" w:type="auto"/>
            <w:tcMar>
              <w:top w:w="15" w:type="dxa"/>
              <w:left w:w="15" w:type="dxa"/>
              <w:bottom w:w="15" w:type="dxa"/>
              <w:right w:w="15" w:type="dxa"/>
            </w:tcMar>
            <w:vAlign w:val="center"/>
            <w:hideMark/>
          </w:tcPr>
          <w:p w14:paraId="7D815192" w14:textId="77777777" w:rsidR="00000000" w:rsidRDefault="00000000">
            <w:pPr>
              <w:rPr>
                <w:rFonts w:eastAsia="Times New Roman"/>
                <w:sz w:val="20"/>
                <w:szCs w:val="20"/>
              </w:rPr>
            </w:pPr>
          </w:p>
        </w:tc>
      </w:tr>
      <w:tr w:rsidR="00000000" w14:paraId="7120F6C8" w14:textId="77777777">
        <w:trPr>
          <w:divId w:val="142814213"/>
          <w:tblCellSpacing w:w="15" w:type="dxa"/>
        </w:trPr>
        <w:tc>
          <w:tcPr>
            <w:tcW w:w="0" w:type="auto"/>
            <w:tcMar>
              <w:top w:w="15" w:type="dxa"/>
              <w:left w:w="15" w:type="dxa"/>
              <w:bottom w:w="15" w:type="dxa"/>
              <w:right w:w="15" w:type="dxa"/>
            </w:tcMar>
            <w:vAlign w:val="center"/>
            <w:hideMark/>
          </w:tcPr>
          <w:p w14:paraId="182F7ED2" w14:textId="77777777" w:rsidR="00000000" w:rsidRDefault="00000000">
            <w:pPr>
              <w:rPr>
                <w:rFonts w:eastAsia="Times New Roman"/>
                <w:sz w:val="20"/>
                <w:szCs w:val="20"/>
              </w:rPr>
            </w:pPr>
          </w:p>
        </w:tc>
      </w:tr>
      <w:tr w:rsidR="00000000" w14:paraId="0CD9CA84" w14:textId="77777777">
        <w:trPr>
          <w:divId w:val="142814213"/>
          <w:tblCellSpacing w:w="15" w:type="dxa"/>
        </w:trPr>
        <w:tc>
          <w:tcPr>
            <w:tcW w:w="0" w:type="auto"/>
            <w:tcMar>
              <w:top w:w="15" w:type="dxa"/>
              <w:left w:w="15" w:type="dxa"/>
              <w:bottom w:w="15" w:type="dxa"/>
              <w:right w:w="15" w:type="dxa"/>
            </w:tcMar>
            <w:vAlign w:val="center"/>
            <w:hideMark/>
          </w:tcPr>
          <w:p w14:paraId="18A85536" w14:textId="77777777" w:rsidR="00000000" w:rsidRDefault="00000000">
            <w:pPr>
              <w:rPr>
                <w:rFonts w:eastAsia="Times New Roman"/>
                <w:sz w:val="20"/>
                <w:szCs w:val="20"/>
              </w:rPr>
            </w:pPr>
          </w:p>
        </w:tc>
      </w:tr>
      <w:tr w:rsidR="00000000" w14:paraId="625E5353" w14:textId="77777777">
        <w:trPr>
          <w:divId w:val="142814213"/>
          <w:tblCellSpacing w:w="15" w:type="dxa"/>
        </w:trPr>
        <w:tc>
          <w:tcPr>
            <w:tcW w:w="0" w:type="auto"/>
            <w:tcMar>
              <w:top w:w="15" w:type="dxa"/>
              <w:left w:w="15" w:type="dxa"/>
              <w:bottom w:w="15" w:type="dxa"/>
              <w:right w:w="15" w:type="dxa"/>
            </w:tcMar>
            <w:vAlign w:val="center"/>
            <w:hideMark/>
          </w:tcPr>
          <w:p w14:paraId="1A3AF1E3" w14:textId="77777777" w:rsidR="00000000" w:rsidRDefault="00000000">
            <w:pPr>
              <w:rPr>
                <w:rFonts w:eastAsia="Times New Roman"/>
                <w:sz w:val="20"/>
                <w:szCs w:val="20"/>
              </w:rPr>
            </w:pPr>
          </w:p>
        </w:tc>
      </w:tr>
      <w:tr w:rsidR="00000000" w14:paraId="045D061C" w14:textId="77777777">
        <w:trPr>
          <w:divId w:val="142814213"/>
          <w:tblCellSpacing w:w="15" w:type="dxa"/>
        </w:trPr>
        <w:tc>
          <w:tcPr>
            <w:tcW w:w="0" w:type="auto"/>
            <w:tcMar>
              <w:top w:w="15" w:type="dxa"/>
              <w:left w:w="15" w:type="dxa"/>
              <w:bottom w:w="15" w:type="dxa"/>
              <w:right w:w="15" w:type="dxa"/>
            </w:tcMar>
            <w:vAlign w:val="center"/>
            <w:hideMark/>
          </w:tcPr>
          <w:p w14:paraId="57AF8A64" w14:textId="77777777" w:rsidR="00000000" w:rsidRDefault="00000000">
            <w:pPr>
              <w:rPr>
                <w:rFonts w:eastAsia="Times New Roman"/>
                <w:sz w:val="20"/>
                <w:szCs w:val="20"/>
              </w:rPr>
            </w:pPr>
          </w:p>
        </w:tc>
      </w:tr>
      <w:tr w:rsidR="00000000" w14:paraId="0449154E" w14:textId="77777777">
        <w:trPr>
          <w:divId w:val="142814213"/>
          <w:tblCellSpacing w:w="15" w:type="dxa"/>
        </w:trPr>
        <w:tc>
          <w:tcPr>
            <w:tcW w:w="0" w:type="auto"/>
            <w:tcMar>
              <w:top w:w="15" w:type="dxa"/>
              <w:left w:w="15" w:type="dxa"/>
              <w:bottom w:w="15" w:type="dxa"/>
              <w:right w:w="15" w:type="dxa"/>
            </w:tcMar>
            <w:vAlign w:val="center"/>
            <w:hideMark/>
          </w:tcPr>
          <w:p w14:paraId="7FC0033C" w14:textId="77777777" w:rsidR="00000000" w:rsidRDefault="00000000">
            <w:pPr>
              <w:rPr>
                <w:rFonts w:eastAsia="Times New Roman"/>
                <w:sz w:val="20"/>
                <w:szCs w:val="20"/>
              </w:rPr>
            </w:pPr>
          </w:p>
        </w:tc>
      </w:tr>
      <w:tr w:rsidR="00000000" w14:paraId="0BD39150" w14:textId="77777777">
        <w:trPr>
          <w:divId w:val="142814213"/>
          <w:tblCellSpacing w:w="15" w:type="dxa"/>
        </w:trPr>
        <w:tc>
          <w:tcPr>
            <w:tcW w:w="0" w:type="auto"/>
            <w:tcMar>
              <w:top w:w="15" w:type="dxa"/>
              <w:left w:w="15" w:type="dxa"/>
              <w:bottom w:w="15" w:type="dxa"/>
              <w:right w:w="15" w:type="dxa"/>
            </w:tcMar>
            <w:vAlign w:val="center"/>
            <w:hideMark/>
          </w:tcPr>
          <w:p w14:paraId="02C2F23C" w14:textId="77777777" w:rsidR="00000000" w:rsidRDefault="00000000">
            <w:pPr>
              <w:rPr>
                <w:rFonts w:eastAsia="Times New Roman"/>
                <w:sz w:val="20"/>
                <w:szCs w:val="20"/>
              </w:rPr>
            </w:pPr>
          </w:p>
        </w:tc>
      </w:tr>
      <w:tr w:rsidR="00000000" w14:paraId="4541385F" w14:textId="77777777">
        <w:trPr>
          <w:divId w:val="142814213"/>
          <w:tblCellSpacing w:w="15" w:type="dxa"/>
        </w:trPr>
        <w:tc>
          <w:tcPr>
            <w:tcW w:w="0" w:type="auto"/>
            <w:tcMar>
              <w:top w:w="15" w:type="dxa"/>
              <w:left w:w="15" w:type="dxa"/>
              <w:bottom w:w="15" w:type="dxa"/>
              <w:right w:w="15" w:type="dxa"/>
            </w:tcMar>
            <w:vAlign w:val="center"/>
            <w:hideMark/>
          </w:tcPr>
          <w:p w14:paraId="4E7A4F4E" w14:textId="77777777" w:rsidR="00000000" w:rsidRDefault="00000000">
            <w:pPr>
              <w:rPr>
                <w:rFonts w:eastAsia="Times New Roman"/>
                <w:sz w:val="20"/>
                <w:szCs w:val="20"/>
              </w:rPr>
            </w:pPr>
          </w:p>
        </w:tc>
      </w:tr>
      <w:tr w:rsidR="00000000" w14:paraId="46667404" w14:textId="77777777">
        <w:trPr>
          <w:divId w:val="142814213"/>
          <w:tblCellSpacing w:w="15" w:type="dxa"/>
        </w:trPr>
        <w:tc>
          <w:tcPr>
            <w:tcW w:w="0" w:type="auto"/>
            <w:tcMar>
              <w:top w:w="15" w:type="dxa"/>
              <w:left w:w="15" w:type="dxa"/>
              <w:bottom w:w="15" w:type="dxa"/>
              <w:right w:w="15" w:type="dxa"/>
            </w:tcMar>
            <w:vAlign w:val="center"/>
            <w:hideMark/>
          </w:tcPr>
          <w:p w14:paraId="721C6548" w14:textId="77777777" w:rsidR="00000000" w:rsidRDefault="00000000">
            <w:pPr>
              <w:rPr>
                <w:rFonts w:eastAsia="Times New Roman"/>
                <w:sz w:val="20"/>
                <w:szCs w:val="20"/>
              </w:rPr>
            </w:pPr>
          </w:p>
        </w:tc>
      </w:tr>
      <w:tr w:rsidR="00000000" w14:paraId="6410AAB1" w14:textId="77777777">
        <w:trPr>
          <w:divId w:val="142814213"/>
          <w:tblCellSpacing w:w="15" w:type="dxa"/>
        </w:trPr>
        <w:tc>
          <w:tcPr>
            <w:tcW w:w="0" w:type="auto"/>
            <w:tcMar>
              <w:top w:w="15" w:type="dxa"/>
              <w:left w:w="15" w:type="dxa"/>
              <w:bottom w:w="15" w:type="dxa"/>
              <w:right w:w="15" w:type="dxa"/>
            </w:tcMar>
            <w:vAlign w:val="center"/>
            <w:hideMark/>
          </w:tcPr>
          <w:p w14:paraId="637D96D7" w14:textId="77777777" w:rsidR="00000000" w:rsidRDefault="00000000">
            <w:pPr>
              <w:rPr>
                <w:rFonts w:eastAsia="Times New Roman"/>
                <w:sz w:val="20"/>
                <w:szCs w:val="20"/>
              </w:rPr>
            </w:pPr>
          </w:p>
        </w:tc>
      </w:tr>
      <w:tr w:rsidR="00000000" w14:paraId="08DAE6DA" w14:textId="77777777">
        <w:trPr>
          <w:divId w:val="142814213"/>
          <w:tblCellSpacing w:w="15" w:type="dxa"/>
        </w:trPr>
        <w:tc>
          <w:tcPr>
            <w:tcW w:w="0" w:type="auto"/>
            <w:tcMar>
              <w:top w:w="15" w:type="dxa"/>
              <w:left w:w="15" w:type="dxa"/>
              <w:bottom w:w="15" w:type="dxa"/>
              <w:right w:w="15" w:type="dxa"/>
            </w:tcMar>
            <w:vAlign w:val="center"/>
            <w:hideMark/>
          </w:tcPr>
          <w:p w14:paraId="6E713A6A" w14:textId="77777777" w:rsidR="00000000" w:rsidRDefault="00000000">
            <w:pPr>
              <w:rPr>
                <w:rFonts w:eastAsia="Times New Roman"/>
                <w:sz w:val="20"/>
                <w:szCs w:val="20"/>
              </w:rPr>
            </w:pPr>
          </w:p>
        </w:tc>
      </w:tr>
      <w:tr w:rsidR="00000000" w14:paraId="615647BD" w14:textId="77777777">
        <w:trPr>
          <w:divId w:val="142814213"/>
          <w:tblCellSpacing w:w="15" w:type="dxa"/>
        </w:trPr>
        <w:tc>
          <w:tcPr>
            <w:tcW w:w="0" w:type="auto"/>
            <w:tcMar>
              <w:top w:w="15" w:type="dxa"/>
              <w:left w:w="15" w:type="dxa"/>
              <w:bottom w:w="15" w:type="dxa"/>
              <w:right w:w="15" w:type="dxa"/>
            </w:tcMar>
            <w:vAlign w:val="center"/>
            <w:hideMark/>
          </w:tcPr>
          <w:p w14:paraId="50D6F3DD" w14:textId="77777777" w:rsidR="00000000" w:rsidRDefault="00000000">
            <w:pPr>
              <w:rPr>
                <w:rFonts w:eastAsia="Times New Roman"/>
                <w:sz w:val="20"/>
                <w:szCs w:val="20"/>
              </w:rPr>
            </w:pPr>
          </w:p>
        </w:tc>
      </w:tr>
      <w:tr w:rsidR="00000000" w14:paraId="31A84E6D" w14:textId="77777777">
        <w:trPr>
          <w:divId w:val="142814213"/>
          <w:tblCellSpacing w:w="15" w:type="dxa"/>
        </w:trPr>
        <w:tc>
          <w:tcPr>
            <w:tcW w:w="0" w:type="auto"/>
            <w:tcMar>
              <w:top w:w="15" w:type="dxa"/>
              <w:left w:w="15" w:type="dxa"/>
              <w:bottom w:w="15" w:type="dxa"/>
              <w:right w:w="15" w:type="dxa"/>
            </w:tcMar>
            <w:vAlign w:val="center"/>
            <w:hideMark/>
          </w:tcPr>
          <w:p w14:paraId="460B116D" w14:textId="77777777" w:rsidR="00000000" w:rsidRDefault="00000000">
            <w:pPr>
              <w:rPr>
                <w:rFonts w:eastAsia="Times New Roman"/>
                <w:sz w:val="20"/>
                <w:szCs w:val="20"/>
              </w:rPr>
            </w:pPr>
          </w:p>
        </w:tc>
      </w:tr>
      <w:tr w:rsidR="00000000" w14:paraId="39647742" w14:textId="77777777">
        <w:trPr>
          <w:divId w:val="142814213"/>
          <w:tblCellSpacing w:w="15" w:type="dxa"/>
        </w:trPr>
        <w:tc>
          <w:tcPr>
            <w:tcW w:w="0" w:type="auto"/>
            <w:tcMar>
              <w:top w:w="15" w:type="dxa"/>
              <w:left w:w="15" w:type="dxa"/>
              <w:bottom w:w="15" w:type="dxa"/>
              <w:right w:w="15" w:type="dxa"/>
            </w:tcMar>
            <w:vAlign w:val="center"/>
            <w:hideMark/>
          </w:tcPr>
          <w:p w14:paraId="20D57E8C" w14:textId="77777777" w:rsidR="00000000" w:rsidRDefault="00000000">
            <w:pPr>
              <w:rPr>
                <w:rFonts w:eastAsia="Times New Roman"/>
                <w:sz w:val="20"/>
                <w:szCs w:val="20"/>
              </w:rPr>
            </w:pPr>
          </w:p>
        </w:tc>
      </w:tr>
      <w:tr w:rsidR="00000000" w14:paraId="567B8422" w14:textId="77777777">
        <w:trPr>
          <w:divId w:val="142814213"/>
          <w:tblCellSpacing w:w="15" w:type="dxa"/>
        </w:trPr>
        <w:tc>
          <w:tcPr>
            <w:tcW w:w="0" w:type="auto"/>
            <w:tcMar>
              <w:top w:w="15" w:type="dxa"/>
              <w:left w:w="15" w:type="dxa"/>
              <w:bottom w:w="15" w:type="dxa"/>
              <w:right w:w="15" w:type="dxa"/>
            </w:tcMar>
            <w:vAlign w:val="center"/>
            <w:hideMark/>
          </w:tcPr>
          <w:p w14:paraId="5E3FF3DE" w14:textId="77777777" w:rsidR="00000000" w:rsidRDefault="00000000">
            <w:pPr>
              <w:rPr>
                <w:rFonts w:eastAsia="Times New Roman"/>
                <w:sz w:val="20"/>
                <w:szCs w:val="20"/>
              </w:rPr>
            </w:pPr>
          </w:p>
        </w:tc>
      </w:tr>
      <w:tr w:rsidR="00000000" w14:paraId="2E66B24D" w14:textId="77777777">
        <w:trPr>
          <w:divId w:val="142814213"/>
          <w:tblCellSpacing w:w="15" w:type="dxa"/>
        </w:trPr>
        <w:tc>
          <w:tcPr>
            <w:tcW w:w="0" w:type="auto"/>
            <w:tcMar>
              <w:top w:w="15" w:type="dxa"/>
              <w:left w:w="15" w:type="dxa"/>
              <w:bottom w:w="15" w:type="dxa"/>
              <w:right w:w="15" w:type="dxa"/>
            </w:tcMar>
            <w:vAlign w:val="center"/>
            <w:hideMark/>
          </w:tcPr>
          <w:p w14:paraId="5B88E930" w14:textId="77777777" w:rsidR="00000000" w:rsidRDefault="00000000">
            <w:pPr>
              <w:rPr>
                <w:rFonts w:eastAsia="Times New Roman"/>
                <w:sz w:val="20"/>
                <w:szCs w:val="20"/>
              </w:rPr>
            </w:pPr>
          </w:p>
        </w:tc>
      </w:tr>
      <w:tr w:rsidR="00000000" w14:paraId="1DFF8AAC" w14:textId="77777777">
        <w:trPr>
          <w:divId w:val="142814213"/>
          <w:tblCellSpacing w:w="15" w:type="dxa"/>
        </w:trPr>
        <w:tc>
          <w:tcPr>
            <w:tcW w:w="0" w:type="auto"/>
            <w:tcMar>
              <w:top w:w="15" w:type="dxa"/>
              <w:left w:w="15" w:type="dxa"/>
              <w:bottom w:w="15" w:type="dxa"/>
              <w:right w:w="15" w:type="dxa"/>
            </w:tcMar>
            <w:vAlign w:val="center"/>
            <w:hideMark/>
          </w:tcPr>
          <w:p w14:paraId="34D301F9" w14:textId="77777777" w:rsidR="00000000" w:rsidRDefault="00000000">
            <w:pPr>
              <w:rPr>
                <w:rFonts w:eastAsia="Times New Roman"/>
                <w:sz w:val="20"/>
                <w:szCs w:val="20"/>
              </w:rPr>
            </w:pPr>
          </w:p>
        </w:tc>
      </w:tr>
      <w:tr w:rsidR="00000000" w14:paraId="5A6D80A0" w14:textId="77777777">
        <w:trPr>
          <w:divId w:val="142814213"/>
          <w:tblCellSpacing w:w="15" w:type="dxa"/>
        </w:trPr>
        <w:tc>
          <w:tcPr>
            <w:tcW w:w="0" w:type="auto"/>
            <w:tcMar>
              <w:top w:w="15" w:type="dxa"/>
              <w:left w:w="15" w:type="dxa"/>
              <w:bottom w:w="15" w:type="dxa"/>
              <w:right w:w="15" w:type="dxa"/>
            </w:tcMar>
            <w:vAlign w:val="center"/>
            <w:hideMark/>
          </w:tcPr>
          <w:p w14:paraId="6F779A75" w14:textId="77777777" w:rsidR="00000000" w:rsidRDefault="00000000">
            <w:pPr>
              <w:rPr>
                <w:rFonts w:eastAsia="Times New Roman"/>
                <w:sz w:val="20"/>
                <w:szCs w:val="20"/>
              </w:rPr>
            </w:pPr>
          </w:p>
        </w:tc>
      </w:tr>
      <w:tr w:rsidR="00000000" w14:paraId="472CF317" w14:textId="77777777">
        <w:trPr>
          <w:divId w:val="142814213"/>
          <w:tblCellSpacing w:w="15" w:type="dxa"/>
        </w:trPr>
        <w:tc>
          <w:tcPr>
            <w:tcW w:w="0" w:type="auto"/>
            <w:tcMar>
              <w:top w:w="15" w:type="dxa"/>
              <w:left w:w="15" w:type="dxa"/>
              <w:bottom w:w="15" w:type="dxa"/>
              <w:right w:w="15" w:type="dxa"/>
            </w:tcMar>
            <w:vAlign w:val="center"/>
            <w:hideMark/>
          </w:tcPr>
          <w:p w14:paraId="35EC595C" w14:textId="77777777" w:rsidR="00000000" w:rsidRDefault="00000000">
            <w:pPr>
              <w:rPr>
                <w:rFonts w:eastAsia="Times New Roman"/>
                <w:sz w:val="20"/>
                <w:szCs w:val="20"/>
              </w:rPr>
            </w:pPr>
          </w:p>
        </w:tc>
      </w:tr>
      <w:tr w:rsidR="00000000" w14:paraId="3B6F6606" w14:textId="77777777">
        <w:trPr>
          <w:divId w:val="142814213"/>
          <w:tblCellSpacing w:w="15" w:type="dxa"/>
        </w:trPr>
        <w:tc>
          <w:tcPr>
            <w:tcW w:w="0" w:type="auto"/>
            <w:tcMar>
              <w:top w:w="15" w:type="dxa"/>
              <w:left w:w="15" w:type="dxa"/>
              <w:bottom w:w="15" w:type="dxa"/>
              <w:right w:w="15" w:type="dxa"/>
            </w:tcMar>
            <w:vAlign w:val="center"/>
            <w:hideMark/>
          </w:tcPr>
          <w:p w14:paraId="22769CF0" w14:textId="77777777" w:rsidR="00000000" w:rsidRDefault="00000000">
            <w:pPr>
              <w:rPr>
                <w:rFonts w:eastAsia="Times New Roman"/>
                <w:sz w:val="20"/>
                <w:szCs w:val="20"/>
              </w:rPr>
            </w:pPr>
          </w:p>
        </w:tc>
      </w:tr>
      <w:tr w:rsidR="00000000" w14:paraId="7C73E5EF" w14:textId="77777777">
        <w:trPr>
          <w:divId w:val="142814213"/>
          <w:tblCellSpacing w:w="15" w:type="dxa"/>
        </w:trPr>
        <w:tc>
          <w:tcPr>
            <w:tcW w:w="0" w:type="auto"/>
            <w:tcMar>
              <w:top w:w="15" w:type="dxa"/>
              <w:left w:w="15" w:type="dxa"/>
              <w:bottom w:w="15" w:type="dxa"/>
              <w:right w:w="15" w:type="dxa"/>
            </w:tcMar>
            <w:vAlign w:val="center"/>
            <w:hideMark/>
          </w:tcPr>
          <w:p w14:paraId="3BA9CEEB" w14:textId="77777777" w:rsidR="00000000" w:rsidRDefault="00000000">
            <w:pPr>
              <w:rPr>
                <w:rFonts w:eastAsia="Times New Roman"/>
                <w:sz w:val="20"/>
                <w:szCs w:val="20"/>
              </w:rPr>
            </w:pPr>
          </w:p>
        </w:tc>
      </w:tr>
      <w:tr w:rsidR="00000000" w14:paraId="5B24EC34" w14:textId="77777777">
        <w:trPr>
          <w:divId w:val="142814213"/>
          <w:tblCellSpacing w:w="15" w:type="dxa"/>
        </w:trPr>
        <w:tc>
          <w:tcPr>
            <w:tcW w:w="0" w:type="auto"/>
            <w:tcMar>
              <w:top w:w="15" w:type="dxa"/>
              <w:left w:w="15" w:type="dxa"/>
              <w:bottom w:w="15" w:type="dxa"/>
              <w:right w:w="15" w:type="dxa"/>
            </w:tcMar>
            <w:vAlign w:val="center"/>
            <w:hideMark/>
          </w:tcPr>
          <w:p w14:paraId="0548F67E" w14:textId="77777777" w:rsidR="00000000" w:rsidRDefault="00000000">
            <w:pPr>
              <w:rPr>
                <w:rFonts w:eastAsia="Times New Roman"/>
                <w:sz w:val="20"/>
                <w:szCs w:val="20"/>
              </w:rPr>
            </w:pPr>
          </w:p>
        </w:tc>
      </w:tr>
      <w:tr w:rsidR="00000000" w14:paraId="6C52E866" w14:textId="77777777">
        <w:trPr>
          <w:divId w:val="142814213"/>
          <w:tblCellSpacing w:w="15" w:type="dxa"/>
        </w:trPr>
        <w:tc>
          <w:tcPr>
            <w:tcW w:w="0" w:type="auto"/>
            <w:tcMar>
              <w:top w:w="15" w:type="dxa"/>
              <w:left w:w="15" w:type="dxa"/>
              <w:bottom w:w="15" w:type="dxa"/>
              <w:right w:w="15" w:type="dxa"/>
            </w:tcMar>
            <w:vAlign w:val="center"/>
            <w:hideMark/>
          </w:tcPr>
          <w:p w14:paraId="32867C14" w14:textId="77777777" w:rsidR="00000000" w:rsidRDefault="00000000">
            <w:pPr>
              <w:rPr>
                <w:rFonts w:eastAsia="Times New Roman"/>
                <w:sz w:val="20"/>
                <w:szCs w:val="20"/>
              </w:rPr>
            </w:pPr>
          </w:p>
        </w:tc>
      </w:tr>
      <w:tr w:rsidR="00000000" w14:paraId="004E916B" w14:textId="77777777">
        <w:trPr>
          <w:divId w:val="142814213"/>
          <w:tblCellSpacing w:w="15" w:type="dxa"/>
        </w:trPr>
        <w:tc>
          <w:tcPr>
            <w:tcW w:w="0" w:type="auto"/>
            <w:tcMar>
              <w:top w:w="15" w:type="dxa"/>
              <w:left w:w="15" w:type="dxa"/>
              <w:bottom w:w="15" w:type="dxa"/>
              <w:right w:w="15" w:type="dxa"/>
            </w:tcMar>
            <w:vAlign w:val="center"/>
            <w:hideMark/>
          </w:tcPr>
          <w:p w14:paraId="43AA88CA" w14:textId="77777777" w:rsidR="00000000" w:rsidRDefault="00000000">
            <w:pPr>
              <w:rPr>
                <w:rFonts w:eastAsia="Times New Roman"/>
                <w:sz w:val="20"/>
                <w:szCs w:val="20"/>
              </w:rPr>
            </w:pPr>
          </w:p>
        </w:tc>
      </w:tr>
      <w:tr w:rsidR="00000000" w14:paraId="23410EC3" w14:textId="77777777">
        <w:trPr>
          <w:divId w:val="142814213"/>
          <w:tblCellSpacing w:w="15" w:type="dxa"/>
        </w:trPr>
        <w:tc>
          <w:tcPr>
            <w:tcW w:w="0" w:type="auto"/>
            <w:tcMar>
              <w:top w:w="15" w:type="dxa"/>
              <w:left w:w="15" w:type="dxa"/>
              <w:bottom w:w="15" w:type="dxa"/>
              <w:right w:w="15" w:type="dxa"/>
            </w:tcMar>
            <w:vAlign w:val="center"/>
            <w:hideMark/>
          </w:tcPr>
          <w:p w14:paraId="612D55CA" w14:textId="77777777" w:rsidR="00000000" w:rsidRDefault="00000000">
            <w:pPr>
              <w:rPr>
                <w:rFonts w:eastAsia="Times New Roman"/>
                <w:sz w:val="20"/>
                <w:szCs w:val="20"/>
              </w:rPr>
            </w:pPr>
          </w:p>
        </w:tc>
      </w:tr>
      <w:tr w:rsidR="00000000" w14:paraId="5C12F496" w14:textId="77777777">
        <w:trPr>
          <w:divId w:val="142814213"/>
          <w:tblCellSpacing w:w="15" w:type="dxa"/>
        </w:trPr>
        <w:tc>
          <w:tcPr>
            <w:tcW w:w="0" w:type="auto"/>
            <w:tcMar>
              <w:top w:w="15" w:type="dxa"/>
              <w:left w:w="15" w:type="dxa"/>
              <w:bottom w:w="15" w:type="dxa"/>
              <w:right w:w="15" w:type="dxa"/>
            </w:tcMar>
            <w:vAlign w:val="center"/>
            <w:hideMark/>
          </w:tcPr>
          <w:p w14:paraId="11E011AE" w14:textId="77777777" w:rsidR="00000000" w:rsidRDefault="00000000">
            <w:pPr>
              <w:rPr>
                <w:rFonts w:eastAsia="Times New Roman"/>
                <w:sz w:val="20"/>
                <w:szCs w:val="20"/>
              </w:rPr>
            </w:pPr>
          </w:p>
        </w:tc>
      </w:tr>
      <w:tr w:rsidR="00000000" w14:paraId="0A3BC8C1" w14:textId="77777777">
        <w:trPr>
          <w:divId w:val="142814213"/>
          <w:tblCellSpacing w:w="15" w:type="dxa"/>
        </w:trPr>
        <w:tc>
          <w:tcPr>
            <w:tcW w:w="0" w:type="auto"/>
            <w:tcMar>
              <w:top w:w="15" w:type="dxa"/>
              <w:left w:w="15" w:type="dxa"/>
              <w:bottom w:w="15" w:type="dxa"/>
              <w:right w:w="15" w:type="dxa"/>
            </w:tcMar>
            <w:vAlign w:val="center"/>
            <w:hideMark/>
          </w:tcPr>
          <w:p w14:paraId="5E3DF70E" w14:textId="77777777" w:rsidR="00000000" w:rsidRDefault="00000000">
            <w:pPr>
              <w:rPr>
                <w:rFonts w:eastAsia="Times New Roman"/>
                <w:sz w:val="20"/>
                <w:szCs w:val="20"/>
              </w:rPr>
            </w:pPr>
          </w:p>
        </w:tc>
      </w:tr>
      <w:tr w:rsidR="00000000" w14:paraId="096329D1" w14:textId="77777777">
        <w:trPr>
          <w:divId w:val="142814213"/>
          <w:tblCellSpacing w:w="15" w:type="dxa"/>
        </w:trPr>
        <w:tc>
          <w:tcPr>
            <w:tcW w:w="0" w:type="auto"/>
            <w:tcMar>
              <w:top w:w="15" w:type="dxa"/>
              <w:left w:w="15" w:type="dxa"/>
              <w:bottom w:w="15" w:type="dxa"/>
              <w:right w:w="15" w:type="dxa"/>
            </w:tcMar>
            <w:vAlign w:val="center"/>
            <w:hideMark/>
          </w:tcPr>
          <w:p w14:paraId="32914079" w14:textId="77777777" w:rsidR="00000000" w:rsidRDefault="00000000">
            <w:pPr>
              <w:rPr>
                <w:rFonts w:eastAsia="Times New Roman"/>
                <w:sz w:val="20"/>
                <w:szCs w:val="20"/>
              </w:rPr>
            </w:pPr>
          </w:p>
        </w:tc>
      </w:tr>
      <w:tr w:rsidR="00000000" w14:paraId="2F14D64A" w14:textId="77777777">
        <w:trPr>
          <w:divId w:val="142814213"/>
          <w:tblCellSpacing w:w="15" w:type="dxa"/>
        </w:trPr>
        <w:tc>
          <w:tcPr>
            <w:tcW w:w="0" w:type="auto"/>
            <w:tcMar>
              <w:top w:w="15" w:type="dxa"/>
              <w:left w:w="15" w:type="dxa"/>
              <w:bottom w:w="15" w:type="dxa"/>
              <w:right w:w="15" w:type="dxa"/>
            </w:tcMar>
            <w:vAlign w:val="center"/>
            <w:hideMark/>
          </w:tcPr>
          <w:p w14:paraId="3C47F1D2" w14:textId="77777777" w:rsidR="00000000" w:rsidRDefault="00000000">
            <w:pPr>
              <w:rPr>
                <w:rFonts w:eastAsia="Times New Roman"/>
                <w:sz w:val="20"/>
                <w:szCs w:val="20"/>
              </w:rPr>
            </w:pPr>
          </w:p>
        </w:tc>
      </w:tr>
      <w:tr w:rsidR="00000000" w14:paraId="001D4BB1" w14:textId="77777777">
        <w:trPr>
          <w:divId w:val="142814213"/>
          <w:tblCellSpacing w:w="15" w:type="dxa"/>
        </w:trPr>
        <w:tc>
          <w:tcPr>
            <w:tcW w:w="0" w:type="auto"/>
            <w:tcMar>
              <w:top w:w="15" w:type="dxa"/>
              <w:left w:w="15" w:type="dxa"/>
              <w:bottom w:w="15" w:type="dxa"/>
              <w:right w:w="15" w:type="dxa"/>
            </w:tcMar>
            <w:vAlign w:val="center"/>
            <w:hideMark/>
          </w:tcPr>
          <w:p w14:paraId="4D6D95EC" w14:textId="77777777" w:rsidR="00000000" w:rsidRDefault="00000000">
            <w:pPr>
              <w:rPr>
                <w:rFonts w:eastAsia="Times New Roman"/>
                <w:sz w:val="20"/>
                <w:szCs w:val="20"/>
              </w:rPr>
            </w:pPr>
          </w:p>
        </w:tc>
      </w:tr>
      <w:tr w:rsidR="00000000" w14:paraId="74A17A19" w14:textId="77777777">
        <w:trPr>
          <w:divId w:val="142814213"/>
          <w:tblCellSpacing w:w="15" w:type="dxa"/>
        </w:trPr>
        <w:tc>
          <w:tcPr>
            <w:tcW w:w="0" w:type="auto"/>
            <w:tcMar>
              <w:top w:w="15" w:type="dxa"/>
              <w:left w:w="15" w:type="dxa"/>
              <w:bottom w:w="15" w:type="dxa"/>
              <w:right w:w="15" w:type="dxa"/>
            </w:tcMar>
            <w:vAlign w:val="center"/>
            <w:hideMark/>
          </w:tcPr>
          <w:p w14:paraId="7EED6751" w14:textId="77777777" w:rsidR="00000000" w:rsidRDefault="00000000">
            <w:pPr>
              <w:rPr>
                <w:rFonts w:eastAsia="Times New Roman"/>
                <w:sz w:val="20"/>
                <w:szCs w:val="20"/>
              </w:rPr>
            </w:pPr>
          </w:p>
        </w:tc>
      </w:tr>
      <w:tr w:rsidR="00000000" w14:paraId="38E6D75C" w14:textId="77777777">
        <w:trPr>
          <w:divId w:val="142814213"/>
          <w:tblCellSpacing w:w="15" w:type="dxa"/>
        </w:trPr>
        <w:tc>
          <w:tcPr>
            <w:tcW w:w="0" w:type="auto"/>
            <w:tcMar>
              <w:top w:w="15" w:type="dxa"/>
              <w:left w:w="15" w:type="dxa"/>
              <w:bottom w:w="15" w:type="dxa"/>
              <w:right w:w="15" w:type="dxa"/>
            </w:tcMar>
            <w:vAlign w:val="center"/>
            <w:hideMark/>
          </w:tcPr>
          <w:p w14:paraId="71D5FA0E" w14:textId="77777777" w:rsidR="00000000" w:rsidRDefault="00000000">
            <w:pPr>
              <w:rPr>
                <w:rFonts w:eastAsia="Times New Roman"/>
                <w:sz w:val="20"/>
                <w:szCs w:val="20"/>
              </w:rPr>
            </w:pPr>
          </w:p>
        </w:tc>
      </w:tr>
      <w:tr w:rsidR="00000000" w14:paraId="67E7C4ED" w14:textId="77777777">
        <w:trPr>
          <w:divId w:val="142814213"/>
          <w:tblCellSpacing w:w="15" w:type="dxa"/>
        </w:trPr>
        <w:tc>
          <w:tcPr>
            <w:tcW w:w="0" w:type="auto"/>
            <w:tcMar>
              <w:top w:w="15" w:type="dxa"/>
              <w:left w:w="15" w:type="dxa"/>
              <w:bottom w:w="15" w:type="dxa"/>
              <w:right w:w="15" w:type="dxa"/>
            </w:tcMar>
            <w:vAlign w:val="center"/>
            <w:hideMark/>
          </w:tcPr>
          <w:p w14:paraId="0AE0AA09" w14:textId="77777777" w:rsidR="00000000" w:rsidRDefault="00000000">
            <w:pPr>
              <w:rPr>
                <w:rFonts w:eastAsia="Times New Roman"/>
                <w:sz w:val="20"/>
                <w:szCs w:val="20"/>
              </w:rPr>
            </w:pPr>
          </w:p>
        </w:tc>
      </w:tr>
      <w:tr w:rsidR="00000000" w14:paraId="1BF1B42A" w14:textId="77777777">
        <w:trPr>
          <w:divId w:val="142814213"/>
          <w:tblCellSpacing w:w="15" w:type="dxa"/>
        </w:trPr>
        <w:tc>
          <w:tcPr>
            <w:tcW w:w="0" w:type="auto"/>
            <w:tcMar>
              <w:top w:w="15" w:type="dxa"/>
              <w:left w:w="15" w:type="dxa"/>
              <w:bottom w:w="15" w:type="dxa"/>
              <w:right w:w="15" w:type="dxa"/>
            </w:tcMar>
            <w:vAlign w:val="center"/>
            <w:hideMark/>
          </w:tcPr>
          <w:p w14:paraId="417AB800" w14:textId="77777777" w:rsidR="00000000" w:rsidRDefault="00000000">
            <w:pPr>
              <w:rPr>
                <w:rFonts w:eastAsia="Times New Roman"/>
                <w:sz w:val="20"/>
                <w:szCs w:val="20"/>
              </w:rPr>
            </w:pPr>
          </w:p>
        </w:tc>
      </w:tr>
      <w:tr w:rsidR="00000000" w14:paraId="73D4BC4A" w14:textId="77777777">
        <w:trPr>
          <w:divId w:val="142814213"/>
          <w:tblCellSpacing w:w="15" w:type="dxa"/>
        </w:trPr>
        <w:tc>
          <w:tcPr>
            <w:tcW w:w="0" w:type="auto"/>
            <w:tcMar>
              <w:top w:w="15" w:type="dxa"/>
              <w:left w:w="15" w:type="dxa"/>
              <w:bottom w:w="15" w:type="dxa"/>
              <w:right w:w="15" w:type="dxa"/>
            </w:tcMar>
            <w:vAlign w:val="center"/>
            <w:hideMark/>
          </w:tcPr>
          <w:p w14:paraId="229972C5" w14:textId="77777777" w:rsidR="00000000" w:rsidRDefault="00000000">
            <w:pPr>
              <w:rPr>
                <w:rFonts w:eastAsia="Times New Roman"/>
                <w:sz w:val="20"/>
                <w:szCs w:val="20"/>
              </w:rPr>
            </w:pPr>
          </w:p>
        </w:tc>
      </w:tr>
    </w:tbl>
    <w:p w14:paraId="43486316" w14:textId="77777777" w:rsidR="00000000" w:rsidRDefault="00000000">
      <w:pPr>
        <w:divId w:val="142814213"/>
        <w:rPr>
          <w:rFonts w:eastAsia="Times New Roman"/>
          <w:vanish/>
        </w:rPr>
      </w:pPr>
    </w:p>
    <w:tbl>
      <w:tblPr>
        <w:tblW w:w="0" w:type="auto"/>
        <w:tblCellSpacing w:w="15" w:type="dxa"/>
        <w:tblLook w:val="04A0" w:firstRow="1" w:lastRow="0" w:firstColumn="1" w:lastColumn="0" w:noHBand="0" w:noVBand="1"/>
      </w:tblPr>
      <w:tblGrid>
        <w:gridCol w:w="3043"/>
      </w:tblGrid>
      <w:tr w:rsidR="00000000" w14:paraId="763E7704" w14:textId="77777777">
        <w:trPr>
          <w:divId w:val="142814213"/>
          <w:tblHeader/>
          <w:tblCellSpacing w:w="15" w:type="dxa"/>
        </w:trPr>
        <w:tc>
          <w:tcPr>
            <w:tcW w:w="0" w:type="auto"/>
            <w:tcMar>
              <w:top w:w="15" w:type="dxa"/>
              <w:left w:w="15" w:type="dxa"/>
              <w:bottom w:w="15" w:type="dxa"/>
              <w:right w:w="15" w:type="dxa"/>
            </w:tcMar>
            <w:vAlign w:val="center"/>
            <w:hideMark/>
          </w:tcPr>
          <w:p w14:paraId="4B0E14BD" w14:textId="77777777" w:rsidR="00000000" w:rsidRDefault="00000000">
            <w:pPr>
              <w:rPr>
                <w:rFonts w:eastAsia="Times New Roman"/>
              </w:rPr>
            </w:pPr>
            <w:r>
              <w:rPr>
                <w:rFonts w:eastAsia="Times New Roman"/>
              </w:rPr>
              <w:t>A.4.2 Öğrenci geri bildirimleri</w:t>
            </w:r>
          </w:p>
        </w:tc>
      </w:tr>
      <w:tr w:rsidR="00000000" w14:paraId="2F575DF0" w14:textId="77777777">
        <w:trPr>
          <w:divId w:val="142814213"/>
          <w:tblCellSpacing w:w="15" w:type="dxa"/>
        </w:trPr>
        <w:tc>
          <w:tcPr>
            <w:tcW w:w="0" w:type="auto"/>
            <w:tcMar>
              <w:top w:w="15" w:type="dxa"/>
              <w:left w:w="15" w:type="dxa"/>
              <w:bottom w:w="15" w:type="dxa"/>
              <w:right w:w="15" w:type="dxa"/>
            </w:tcMar>
            <w:vAlign w:val="center"/>
            <w:hideMark/>
          </w:tcPr>
          <w:p w14:paraId="5568C4EB" w14:textId="77777777" w:rsidR="00000000" w:rsidRDefault="00000000">
            <w:pPr>
              <w:rPr>
                <w:rFonts w:eastAsia="Times New Roman"/>
              </w:rPr>
            </w:pPr>
          </w:p>
        </w:tc>
      </w:tr>
      <w:tr w:rsidR="00000000" w14:paraId="47814231" w14:textId="77777777">
        <w:trPr>
          <w:divId w:val="142814213"/>
          <w:tblCellSpacing w:w="15" w:type="dxa"/>
        </w:trPr>
        <w:tc>
          <w:tcPr>
            <w:tcW w:w="0" w:type="auto"/>
            <w:tcMar>
              <w:top w:w="15" w:type="dxa"/>
              <w:left w:w="15" w:type="dxa"/>
              <w:bottom w:w="15" w:type="dxa"/>
              <w:right w:w="15" w:type="dxa"/>
            </w:tcMar>
            <w:vAlign w:val="center"/>
            <w:hideMark/>
          </w:tcPr>
          <w:p w14:paraId="45BB8F9D" w14:textId="77777777" w:rsidR="00000000" w:rsidRDefault="00000000">
            <w:pPr>
              <w:rPr>
                <w:rFonts w:eastAsia="Times New Roman"/>
                <w:sz w:val="20"/>
                <w:szCs w:val="20"/>
              </w:rPr>
            </w:pPr>
          </w:p>
        </w:tc>
      </w:tr>
      <w:tr w:rsidR="00000000" w14:paraId="4082298D" w14:textId="77777777">
        <w:trPr>
          <w:divId w:val="142814213"/>
          <w:tblCellSpacing w:w="15" w:type="dxa"/>
        </w:trPr>
        <w:tc>
          <w:tcPr>
            <w:tcW w:w="0" w:type="auto"/>
            <w:tcMar>
              <w:top w:w="15" w:type="dxa"/>
              <w:left w:w="15" w:type="dxa"/>
              <w:bottom w:w="15" w:type="dxa"/>
              <w:right w:w="15" w:type="dxa"/>
            </w:tcMar>
            <w:vAlign w:val="center"/>
            <w:hideMark/>
          </w:tcPr>
          <w:p w14:paraId="44D52891" w14:textId="77777777" w:rsidR="00000000" w:rsidRDefault="00000000">
            <w:pPr>
              <w:rPr>
                <w:rFonts w:eastAsia="Times New Roman"/>
                <w:sz w:val="20"/>
                <w:szCs w:val="20"/>
              </w:rPr>
            </w:pPr>
          </w:p>
        </w:tc>
      </w:tr>
      <w:tr w:rsidR="00000000" w14:paraId="59625D7D" w14:textId="77777777">
        <w:trPr>
          <w:divId w:val="142814213"/>
          <w:tblCellSpacing w:w="15" w:type="dxa"/>
        </w:trPr>
        <w:tc>
          <w:tcPr>
            <w:tcW w:w="0" w:type="auto"/>
            <w:tcMar>
              <w:top w:w="15" w:type="dxa"/>
              <w:left w:w="15" w:type="dxa"/>
              <w:bottom w:w="15" w:type="dxa"/>
              <w:right w:w="15" w:type="dxa"/>
            </w:tcMar>
            <w:vAlign w:val="center"/>
            <w:hideMark/>
          </w:tcPr>
          <w:p w14:paraId="5C80EF1F" w14:textId="77777777" w:rsidR="00000000" w:rsidRDefault="00000000">
            <w:pPr>
              <w:rPr>
                <w:rFonts w:eastAsia="Times New Roman"/>
                <w:sz w:val="20"/>
                <w:szCs w:val="20"/>
              </w:rPr>
            </w:pPr>
          </w:p>
        </w:tc>
      </w:tr>
      <w:tr w:rsidR="00000000" w14:paraId="57D914AB" w14:textId="77777777">
        <w:trPr>
          <w:divId w:val="142814213"/>
          <w:tblCellSpacing w:w="15" w:type="dxa"/>
        </w:trPr>
        <w:tc>
          <w:tcPr>
            <w:tcW w:w="0" w:type="auto"/>
            <w:tcMar>
              <w:top w:w="15" w:type="dxa"/>
              <w:left w:w="15" w:type="dxa"/>
              <w:bottom w:w="15" w:type="dxa"/>
              <w:right w:w="15" w:type="dxa"/>
            </w:tcMar>
            <w:vAlign w:val="center"/>
            <w:hideMark/>
          </w:tcPr>
          <w:p w14:paraId="2DA96D76" w14:textId="77777777" w:rsidR="00000000" w:rsidRDefault="00000000">
            <w:pPr>
              <w:rPr>
                <w:rFonts w:eastAsia="Times New Roman"/>
                <w:sz w:val="20"/>
                <w:szCs w:val="20"/>
              </w:rPr>
            </w:pPr>
          </w:p>
        </w:tc>
      </w:tr>
      <w:tr w:rsidR="00000000" w14:paraId="5861AC03" w14:textId="77777777">
        <w:trPr>
          <w:divId w:val="142814213"/>
          <w:tblCellSpacing w:w="15" w:type="dxa"/>
        </w:trPr>
        <w:tc>
          <w:tcPr>
            <w:tcW w:w="0" w:type="auto"/>
            <w:tcMar>
              <w:top w:w="15" w:type="dxa"/>
              <w:left w:w="15" w:type="dxa"/>
              <w:bottom w:w="15" w:type="dxa"/>
              <w:right w:w="15" w:type="dxa"/>
            </w:tcMar>
            <w:vAlign w:val="center"/>
            <w:hideMark/>
          </w:tcPr>
          <w:p w14:paraId="3DFAC4EE" w14:textId="77777777" w:rsidR="00000000" w:rsidRDefault="00000000">
            <w:pPr>
              <w:rPr>
                <w:rFonts w:eastAsia="Times New Roman"/>
                <w:sz w:val="20"/>
                <w:szCs w:val="20"/>
              </w:rPr>
            </w:pPr>
          </w:p>
        </w:tc>
      </w:tr>
      <w:tr w:rsidR="00000000" w14:paraId="3CF64443" w14:textId="77777777">
        <w:trPr>
          <w:divId w:val="142814213"/>
          <w:tblCellSpacing w:w="15" w:type="dxa"/>
        </w:trPr>
        <w:tc>
          <w:tcPr>
            <w:tcW w:w="0" w:type="auto"/>
            <w:tcMar>
              <w:top w:w="15" w:type="dxa"/>
              <w:left w:w="15" w:type="dxa"/>
              <w:bottom w:w="15" w:type="dxa"/>
              <w:right w:w="15" w:type="dxa"/>
            </w:tcMar>
            <w:vAlign w:val="center"/>
            <w:hideMark/>
          </w:tcPr>
          <w:p w14:paraId="3610C8DB" w14:textId="77777777" w:rsidR="00000000" w:rsidRDefault="00000000">
            <w:pPr>
              <w:rPr>
                <w:rFonts w:eastAsia="Times New Roman"/>
                <w:sz w:val="20"/>
                <w:szCs w:val="20"/>
              </w:rPr>
            </w:pPr>
          </w:p>
        </w:tc>
      </w:tr>
      <w:tr w:rsidR="00000000" w14:paraId="4258C80C" w14:textId="77777777">
        <w:trPr>
          <w:divId w:val="142814213"/>
          <w:tblCellSpacing w:w="15" w:type="dxa"/>
        </w:trPr>
        <w:tc>
          <w:tcPr>
            <w:tcW w:w="0" w:type="auto"/>
            <w:tcMar>
              <w:top w:w="15" w:type="dxa"/>
              <w:left w:w="15" w:type="dxa"/>
              <w:bottom w:w="15" w:type="dxa"/>
              <w:right w:w="15" w:type="dxa"/>
            </w:tcMar>
            <w:vAlign w:val="center"/>
            <w:hideMark/>
          </w:tcPr>
          <w:p w14:paraId="4EA59BDA" w14:textId="77777777" w:rsidR="00000000" w:rsidRDefault="00000000">
            <w:pPr>
              <w:rPr>
                <w:rFonts w:eastAsia="Times New Roman"/>
                <w:sz w:val="20"/>
                <w:szCs w:val="20"/>
              </w:rPr>
            </w:pPr>
          </w:p>
        </w:tc>
      </w:tr>
      <w:tr w:rsidR="00000000" w14:paraId="75D27E6E" w14:textId="77777777">
        <w:trPr>
          <w:divId w:val="142814213"/>
          <w:tblCellSpacing w:w="15" w:type="dxa"/>
        </w:trPr>
        <w:tc>
          <w:tcPr>
            <w:tcW w:w="0" w:type="auto"/>
            <w:tcMar>
              <w:top w:w="15" w:type="dxa"/>
              <w:left w:w="15" w:type="dxa"/>
              <w:bottom w:w="15" w:type="dxa"/>
              <w:right w:w="15" w:type="dxa"/>
            </w:tcMar>
            <w:vAlign w:val="center"/>
            <w:hideMark/>
          </w:tcPr>
          <w:p w14:paraId="62FF43A2" w14:textId="77777777" w:rsidR="00000000" w:rsidRDefault="00000000">
            <w:pPr>
              <w:rPr>
                <w:rFonts w:eastAsia="Times New Roman"/>
                <w:sz w:val="20"/>
                <w:szCs w:val="20"/>
              </w:rPr>
            </w:pPr>
          </w:p>
        </w:tc>
      </w:tr>
      <w:tr w:rsidR="00000000" w14:paraId="41426E02" w14:textId="77777777">
        <w:trPr>
          <w:divId w:val="142814213"/>
          <w:tblCellSpacing w:w="15" w:type="dxa"/>
        </w:trPr>
        <w:tc>
          <w:tcPr>
            <w:tcW w:w="0" w:type="auto"/>
            <w:tcMar>
              <w:top w:w="15" w:type="dxa"/>
              <w:left w:w="15" w:type="dxa"/>
              <w:bottom w:w="15" w:type="dxa"/>
              <w:right w:w="15" w:type="dxa"/>
            </w:tcMar>
            <w:vAlign w:val="center"/>
            <w:hideMark/>
          </w:tcPr>
          <w:p w14:paraId="27494756" w14:textId="77777777" w:rsidR="00000000" w:rsidRDefault="00000000">
            <w:pPr>
              <w:rPr>
                <w:rFonts w:eastAsia="Times New Roman"/>
                <w:sz w:val="20"/>
                <w:szCs w:val="20"/>
              </w:rPr>
            </w:pPr>
          </w:p>
        </w:tc>
      </w:tr>
      <w:tr w:rsidR="00000000" w14:paraId="3A7BF469" w14:textId="77777777">
        <w:trPr>
          <w:divId w:val="142814213"/>
          <w:tblCellSpacing w:w="15" w:type="dxa"/>
        </w:trPr>
        <w:tc>
          <w:tcPr>
            <w:tcW w:w="0" w:type="auto"/>
            <w:tcMar>
              <w:top w:w="15" w:type="dxa"/>
              <w:left w:w="15" w:type="dxa"/>
              <w:bottom w:w="15" w:type="dxa"/>
              <w:right w:w="15" w:type="dxa"/>
            </w:tcMar>
            <w:vAlign w:val="center"/>
            <w:hideMark/>
          </w:tcPr>
          <w:p w14:paraId="2C830C4F" w14:textId="77777777" w:rsidR="00000000" w:rsidRDefault="00000000">
            <w:pPr>
              <w:rPr>
                <w:rFonts w:eastAsia="Times New Roman"/>
                <w:sz w:val="20"/>
                <w:szCs w:val="20"/>
              </w:rPr>
            </w:pPr>
          </w:p>
        </w:tc>
      </w:tr>
      <w:tr w:rsidR="00000000" w14:paraId="2EE1166F" w14:textId="77777777">
        <w:trPr>
          <w:divId w:val="142814213"/>
          <w:tblCellSpacing w:w="15" w:type="dxa"/>
        </w:trPr>
        <w:tc>
          <w:tcPr>
            <w:tcW w:w="0" w:type="auto"/>
            <w:tcMar>
              <w:top w:w="15" w:type="dxa"/>
              <w:left w:w="15" w:type="dxa"/>
              <w:bottom w:w="15" w:type="dxa"/>
              <w:right w:w="15" w:type="dxa"/>
            </w:tcMar>
            <w:vAlign w:val="center"/>
            <w:hideMark/>
          </w:tcPr>
          <w:p w14:paraId="405C4573" w14:textId="77777777" w:rsidR="00000000" w:rsidRDefault="00000000">
            <w:pPr>
              <w:rPr>
                <w:rFonts w:eastAsia="Times New Roman"/>
                <w:sz w:val="20"/>
                <w:szCs w:val="20"/>
              </w:rPr>
            </w:pPr>
          </w:p>
        </w:tc>
      </w:tr>
      <w:tr w:rsidR="00000000" w14:paraId="38972C8C" w14:textId="77777777">
        <w:trPr>
          <w:divId w:val="142814213"/>
          <w:tblCellSpacing w:w="15" w:type="dxa"/>
        </w:trPr>
        <w:tc>
          <w:tcPr>
            <w:tcW w:w="0" w:type="auto"/>
            <w:tcMar>
              <w:top w:w="15" w:type="dxa"/>
              <w:left w:w="15" w:type="dxa"/>
              <w:bottom w:w="15" w:type="dxa"/>
              <w:right w:w="15" w:type="dxa"/>
            </w:tcMar>
            <w:vAlign w:val="center"/>
            <w:hideMark/>
          </w:tcPr>
          <w:p w14:paraId="0C266902" w14:textId="77777777" w:rsidR="00000000" w:rsidRDefault="00000000">
            <w:pPr>
              <w:rPr>
                <w:rFonts w:eastAsia="Times New Roman"/>
                <w:sz w:val="20"/>
                <w:szCs w:val="20"/>
              </w:rPr>
            </w:pPr>
          </w:p>
        </w:tc>
      </w:tr>
      <w:tr w:rsidR="00000000" w14:paraId="57B8AFFC" w14:textId="77777777">
        <w:trPr>
          <w:divId w:val="142814213"/>
          <w:tblCellSpacing w:w="15" w:type="dxa"/>
        </w:trPr>
        <w:tc>
          <w:tcPr>
            <w:tcW w:w="0" w:type="auto"/>
            <w:tcMar>
              <w:top w:w="15" w:type="dxa"/>
              <w:left w:w="15" w:type="dxa"/>
              <w:bottom w:w="15" w:type="dxa"/>
              <w:right w:w="15" w:type="dxa"/>
            </w:tcMar>
            <w:vAlign w:val="center"/>
            <w:hideMark/>
          </w:tcPr>
          <w:p w14:paraId="1A94C0E4" w14:textId="77777777" w:rsidR="00000000" w:rsidRDefault="00000000">
            <w:pPr>
              <w:rPr>
                <w:rFonts w:eastAsia="Times New Roman"/>
                <w:sz w:val="20"/>
                <w:szCs w:val="20"/>
              </w:rPr>
            </w:pPr>
          </w:p>
        </w:tc>
      </w:tr>
      <w:tr w:rsidR="00000000" w14:paraId="4DC40C50" w14:textId="77777777">
        <w:trPr>
          <w:divId w:val="142814213"/>
          <w:tblCellSpacing w:w="15" w:type="dxa"/>
        </w:trPr>
        <w:tc>
          <w:tcPr>
            <w:tcW w:w="0" w:type="auto"/>
            <w:tcMar>
              <w:top w:w="15" w:type="dxa"/>
              <w:left w:w="15" w:type="dxa"/>
              <w:bottom w:w="15" w:type="dxa"/>
              <w:right w:w="15" w:type="dxa"/>
            </w:tcMar>
            <w:vAlign w:val="center"/>
            <w:hideMark/>
          </w:tcPr>
          <w:p w14:paraId="6344497C" w14:textId="77777777" w:rsidR="00000000" w:rsidRDefault="00000000">
            <w:pPr>
              <w:rPr>
                <w:rFonts w:eastAsia="Times New Roman"/>
                <w:sz w:val="20"/>
                <w:szCs w:val="20"/>
              </w:rPr>
            </w:pPr>
          </w:p>
        </w:tc>
      </w:tr>
      <w:tr w:rsidR="00000000" w14:paraId="62C57975" w14:textId="77777777">
        <w:trPr>
          <w:divId w:val="142814213"/>
          <w:tblCellSpacing w:w="15" w:type="dxa"/>
        </w:trPr>
        <w:tc>
          <w:tcPr>
            <w:tcW w:w="0" w:type="auto"/>
            <w:tcMar>
              <w:top w:w="15" w:type="dxa"/>
              <w:left w:w="15" w:type="dxa"/>
              <w:bottom w:w="15" w:type="dxa"/>
              <w:right w:w="15" w:type="dxa"/>
            </w:tcMar>
            <w:vAlign w:val="center"/>
            <w:hideMark/>
          </w:tcPr>
          <w:p w14:paraId="751932F9" w14:textId="77777777" w:rsidR="00000000" w:rsidRDefault="00000000">
            <w:pPr>
              <w:rPr>
                <w:rFonts w:eastAsia="Times New Roman"/>
                <w:sz w:val="20"/>
                <w:szCs w:val="20"/>
              </w:rPr>
            </w:pPr>
          </w:p>
        </w:tc>
      </w:tr>
      <w:tr w:rsidR="00000000" w14:paraId="1B23E230" w14:textId="77777777">
        <w:trPr>
          <w:divId w:val="142814213"/>
          <w:tblCellSpacing w:w="15" w:type="dxa"/>
        </w:trPr>
        <w:tc>
          <w:tcPr>
            <w:tcW w:w="0" w:type="auto"/>
            <w:tcMar>
              <w:top w:w="15" w:type="dxa"/>
              <w:left w:w="15" w:type="dxa"/>
              <w:bottom w:w="15" w:type="dxa"/>
              <w:right w:w="15" w:type="dxa"/>
            </w:tcMar>
            <w:vAlign w:val="center"/>
            <w:hideMark/>
          </w:tcPr>
          <w:p w14:paraId="4CD17936" w14:textId="77777777" w:rsidR="00000000" w:rsidRDefault="00000000">
            <w:pPr>
              <w:rPr>
                <w:rFonts w:eastAsia="Times New Roman"/>
                <w:sz w:val="20"/>
                <w:szCs w:val="20"/>
              </w:rPr>
            </w:pPr>
          </w:p>
        </w:tc>
      </w:tr>
      <w:tr w:rsidR="00000000" w14:paraId="52C64BF8" w14:textId="77777777">
        <w:trPr>
          <w:divId w:val="142814213"/>
          <w:tblCellSpacing w:w="15" w:type="dxa"/>
        </w:trPr>
        <w:tc>
          <w:tcPr>
            <w:tcW w:w="0" w:type="auto"/>
            <w:tcMar>
              <w:top w:w="15" w:type="dxa"/>
              <w:left w:w="15" w:type="dxa"/>
              <w:bottom w:w="15" w:type="dxa"/>
              <w:right w:w="15" w:type="dxa"/>
            </w:tcMar>
            <w:vAlign w:val="center"/>
            <w:hideMark/>
          </w:tcPr>
          <w:p w14:paraId="4AA90F8C" w14:textId="77777777" w:rsidR="00000000" w:rsidRDefault="00000000">
            <w:pPr>
              <w:rPr>
                <w:rFonts w:eastAsia="Times New Roman"/>
                <w:sz w:val="20"/>
                <w:szCs w:val="20"/>
              </w:rPr>
            </w:pPr>
          </w:p>
        </w:tc>
      </w:tr>
      <w:tr w:rsidR="00000000" w14:paraId="41AC932F" w14:textId="77777777">
        <w:trPr>
          <w:divId w:val="142814213"/>
          <w:tblCellSpacing w:w="15" w:type="dxa"/>
        </w:trPr>
        <w:tc>
          <w:tcPr>
            <w:tcW w:w="0" w:type="auto"/>
            <w:tcMar>
              <w:top w:w="15" w:type="dxa"/>
              <w:left w:w="15" w:type="dxa"/>
              <w:bottom w:w="15" w:type="dxa"/>
              <w:right w:w="15" w:type="dxa"/>
            </w:tcMar>
            <w:vAlign w:val="center"/>
            <w:hideMark/>
          </w:tcPr>
          <w:p w14:paraId="1C5D4855" w14:textId="77777777" w:rsidR="00000000" w:rsidRDefault="00000000">
            <w:pPr>
              <w:rPr>
                <w:rFonts w:eastAsia="Times New Roman"/>
                <w:sz w:val="20"/>
                <w:szCs w:val="20"/>
              </w:rPr>
            </w:pPr>
          </w:p>
        </w:tc>
      </w:tr>
      <w:tr w:rsidR="00000000" w14:paraId="0CBDD0DF" w14:textId="77777777">
        <w:trPr>
          <w:divId w:val="142814213"/>
          <w:tblCellSpacing w:w="15" w:type="dxa"/>
        </w:trPr>
        <w:tc>
          <w:tcPr>
            <w:tcW w:w="0" w:type="auto"/>
            <w:tcMar>
              <w:top w:w="15" w:type="dxa"/>
              <w:left w:w="15" w:type="dxa"/>
              <w:bottom w:w="15" w:type="dxa"/>
              <w:right w:w="15" w:type="dxa"/>
            </w:tcMar>
            <w:vAlign w:val="center"/>
            <w:hideMark/>
          </w:tcPr>
          <w:p w14:paraId="149755A8" w14:textId="77777777" w:rsidR="00000000" w:rsidRDefault="00000000">
            <w:pPr>
              <w:rPr>
                <w:rFonts w:eastAsia="Times New Roman"/>
                <w:sz w:val="20"/>
                <w:szCs w:val="20"/>
              </w:rPr>
            </w:pPr>
          </w:p>
        </w:tc>
      </w:tr>
      <w:tr w:rsidR="00000000" w14:paraId="270F4188" w14:textId="77777777">
        <w:trPr>
          <w:divId w:val="142814213"/>
          <w:tblCellSpacing w:w="15" w:type="dxa"/>
        </w:trPr>
        <w:tc>
          <w:tcPr>
            <w:tcW w:w="0" w:type="auto"/>
            <w:tcMar>
              <w:top w:w="15" w:type="dxa"/>
              <w:left w:w="15" w:type="dxa"/>
              <w:bottom w:w="15" w:type="dxa"/>
              <w:right w:w="15" w:type="dxa"/>
            </w:tcMar>
            <w:vAlign w:val="center"/>
            <w:hideMark/>
          </w:tcPr>
          <w:p w14:paraId="6902AF62" w14:textId="77777777" w:rsidR="00000000" w:rsidRDefault="00000000">
            <w:pPr>
              <w:rPr>
                <w:rFonts w:eastAsia="Times New Roman"/>
                <w:sz w:val="20"/>
                <w:szCs w:val="20"/>
              </w:rPr>
            </w:pPr>
          </w:p>
        </w:tc>
      </w:tr>
      <w:tr w:rsidR="00000000" w14:paraId="50270E79" w14:textId="77777777">
        <w:trPr>
          <w:divId w:val="142814213"/>
          <w:tblCellSpacing w:w="15" w:type="dxa"/>
        </w:trPr>
        <w:tc>
          <w:tcPr>
            <w:tcW w:w="0" w:type="auto"/>
            <w:tcMar>
              <w:top w:w="15" w:type="dxa"/>
              <w:left w:w="15" w:type="dxa"/>
              <w:bottom w:w="15" w:type="dxa"/>
              <w:right w:w="15" w:type="dxa"/>
            </w:tcMar>
            <w:vAlign w:val="center"/>
            <w:hideMark/>
          </w:tcPr>
          <w:p w14:paraId="0F51CCB6" w14:textId="77777777" w:rsidR="00000000" w:rsidRDefault="00000000">
            <w:pPr>
              <w:rPr>
                <w:rFonts w:eastAsia="Times New Roman"/>
                <w:sz w:val="20"/>
                <w:szCs w:val="20"/>
              </w:rPr>
            </w:pPr>
          </w:p>
        </w:tc>
      </w:tr>
      <w:tr w:rsidR="00000000" w14:paraId="47BC6D9B" w14:textId="77777777">
        <w:trPr>
          <w:divId w:val="142814213"/>
          <w:tblCellSpacing w:w="15" w:type="dxa"/>
        </w:trPr>
        <w:tc>
          <w:tcPr>
            <w:tcW w:w="0" w:type="auto"/>
            <w:tcMar>
              <w:top w:w="15" w:type="dxa"/>
              <w:left w:w="15" w:type="dxa"/>
              <w:bottom w:w="15" w:type="dxa"/>
              <w:right w:w="15" w:type="dxa"/>
            </w:tcMar>
            <w:vAlign w:val="center"/>
            <w:hideMark/>
          </w:tcPr>
          <w:p w14:paraId="0563262E" w14:textId="77777777" w:rsidR="00000000" w:rsidRDefault="00000000">
            <w:pPr>
              <w:rPr>
                <w:rFonts w:eastAsia="Times New Roman"/>
                <w:sz w:val="20"/>
                <w:szCs w:val="20"/>
              </w:rPr>
            </w:pPr>
          </w:p>
        </w:tc>
      </w:tr>
      <w:tr w:rsidR="00000000" w14:paraId="133D2BBD" w14:textId="77777777">
        <w:trPr>
          <w:divId w:val="142814213"/>
          <w:tblCellSpacing w:w="15" w:type="dxa"/>
        </w:trPr>
        <w:tc>
          <w:tcPr>
            <w:tcW w:w="0" w:type="auto"/>
            <w:tcMar>
              <w:top w:w="15" w:type="dxa"/>
              <w:left w:w="15" w:type="dxa"/>
              <w:bottom w:w="15" w:type="dxa"/>
              <w:right w:w="15" w:type="dxa"/>
            </w:tcMar>
            <w:vAlign w:val="center"/>
            <w:hideMark/>
          </w:tcPr>
          <w:p w14:paraId="22C5A44F" w14:textId="77777777" w:rsidR="00000000" w:rsidRDefault="00000000">
            <w:pPr>
              <w:rPr>
                <w:rFonts w:eastAsia="Times New Roman"/>
                <w:sz w:val="20"/>
                <w:szCs w:val="20"/>
              </w:rPr>
            </w:pPr>
          </w:p>
        </w:tc>
      </w:tr>
      <w:tr w:rsidR="00000000" w14:paraId="6C74556A" w14:textId="77777777">
        <w:trPr>
          <w:divId w:val="142814213"/>
          <w:tblCellSpacing w:w="15" w:type="dxa"/>
        </w:trPr>
        <w:tc>
          <w:tcPr>
            <w:tcW w:w="0" w:type="auto"/>
            <w:tcMar>
              <w:top w:w="15" w:type="dxa"/>
              <w:left w:w="15" w:type="dxa"/>
              <w:bottom w:w="15" w:type="dxa"/>
              <w:right w:w="15" w:type="dxa"/>
            </w:tcMar>
            <w:vAlign w:val="center"/>
            <w:hideMark/>
          </w:tcPr>
          <w:p w14:paraId="2CC3BE9D" w14:textId="77777777" w:rsidR="00000000" w:rsidRDefault="00000000">
            <w:pPr>
              <w:rPr>
                <w:rFonts w:eastAsia="Times New Roman"/>
                <w:sz w:val="20"/>
                <w:szCs w:val="20"/>
              </w:rPr>
            </w:pPr>
          </w:p>
        </w:tc>
      </w:tr>
      <w:tr w:rsidR="00000000" w14:paraId="3036524D" w14:textId="77777777">
        <w:trPr>
          <w:divId w:val="142814213"/>
          <w:tblCellSpacing w:w="15" w:type="dxa"/>
        </w:trPr>
        <w:tc>
          <w:tcPr>
            <w:tcW w:w="0" w:type="auto"/>
            <w:tcMar>
              <w:top w:w="15" w:type="dxa"/>
              <w:left w:w="15" w:type="dxa"/>
              <w:bottom w:w="15" w:type="dxa"/>
              <w:right w:w="15" w:type="dxa"/>
            </w:tcMar>
            <w:vAlign w:val="center"/>
            <w:hideMark/>
          </w:tcPr>
          <w:p w14:paraId="45FDAF2E" w14:textId="77777777" w:rsidR="00000000" w:rsidRDefault="00000000">
            <w:pPr>
              <w:rPr>
                <w:rFonts w:eastAsia="Times New Roman"/>
                <w:sz w:val="20"/>
                <w:szCs w:val="20"/>
              </w:rPr>
            </w:pPr>
          </w:p>
        </w:tc>
      </w:tr>
      <w:tr w:rsidR="00000000" w14:paraId="32A2D07D" w14:textId="77777777">
        <w:trPr>
          <w:divId w:val="142814213"/>
          <w:tblCellSpacing w:w="15" w:type="dxa"/>
        </w:trPr>
        <w:tc>
          <w:tcPr>
            <w:tcW w:w="0" w:type="auto"/>
            <w:tcMar>
              <w:top w:w="15" w:type="dxa"/>
              <w:left w:w="15" w:type="dxa"/>
              <w:bottom w:w="15" w:type="dxa"/>
              <w:right w:w="15" w:type="dxa"/>
            </w:tcMar>
            <w:vAlign w:val="center"/>
            <w:hideMark/>
          </w:tcPr>
          <w:p w14:paraId="2F001E9A" w14:textId="77777777" w:rsidR="00000000" w:rsidRDefault="00000000">
            <w:pPr>
              <w:rPr>
                <w:rFonts w:eastAsia="Times New Roman"/>
                <w:sz w:val="20"/>
                <w:szCs w:val="20"/>
              </w:rPr>
            </w:pPr>
          </w:p>
        </w:tc>
      </w:tr>
      <w:tr w:rsidR="00000000" w14:paraId="49E50780" w14:textId="77777777">
        <w:trPr>
          <w:divId w:val="142814213"/>
          <w:tblCellSpacing w:w="15" w:type="dxa"/>
        </w:trPr>
        <w:tc>
          <w:tcPr>
            <w:tcW w:w="0" w:type="auto"/>
            <w:tcMar>
              <w:top w:w="15" w:type="dxa"/>
              <w:left w:w="15" w:type="dxa"/>
              <w:bottom w:w="15" w:type="dxa"/>
              <w:right w:w="15" w:type="dxa"/>
            </w:tcMar>
            <w:vAlign w:val="center"/>
            <w:hideMark/>
          </w:tcPr>
          <w:p w14:paraId="2B251D62" w14:textId="77777777" w:rsidR="00000000" w:rsidRDefault="00000000">
            <w:pPr>
              <w:rPr>
                <w:rFonts w:eastAsia="Times New Roman"/>
                <w:sz w:val="20"/>
                <w:szCs w:val="20"/>
              </w:rPr>
            </w:pPr>
          </w:p>
        </w:tc>
      </w:tr>
      <w:tr w:rsidR="00000000" w14:paraId="0C741090" w14:textId="77777777">
        <w:trPr>
          <w:divId w:val="142814213"/>
          <w:tblCellSpacing w:w="15" w:type="dxa"/>
        </w:trPr>
        <w:tc>
          <w:tcPr>
            <w:tcW w:w="0" w:type="auto"/>
            <w:tcMar>
              <w:top w:w="15" w:type="dxa"/>
              <w:left w:w="15" w:type="dxa"/>
              <w:bottom w:w="15" w:type="dxa"/>
              <w:right w:w="15" w:type="dxa"/>
            </w:tcMar>
            <w:vAlign w:val="center"/>
            <w:hideMark/>
          </w:tcPr>
          <w:p w14:paraId="725D9D9A" w14:textId="77777777" w:rsidR="00000000" w:rsidRDefault="00000000">
            <w:pPr>
              <w:rPr>
                <w:rFonts w:eastAsia="Times New Roman"/>
                <w:sz w:val="20"/>
                <w:szCs w:val="20"/>
              </w:rPr>
            </w:pPr>
          </w:p>
        </w:tc>
      </w:tr>
      <w:tr w:rsidR="00000000" w14:paraId="75ABDFF2" w14:textId="77777777">
        <w:trPr>
          <w:divId w:val="142814213"/>
          <w:tblCellSpacing w:w="15" w:type="dxa"/>
        </w:trPr>
        <w:tc>
          <w:tcPr>
            <w:tcW w:w="0" w:type="auto"/>
            <w:tcMar>
              <w:top w:w="15" w:type="dxa"/>
              <w:left w:w="15" w:type="dxa"/>
              <w:bottom w:w="15" w:type="dxa"/>
              <w:right w:w="15" w:type="dxa"/>
            </w:tcMar>
            <w:vAlign w:val="center"/>
            <w:hideMark/>
          </w:tcPr>
          <w:p w14:paraId="5BAC2247" w14:textId="77777777" w:rsidR="00000000" w:rsidRDefault="00000000">
            <w:pPr>
              <w:rPr>
                <w:rFonts w:eastAsia="Times New Roman"/>
                <w:sz w:val="20"/>
                <w:szCs w:val="20"/>
              </w:rPr>
            </w:pPr>
          </w:p>
        </w:tc>
      </w:tr>
      <w:tr w:rsidR="00000000" w14:paraId="74595F01" w14:textId="77777777">
        <w:trPr>
          <w:divId w:val="142814213"/>
          <w:tblCellSpacing w:w="15" w:type="dxa"/>
        </w:trPr>
        <w:tc>
          <w:tcPr>
            <w:tcW w:w="0" w:type="auto"/>
            <w:tcMar>
              <w:top w:w="15" w:type="dxa"/>
              <w:left w:w="15" w:type="dxa"/>
              <w:bottom w:w="15" w:type="dxa"/>
              <w:right w:w="15" w:type="dxa"/>
            </w:tcMar>
            <w:vAlign w:val="center"/>
            <w:hideMark/>
          </w:tcPr>
          <w:p w14:paraId="5DBB452B" w14:textId="77777777" w:rsidR="00000000" w:rsidRDefault="00000000">
            <w:pPr>
              <w:rPr>
                <w:rFonts w:eastAsia="Times New Roman"/>
                <w:sz w:val="20"/>
                <w:szCs w:val="20"/>
              </w:rPr>
            </w:pPr>
          </w:p>
        </w:tc>
      </w:tr>
      <w:tr w:rsidR="00000000" w14:paraId="18A553CF" w14:textId="77777777">
        <w:trPr>
          <w:divId w:val="142814213"/>
          <w:tblCellSpacing w:w="15" w:type="dxa"/>
        </w:trPr>
        <w:tc>
          <w:tcPr>
            <w:tcW w:w="0" w:type="auto"/>
            <w:tcMar>
              <w:top w:w="15" w:type="dxa"/>
              <w:left w:w="15" w:type="dxa"/>
              <w:bottom w:w="15" w:type="dxa"/>
              <w:right w:w="15" w:type="dxa"/>
            </w:tcMar>
            <w:vAlign w:val="center"/>
            <w:hideMark/>
          </w:tcPr>
          <w:p w14:paraId="239EA825" w14:textId="77777777" w:rsidR="00000000" w:rsidRDefault="00000000">
            <w:pPr>
              <w:rPr>
                <w:rFonts w:eastAsia="Times New Roman"/>
                <w:sz w:val="20"/>
                <w:szCs w:val="20"/>
              </w:rPr>
            </w:pPr>
          </w:p>
        </w:tc>
      </w:tr>
      <w:tr w:rsidR="00000000" w14:paraId="4C98DF94" w14:textId="77777777">
        <w:trPr>
          <w:divId w:val="142814213"/>
          <w:tblCellSpacing w:w="15" w:type="dxa"/>
        </w:trPr>
        <w:tc>
          <w:tcPr>
            <w:tcW w:w="0" w:type="auto"/>
            <w:tcMar>
              <w:top w:w="15" w:type="dxa"/>
              <w:left w:w="15" w:type="dxa"/>
              <w:bottom w:w="15" w:type="dxa"/>
              <w:right w:w="15" w:type="dxa"/>
            </w:tcMar>
            <w:vAlign w:val="center"/>
            <w:hideMark/>
          </w:tcPr>
          <w:p w14:paraId="198CE0CD" w14:textId="77777777" w:rsidR="00000000" w:rsidRDefault="00000000">
            <w:pPr>
              <w:rPr>
                <w:rFonts w:eastAsia="Times New Roman"/>
                <w:sz w:val="20"/>
                <w:szCs w:val="20"/>
              </w:rPr>
            </w:pPr>
          </w:p>
        </w:tc>
      </w:tr>
      <w:tr w:rsidR="00000000" w14:paraId="0DBC7506" w14:textId="77777777">
        <w:trPr>
          <w:divId w:val="142814213"/>
          <w:tblCellSpacing w:w="15" w:type="dxa"/>
        </w:trPr>
        <w:tc>
          <w:tcPr>
            <w:tcW w:w="0" w:type="auto"/>
            <w:tcMar>
              <w:top w:w="15" w:type="dxa"/>
              <w:left w:w="15" w:type="dxa"/>
              <w:bottom w:w="15" w:type="dxa"/>
              <w:right w:w="15" w:type="dxa"/>
            </w:tcMar>
            <w:vAlign w:val="center"/>
            <w:hideMark/>
          </w:tcPr>
          <w:p w14:paraId="1FC61911" w14:textId="77777777" w:rsidR="00000000" w:rsidRDefault="00000000">
            <w:pPr>
              <w:rPr>
                <w:rFonts w:eastAsia="Times New Roman"/>
                <w:sz w:val="20"/>
                <w:szCs w:val="20"/>
              </w:rPr>
            </w:pPr>
          </w:p>
        </w:tc>
      </w:tr>
      <w:tr w:rsidR="00000000" w14:paraId="2B9DFFC3" w14:textId="77777777">
        <w:trPr>
          <w:divId w:val="142814213"/>
          <w:tblCellSpacing w:w="15" w:type="dxa"/>
        </w:trPr>
        <w:tc>
          <w:tcPr>
            <w:tcW w:w="0" w:type="auto"/>
            <w:tcMar>
              <w:top w:w="15" w:type="dxa"/>
              <w:left w:w="15" w:type="dxa"/>
              <w:bottom w:w="15" w:type="dxa"/>
              <w:right w:w="15" w:type="dxa"/>
            </w:tcMar>
            <w:vAlign w:val="center"/>
            <w:hideMark/>
          </w:tcPr>
          <w:p w14:paraId="11E22479" w14:textId="77777777" w:rsidR="00000000" w:rsidRDefault="00000000">
            <w:pPr>
              <w:rPr>
                <w:rFonts w:eastAsia="Times New Roman"/>
                <w:sz w:val="20"/>
                <w:szCs w:val="20"/>
              </w:rPr>
            </w:pPr>
          </w:p>
        </w:tc>
      </w:tr>
      <w:tr w:rsidR="00000000" w14:paraId="5CF00B71" w14:textId="77777777">
        <w:trPr>
          <w:divId w:val="142814213"/>
          <w:tblCellSpacing w:w="15" w:type="dxa"/>
        </w:trPr>
        <w:tc>
          <w:tcPr>
            <w:tcW w:w="0" w:type="auto"/>
            <w:tcMar>
              <w:top w:w="15" w:type="dxa"/>
              <w:left w:w="15" w:type="dxa"/>
              <w:bottom w:w="15" w:type="dxa"/>
              <w:right w:w="15" w:type="dxa"/>
            </w:tcMar>
            <w:vAlign w:val="center"/>
            <w:hideMark/>
          </w:tcPr>
          <w:p w14:paraId="6769B274" w14:textId="77777777" w:rsidR="00000000" w:rsidRDefault="00000000">
            <w:pPr>
              <w:rPr>
                <w:rFonts w:eastAsia="Times New Roman"/>
                <w:sz w:val="20"/>
                <w:szCs w:val="20"/>
              </w:rPr>
            </w:pPr>
          </w:p>
        </w:tc>
      </w:tr>
      <w:tr w:rsidR="00000000" w14:paraId="49C63F48" w14:textId="77777777">
        <w:trPr>
          <w:divId w:val="142814213"/>
          <w:tblCellSpacing w:w="15" w:type="dxa"/>
        </w:trPr>
        <w:tc>
          <w:tcPr>
            <w:tcW w:w="0" w:type="auto"/>
            <w:tcMar>
              <w:top w:w="15" w:type="dxa"/>
              <w:left w:w="15" w:type="dxa"/>
              <w:bottom w:w="15" w:type="dxa"/>
              <w:right w:w="15" w:type="dxa"/>
            </w:tcMar>
            <w:vAlign w:val="center"/>
            <w:hideMark/>
          </w:tcPr>
          <w:p w14:paraId="7FF3DF30" w14:textId="77777777" w:rsidR="00000000" w:rsidRDefault="00000000">
            <w:pPr>
              <w:rPr>
                <w:rFonts w:eastAsia="Times New Roman"/>
                <w:sz w:val="20"/>
                <w:szCs w:val="20"/>
              </w:rPr>
            </w:pPr>
          </w:p>
        </w:tc>
      </w:tr>
      <w:tr w:rsidR="00000000" w14:paraId="3CBE91FC" w14:textId="77777777">
        <w:trPr>
          <w:divId w:val="142814213"/>
          <w:tblCellSpacing w:w="15" w:type="dxa"/>
        </w:trPr>
        <w:tc>
          <w:tcPr>
            <w:tcW w:w="0" w:type="auto"/>
            <w:tcMar>
              <w:top w:w="15" w:type="dxa"/>
              <w:left w:w="15" w:type="dxa"/>
              <w:bottom w:w="15" w:type="dxa"/>
              <w:right w:w="15" w:type="dxa"/>
            </w:tcMar>
            <w:vAlign w:val="center"/>
            <w:hideMark/>
          </w:tcPr>
          <w:p w14:paraId="557676F6" w14:textId="77777777" w:rsidR="00000000" w:rsidRDefault="00000000">
            <w:pPr>
              <w:rPr>
                <w:rFonts w:eastAsia="Times New Roman"/>
                <w:sz w:val="20"/>
                <w:szCs w:val="20"/>
              </w:rPr>
            </w:pPr>
          </w:p>
        </w:tc>
      </w:tr>
      <w:tr w:rsidR="00000000" w14:paraId="11570B31" w14:textId="77777777">
        <w:trPr>
          <w:divId w:val="142814213"/>
          <w:tblCellSpacing w:w="15" w:type="dxa"/>
        </w:trPr>
        <w:tc>
          <w:tcPr>
            <w:tcW w:w="0" w:type="auto"/>
            <w:tcMar>
              <w:top w:w="15" w:type="dxa"/>
              <w:left w:w="15" w:type="dxa"/>
              <w:bottom w:w="15" w:type="dxa"/>
              <w:right w:w="15" w:type="dxa"/>
            </w:tcMar>
            <w:vAlign w:val="center"/>
            <w:hideMark/>
          </w:tcPr>
          <w:p w14:paraId="75F3497C" w14:textId="77777777" w:rsidR="00000000" w:rsidRDefault="00000000">
            <w:pPr>
              <w:rPr>
                <w:rFonts w:eastAsia="Times New Roman"/>
                <w:sz w:val="20"/>
                <w:szCs w:val="20"/>
              </w:rPr>
            </w:pPr>
          </w:p>
        </w:tc>
      </w:tr>
      <w:tr w:rsidR="00000000" w14:paraId="021604D9" w14:textId="77777777">
        <w:trPr>
          <w:divId w:val="142814213"/>
          <w:tblCellSpacing w:w="15" w:type="dxa"/>
        </w:trPr>
        <w:tc>
          <w:tcPr>
            <w:tcW w:w="0" w:type="auto"/>
            <w:tcMar>
              <w:top w:w="15" w:type="dxa"/>
              <w:left w:w="15" w:type="dxa"/>
              <w:bottom w:w="15" w:type="dxa"/>
              <w:right w:w="15" w:type="dxa"/>
            </w:tcMar>
            <w:vAlign w:val="center"/>
            <w:hideMark/>
          </w:tcPr>
          <w:p w14:paraId="53551511" w14:textId="77777777" w:rsidR="00000000" w:rsidRDefault="00000000">
            <w:pPr>
              <w:rPr>
                <w:rFonts w:eastAsia="Times New Roman"/>
                <w:sz w:val="20"/>
                <w:szCs w:val="20"/>
              </w:rPr>
            </w:pPr>
          </w:p>
        </w:tc>
      </w:tr>
      <w:tr w:rsidR="00000000" w14:paraId="0E500431" w14:textId="77777777">
        <w:trPr>
          <w:divId w:val="142814213"/>
          <w:tblCellSpacing w:w="15" w:type="dxa"/>
        </w:trPr>
        <w:tc>
          <w:tcPr>
            <w:tcW w:w="0" w:type="auto"/>
            <w:tcMar>
              <w:top w:w="15" w:type="dxa"/>
              <w:left w:w="15" w:type="dxa"/>
              <w:bottom w:w="15" w:type="dxa"/>
              <w:right w:w="15" w:type="dxa"/>
            </w:tcMar>
            <w:vAlign w:val="center"/>
            <w:hideMark/>
          </w:tcPr>
          <w:p w14:paraId="21C499E1" w14:textId="77777777" w:rsidR="00000000" w:rsidRDefault="00000000">
            <w:pPr>
              <w:rPr>
                <w:rFonts w:eastAsia="Times New Roman"/>
                <w:sz w:val="20"/>
                <w:szCs w:val="20"/>
              </w:rPr>
            </w:pPr>
          </w:p>
        </w:tc>
      </w:tr>
      <w:tr w:rsidR="00000000" w14:paraId="36DCB78F" w14:textId="77777777">
        <w:trPr>
          <w:divId w:val="142814213"/>
          <w:tblCellSpacing w:w="15" w:type="dxa"/>
        </w:trPr>
        <w:tc>
          <w:tcPr>
            <w:tcW w:w="0" w:type="auto"/>
            <w:tcMar>
              <w:top w:w="15" w:type="dxa"/>
              <w:left w:w="15" w:type="dxa"/>
              <w:bottom w:w="15" w:type="dxa"/>
              <w:right w:w="15" w:type="dxa"/>
            </w:tcMar>
            <w:vAlign w:val="center"/>
            <w:hideMark/>
          </w:tcPr>
          <w:p w14:paraId="2EBD7FCD" w14:textId="77777777" w:rsidR="00000000" w:rsidRDefault="00000000">
            <w:pPr>
              <w:rPr>
                <w:rFonts w:eastAsia="Times New Roman"/>
                <w:sz w:val="20"/>
                <w:szCs w:val="20"/>
              </w:rPr>
            </w:pPr>
          </w:p>
        </w:tc>
      </w:tr>
      <w:tr w:rsidR="00000000" w14:paraId="1DEB6169" w14:textId="77777777">
        <w:trPr>
          <w:divId w:val="142814213"/>
          <w:tblCellSpacing w:w="15" w:type="dxa"/>
        </w:trPr>
        <w:tc>
          <w:tcPr>
            <w:tcW w:w="0" w:type="auto"/>
            <w:tcMar>
              <w:top w:w="15" w:type="dxa"/>
              <w:left w:w="15" w:type="dxa"/>
              <w:bottom w:w="15" w:type="dxa"/>
              <w:right w:w="15" w:type="dxa"/>
            </w:tcMar>
            <w:vAlign w:val="center"/>
            <w:hideMark/>
          </w:tcPr>
          <w:p w14:paraId="4C7ACBDB" w14:textId="77777777" w:rsidR="00000000" w:rsidRDefault="00000000">
            <w:pPr>
              <w:rPr>
                <w:rFonts w:eastAsia="Times New Roman"/>
                <w:sz w:val="20"/>
                <w:szCs w:val="20"/>
              </w:rPr>
            </w:pPr>
          </w:p>
        </w:tc>
      </w:tr>
    </w:tbl>
    <w:p w14:paraId="6A04AC3E" w14:textId="77777777" w:rsidR="00000000" w:rsidRDefault="00000000">
      <w:pPr>
        <w:divId w:val="142814213"/>
        <w:rPr>
          <w:rFonts w:eastAsia="Times New Roman"/>
          <w:vanish/>
        </w:rPr>
      </w:pPr>
    </w:p>
    <w:tbl>
      <w:tblPr>
        <w:tblW w:w="0" w:type="auto"/>
        <w:tblCellSpacing w:w="15" w:type="dxa"/>
        <w:tblLook w:val="04A0" w:firstRow="1" w:lastRow="0" w:firstColumn="1" w:lastColumn="0" w:noHBand="0" w:noVBand="1"/>
      </w:tblPr>
      <w:tblGrid>
        <w:gridCol w:w="3183"/>
      </w:tblGrid>
      <w:tr w:rsidR="00000000" w14:paraId="45326743" w14:textId="77777777">
        <w:trPr>
          <w:divId w:val="142814213"/>
          <w:tblHeader/>
          <w:tblCellSpacing w:w="15" w:type="dxa"/>
        </w:trPr>
        <w:tc>
          <w:tcPr>
            <w:tcW w:w="0" w:type="auto"/>
            <w:tcMar>
              <w:top w:w="15" w:type="dxa"/>
              <w:left w:w="15" w:type="dxa"/>
              <w:bottom w:w="15" w:type="dxa"/>
              <w:right w:w="15" w:type="dxa"/>
            </w:tcMar>
            <w:vAlign w:val="center"/>
            <w:hideMark/>
          </w:tcPr>
          <w:p w14:paraId="5050C214" w14:textId="77777777" w:rsidR="00000000" w:rsidRDefault="00000000">
            <w:pPr>
              <w:rPr>
                <w:rFonts w:eastAsia="Times New Roman"/>
              </w:rPr>
            </w:pPr>
            <w:r>
              <w:rPr>
                <w:rFonts w:eastAsia="Times New Roman"/>
              </w:rPr>
              <w:t>A.4.3. Mezun ilişkileri yönetimi</w:t>
            </w:r>
          </w:p>
        </w:tc>
      </w:tr>
      <w:tr w:rsidR="00000000" w14:paraId="39D500AA" w14:textId="77777777">
        <w:trPr>
          <w:divId w:val="142814213"/>
          <w:tblCellSpacing w:w="15" w:type="dxa"/>
        </w:trPr>
        <w:tc>
          <w:tcPr>
            <w:tcW w:w="0" w:type="auto"/>
            <w:tcMar>
              <w:top w:w="15" w:type="dxa"/>
              <w:left w:w="15" w:type="dxa"/>
              <w:bottom w:w="15" w:type="dxa"/>
              <w:right w:w="15" w:type="dxa"/>
            </w:tcMar>
            <w:vAlign w:val="center"/>
            <w:hideMark/>
          </w:tcPr>
          <w:p w14:paraId="39B041B1" w14:textId="77777777" w:rsidR="00000000" w:rsidRDefault="00000000">
            <w:pPr>
              <w:rPr>
                <w:rFonts w:eastAsia="Times New Roman"/>
              </w:rPr>
            </w:pPr>
          </w:p>
        </w:tc>
      </w:tr>
      <w:tr w:rsidR="00000000" w14:paraId="4DBC5300" w14:textId="77777777">
        <w:trPr>
          <w:divId w:val="142814213"/>
          <w:tblCellSpacing w:w="15" w:type="dxa"/>
        </w:trPr>
        <w:tc>
          <w:tcPr>
            <w:tcW w:w="0" w:type="auto"/>
            <w:tcMar>
              <w:top w:w="15" w:type="dxa"/>
              <w:left w:w="15" w:type="dxa"/>
              <w:bottom w:w="15" w:type="dxa"/>
              <w:right w:w="15" w:type="dxa"/>
            </w:tcMar>
            <w:vAlign w:val="center"/>
            <w:hideMark/>
          </w:tcPr>
          <w:p w14:paraId="3B8739AC" w14:textId="77777777" w:rsidR="00000000" w:rsidRDefault="00000000">
            <w:pPr>
              <w:rPr>
                <w:rFonts w:eastAsia="Times New Roman"/>
                <w:sz w:val="20"/>
                <w:szCs w:val="20"/>
              </w:rPr>
            </w:pPr>
          </w:p>
        </w:tc>
      </w:tr>
      <w:tr w:rsidR="00000000" w14:paraId="5717FF6E" w14:textId="77777777">
        <w:trPr>
          <w:divId w:val="142814213"/>
          <w:tblCellSpacing w:w="15" w:type="dxa"/>
        </w:trPr>
        <w:tc>
          <w:tcPr>
            <w:tcW w:w="0" w:type="auto"/>
            <w:tcMar>
              <w:top w:w="15" w:type="dxa"/>
              <w:left w:w="15" w:type="dxa"/>
              <w:bottom w:w="15" w:type="dxa"/>
              <w:right w:w="15" w:type="dxa"/>
            </w:tcMar>
            <w:vAlign w:val="center"/>
            <w:hideMark/>
          </w:tcPr>
          <w:p w14:paraId="4CC906D5" w14:textId="77777777" w:rsidR="00000000" w:rsidRDefault="00000000">
            <w:pPr>
              <w:rPr>
                <w:rFonts w:eastAsia="Times New Roman"/>
                <w:sz w:val="20"/>
                <w:szCs w:val="20"/>
              </w:rPr>
            </w:pPr>
          </w:p>
        </w:tc>
      </w:tr>
      <w:tr w:rsidR="00000000" w14:paraId="2BD04806" w14:textId="77777777">
        <w:trPr>
          <w:divId w:val="142814213"/>
          <w:tblCellSpacing w:w="15" w:type="dxa"/>
        </w:trPr>
        <w:tc>
          <w:tcPr>
            <w:tcW w:w="0" w:type="auto"/>
            <w:tcMar>
              <w:top w:w="15" w:type="dxa"/>
              <w:left w:w="15" w:type="dxa"/>
              <w:bottom w:w="15" w:type="dxa"/>
              <w:right w:w="15" w:type="dxa"/>
            </w:tcMar>
            <w:vAlign w:val="center"/>
            <w:hideMark/>
          </w:tcPr>
          <w:p w14:paraId="4EAF07EF" w14:textId="77777777" w:rsidR="00000000" w:rsidRDefault="00000000">
            <w:pPr>
              <w:rPr>
                <w:rFonts w:eastAsia="Times New Roman"/>
                <w:sz w:val="20"/>
                <w:szCs w:val="20"/>
              </w:rPr>
            </w:pPr>
          </w:p>
        </w:tc>
      </w:tr>
      <w:tr w:rsidR="00000000" w14:paraId="59268890" w14:textId="77777777">
        <w:trPr>
          <w:divId w:val="142814213"/>
          <w:tblCellSpacing w:w="15" w:type="dxa"/>
        </w:trPr>
        <w:tc>
          <w:tcPr>
            <w:tcW w:w="0" w:type="auto"/>
            <w:tcMar>
              <w:top w:w="15" w:type="dxa"/>
              <w:left w:w="15" w:type="dxa"/>
              <w:bottom w:w="15" w:type="dxa"/>
              <w:right w:w="15" w:type="dxa"/>
            </w:tcMar>
            <w:vAlign w:val="center"/>
            <w:hideMark/>
          </w:tcPr>
          <w:p w14:paraId="7067CCBE" w14:textId="77777777" w:rsidR="00000000" w:rsidRDefault="00000000">
            <w:pPr>
              <w:rPr>
                <w:rFonts w:eastAsia="Times New Roman"/>
                <w:sz w:val="20"/>
                <w:szCs w:val="20"/>
              </w:rPr>
            </w:pPr>
          </w:p>
        </w:tc>
      </w:tr>
      <w:tr w:rsidR="00000000" w14:paraId="7D1B61A1" w14:textId="77777777">
        <w:trPr>
          <w:divId w:val="142814213"/>
          <w:tblCellSpacing w:w="15" w:type="dxa"/>
        </w:trPr>
        <w:tc>
          <w:tcPr>
            <w:tcW w:w="0" w:type="auto"/>
            <w:tcMar>
              <w:top w:w="15" w:type="dxa"/>
              <w:left w:w="15" w:type="dxa"/>
              <w:bottom w:w="15" w:type="dxa"/>
              <w:right w:w="15" w:type="dxa"/>
            </w:tcMar>
            <w:vAlign w:val="center"/>
            <w:hideMark/>
          </w:tcPr>
          <w:p w14:paraId="3651D9C0" w14:textId="77777777" w:rsidR="00000000" w:rsidRDefault="00000000">
            <w:pPr>
              <w:rPr>
                <w:rFonts w:eastAsia="Times New Roman"/>
                <w:sz w:val="20"/>
                <w:szCs w:val="20"/>
              </w:rPr>
            </w:pPr>
          </w:p>
        </w:tc>
      </w:tr>
      <w:tr w:rsidR="00000000" w14:paraId="4988EC2B" w14:textId="77777777">
        <w:trPr>
          <w:divId w:val="142814213"/>
          <w:tblCellSpacing w:w="15" w:type="dxa"/>
        </w:trPr>
        <w:tc>
          <w:tcPr>
            <w:tcW w:w="0" w:type="auto"/>
            <w:tcMar>
              <w:top w:w="15" w:type="dxa"/>
              <w:left w:w="15" w:type="dxa"/>
              <w:bottom w:w="15" w:type="dxa"/>
              <w:right w:w="15" w:type="dxa"/>
            </w:tcMar>
            <w:vAlign w:val="center"/>
            <w:hideMark/>
          </w:tcPr>
          <w:p w14:paraId="1E7D5740" w14:textId="77777777" w:rsidR="00000000" w:rsidRDefault="00000000">
            <w:pPr>
              <w:rPr>
                <w:rFonts w:eastAsia="Times New Roman"/>
                <w:sz w:val="20"/>
                <w:szCs w:val="20"/>
              </w:rPr>
            </w:pPr>
          </w:p>
        </w:tc>
      </w:tr>
      <w:tr w:rsidR="00000000" w14:paraId="3758D083" w14:textId="77777777">
        <w:trPr>
          <w:divId w:val="142814213"/>
          <w:tblCellSpacing w:w="15" w:type="dxa"/>
        </w:trPr>
        <w:tc>
          <w:tcPr>
            <w:tcW w:w="0" w:type="auto"/>
            <w:tcMar>
              <w:top w:w="15" w:type="dxa"/>
              <w:left w:w="15" w:type="dxa"/>
              <w:bottom w:w="15" w:type="dxa"/>
              <w:right w:w="15" w:type="dxa"/>
            </w:tcMar>
            <w:vAlign w:val="center"/>
            <w:hideMark/>
          </w:tcPr>
          <w:p w14:paraId="24D9171F" w14:textId="77777777" w:rsidR="00000000" w:rsidRDefault="00000000">
            <w:pPr>
              <w:rPr>
                <w:rFonts w:eastAsia="Times New Roman"/>
                <w:sz w:val="20"/>
                <w:szCs w:val="20"/>
              </w:rPr>
            </w:pPr>
          </w:p>
        </w:tc>
      </w:tr>
      <w:tr w:rsidR="00000000" w14:paraId="7BCE0B48" w14:textId="77777777">
        <w:trPr>
          <w:divId w:val="142814213"/>
          <w:tblCellSpacing w:w="15" w:type="dxa"/>
        </w:trPr>
        <w:tc>
          <w:tcPr>
            <w:tcW w:w="0" w:type="auto"/>
            <w:tcMar>
              <w:top w:w="15" w:type="dxa"/>
              <w:left w:w="15" w:type="dxa"/>
              <w:bottom w:w="15" w:type="dxa"/>
              <w:right w:w="15" w:type="dxa"/>
            </w:tcMar>
            <w:vAlign w:val="center"/>
            <w:hideMark/>
          </w:tcPr>
          <w:p w14:paraId="6543F9AB" w14:textId="77777777" w:rsidR="00000000" w:rsidRDefault="00000000">
            <w:pPr>
              <w:rPr>
                <w:rFonts w:eastAsia="Times New Roman"/>
                <w:sz w:val="20"/>
                <w:szCs w:val="20"/>
              </w:rPr>
            </w:pPr>
          </w:p>
        </w:tc>
      </w:tr>
      <w:tr w:rsidR="00000000" w14:paraId="7F7324B0" w14:textId="77777777">
        <w:trPr>
          <w:divId w:val="142814213"/>
          <w:tblCellSpacing w:w="15" w:type="dxa"/>
        </w:trPr>
        <w:tc>
          <w:tcPr>
            <w:tcW w:w="0" w:type="auto"/>
            <w:tcMar>
              <w:top w:w="15" w:type="dxa"/>
              <w:left w:w="15" w:type="dxa"/>
              <w:bottom w:w="15" w:type="dxa"/>
              <w:right w:w="15" w:type="dxa"/>
            </w:tcMar>
            <w:vAlign w:val="center"/>
            <w:hideMark/>
          </w:tcPr>
          <w:p w14:paraId="2A93B428" w14:textId="77777777" w:rsidR="00000000" w:rsidRDefault="00000000">
            <w:pPr>
              <w:rPr>
                <w:rFonts w:eastAsia="Times New Roman"/>
                <w:sz w:val="20"/>
                <w:szCs w:val="20"/>
              </w:rPr>
            </w:pPr>
          </w:p>
        </w:tc>
      </w:tr>
      <w:tr w:rsidR="00000000" w14:paraId="41D7612A" w14:textId="77777777">
        <w:trPr>
          <w:divId w:val="142814213"/>
          <w:tblCellSpacing w:w="15" w:type="dxa"/>
        </w:trPr>
        <w:tc>
          <w:tcPr>
            <w:tcW w:w="0" w:type="auto"/>
            <w:tcMar>
              <w:top w:w="15" w:type="dxa"/>
              <w:left w:w="15" w:type="dxa"/>
              <w:bottom w:w="15" w:type="dxa"/>
              <w:right w:w="15" w:type="dxa"/>
            </w:tcMar>
            <w:vAlign w:val="center"/>
            <w:hideMark/>
          </w:tcPr>
          <w:p w14:paraId="7F53830C" w14:textId="77777777" w:rsidR="00000000" w:rsidRDefault="00000000">
            <w:pPr>
              <w:rPr>
                <w:rFonts w:eastAsia="Times New Roman"/>
                <w:sz w:val="20"/>
                <w:szCs w:val="20"/>
              </w:rPr>
            </w:pPr>
          </w:p>
        </w:tc>
      </w:tr>
      <w:tr w:rsidR="00000000" w14:paraId="5C18AC4E" w14:textId="77777777">
        <w:trPr>
          <w:divId w:val="142814213"/>
          <w:tblCellSpacing w:w="15" w:type="dxa"/>
        </w:trPr>
        <w:tc>
          <w:tcPr>
            <w:tcW w:w="0" w:type="auto"/>
            <w:tcMar>
              <w:top w:w="15" w:type="dxa"/>
              <w:left w:w="15" w:type="dxa"/>
              <w:bottom w:w="15" w:type="dxa"/>
              <w:right w:w="15" w:type="dxa"/>
            </w:tcMar>
            <w:vAlign w:val="center"/>
            <w:hideMark/>
          </w:tcPr>
          <w:p w14:paraId="7EB76132" w14:textId="77777777" w:rsidR="00000000" w:rsidRDefault="00000000">
            <w:pPr>
              <w:rPr>
                <w:rFonts w:eastAsia="Times New Roman"/>
                <w:sz w:val="20"/>
                <w:szCs w:val="20"/>
              </w:rPr>
            </w:pPr>
          </w:p>
        </w:tc>
      </w:tr>
      <w:tr w:rsidR="00000000" w14:paraId="7372AB65" w14:textId="77777777">
        <w:trPr>
          <w:divId w:val="142814213"/>
          <w:tblCellSpacing w:w="15" w:type="dxa"/>
        </w:trPr>
        <w:tc>
          <w:tcPr>
            <w:tcW w:w="0" w:type="auto"/>
            <w:tcMar>
              <w:top w:w="15" w:type="dxa"/>
              <w:left w:w="15" w:type="dxa"/>
              <w:bottom w:w="15" w:type="dxa"/>
              <w:right w:w="15" w:type="dxa"/>
            </w:tcMar>
            <w:vAlign w:val="center"/>
            <w:hideMark/>
          </w:tcPr>
          <w:p w14:paraId="399710F7" w14:textId="77777777" w:rsidR="00000000" w:rsidRDefault="00000000">
            <w:pPr>
              <w:rPr>
                <w:rFonts w:eastAsia="Times New Roman"/>
                <w:sz w:val="20"/>
                <w:szCs w:val="20"/>
              </w:rPr>
            </w:pPr>
          </w:p>
        </w:tc>
      </w:tr>
      <w:tr w:rsidR="00000000" w14:paraId="00F79FC2" w14:textId="77777777">
        <w:trPr>
          <w:divId w:val="142814213"/>
          <w:tblCellSpacing w:w="15" w:type="dxa"/>
        </w:trPr>
        <w:tc>
          <w:tcPr>
            <w:tcW w:w="0" w:type="auto"/>
            <w:tcMar>
              <w:top w:w="15" w:type="dxa"/>
              <w:left w:w="15" w:type="dxa"/>
              <w:bottom w:w="15" w:type="dxa"/>
              <w:right w:w="15" w:type="dxa"/>
            </w:tcMar>
            <w:vAlign w:val="center"/>
            <w:hideMark/>
          </w:tcPr>
          <w:p w14:paraId="11262F77" w14:textId="77777777" w:rsidR="00000000" w:rsidRDefault="00000000">
            <w:pPr>
              <w:rPr>
                <w:rFonts w:eastAsia="Times New Roman"/>
                <w:sz w:val="20"/>
                <w:szCs w:val="20"/>
              </w:rPr>
            </w:pPr>
          </w:p>
        </w:tc>
      </w:tr>
      <w:tr w:rsidR="00000000" w14:paraId="5E17C515" w14:textId="77777777">
        <w:trPr>
          <w:divId w:val="142814213"/>
          <w:tblCellSpacing w:w="15" w:type="dxa"/>
        </w:trPr>
        <w:tc>
          <w:tcPr>
            <w:tcW w:w="0" w:type="auto"/>
            <w:tcMar>
              <w:top w:w="15" w:type="dxa"/>
              <w:left w:w="15" w:type="dxa"/>
              <w:bottom w:w="15" w:type="dxa"/>
              <w:right w:w="15" w:type="dxa"/>
            </w:tcMar>
            <w:vAlign w:val="center"/>
            <w:hideMark/>
          </w:tcPr>
          <w:p w14:paraId="36B87971" w14:textId="77777777" w:rsidR="00000000" w:rsidRDefault="00000000">
            <w:pPr>
              <w:rPr>
                <w:rFonts w:eastAsia="Times New Roman"/>
                <w:sz w:val="20"/>
                <w:szCs w:val="20"/>
              </w:rPr>
            </w:pPr>
          </w:p>
        </w:tc>
      </w:tr>
      <w:tr w:rsidR="00000000" w14:paraId="3AE57A9B" w14:textId="77777777">
        <w:trPr>
          <w:divId w:val="142814213"/>
          <w:tblCellSpacing w:w="15" w:type="dxa"/>
        </w:trPr>
        <w:tc>
          <w:tcPr>
            <w:tcW w:w="0" w:type="auto"/>
            <w:tcMar>
              <w:top w:w="15" w:type="dxa"/>
              <w:left w:w="15" w:type="dxa"/>
              <w:bottom w:w="15" w:type="dxa"/>
              <w:right w:w="15" w:type="dxa"/>
            </w:tcMar>
            <w:vAlign w:val="center"/>
            <w:hideMark/>
          </w:tcPr>
          <w:p w14:paraId="50F0A48C" w14:textId="77777777" w:rsidR="00000000" w:rsidRDefault="00000000">
            <w:pPr>
              <w:rPr>
                <w:rFonts w:eastAsia="Times New Roman"/>
                <w:sz w:val="20"/>
                <w:szCs w:val="20"/>
              </w:rPr>
            </w:pPr>
          </w:p>
        </w:tc>
      </w:tr>
      <w:tr w:rsidR="00000000" w14:paraId="0289C44A" w14:textId="77777777">
        <w:trPr>
          <w:divId w:val="142814213"/>
          <w:tblCellSpacing w:w="15" w:type="dxa"/>
        </w:trPr>
        <w:tc>
          <w:tcPr>
            <w:tcW w:w="0" w:type="auto"/>
            <w:tcMar>
              <w:top w:w="15" w:type="dxa"/>
              <w:left w:w="15" w:type="dxa"/>
              <w:bottom w:w="15" w:type="dxa"/>
              <w:right w:w="15" w:type="dxa"/>
            </w:tcMar>
            <w:vAlign w:val="center"/>
            <w:hideMark/>
          </w:tcPr>
          <w:p w14:paraId="109D6DCB" w14:textId="77777777" w:rsidR="00000000" w:rsidRDefault="00000000">
            <w:pPr>
              <w:rPr>
                <w:rFonts w:eastAsia="Times New Roman"/>
                <w:sz w:val="20"/>
                <w:szCs w:val="20"/>
              </w:rPr>
            </w:pPr>
          </w:p>
        </w:tc>
      </w:tr>
      <w:tr w:rsidR="00000000" w14:paraId="6AC7DF06" w14:textId="77777777">
        <w:trPr>
          <w:divId w:val="142814213"/>
          <w:tblCellSpacing w:w="15" w:type="dxa"/>
        </w:trPr>
        <w:tc>
          <w:tcPr>
            <w:tcW w:w="0" w:type="auto"/>
            <w:tcMar>
              <w:top w:w="15" w:type="dxa"/>
              <w:left w:w="15" w:type="dxa"/>
              <w:bottom w:w="15" w:type="dxa"/>
              <w:right w:w="15" w:type="dxa"/>
            </w:tcMar>
            <w:vAlign w:val="center"/>
            <w:hideMark/>
          </w:tcPr>
          <w:p w14:paraId="7A3BFF8E" w14:textId="77777777" w:rsidR="00000000" w:rsidRDefault="00000000">
            <w:pPr>
              <w:rPr>
                <w:rFonts w:eastAsia="Times New Roman"/>
                <w:sz w:val="20"/>
                <w:szCs w:val="20"/>
              </w:rPr>
            </w:pPr>
          </w:p>
        </w:tc>
      </w:tr>
      <w:tr w:rsidR="00000000" w14:paraId="461F6EE2" w14:textId="77777777">
        <w:trPr>
          <w:divId w:val="142814213"/>
          <w:tblCellSpacing w:w="15" w:type="dxa"/>
        </w:trPr>
        <w:tc>
          <w:tcPr>
            <w:tcW w:w="0" w:type="auto"/>
            <w:tcMar>
              <w:top w:w="15" w:type="dxa"/>
              <w:left w:w="15" w:type="dxa"/>
              <w:bottom w:w="15" w:type="dxa"/>
              <w:right w:w="15" w:type="dxa"/>
            </w:tcMar>
            <w:vAlign w:val="center"/>
            <w:hideMark/>
          </w:tcPr>
          <w:p w14:paraId="10C3E471" w14:textId="77777777" w:rsidR="00000000" w:rsidRDefault="00000000">
            <w:pPr>
              <w:rPr>
                <w:rFonts w:eastAsia="Times New Roman"/>
                <w:sz w:val="20"/>
                <w:szCs w:val="20"/>
              </w:rPr>
            </w:pPr>
          </w:p>
        </w:tc>
      </w:tr>
      <w:tr w:rsidR="00000000" w14:paraId="40B51706" w14:textId="77777777">
        <w:trPr>
          <w:divId w:val="142814213"/>
          <w:tblCellSpacing w:w="15" w:type="dxa"/>
        </w:trPr>
        <w:tc>
          <w:tcPr>
            <w:tcW w:w="0" w:type="auto"/>
            <w:tcMar>
              <w:top w:w="15" w:type="dxa"/>
              <w:left w:w="15" w:type="dxa"/>
              <w:bottom w:w="15" w:type="dxa"/>
              <w:right w:w="15" w:type="dxa"/>
            </w:tcMar>
            <w:vAlign w:val="center"/>
            <w:hideMark/>
          </w:tcPr>
          <w:p w14:paraId="3EEDB7E8" w14:textId="77777777" w:rsidR="00000000" w:rsidRDefault="00000000">
            <w:pPr>
              <w:rPr>
                <w:rFonts w:eastAsia="Times New Roman"/>
                <w:sz w:val="20"/>
                <w:szCs w:val="20"/>
              </w:rPr>
            </w:pPr>
          </w:p>
        </w:tc>
      </w:tr>
      <w:tr w:rsidR="00000000" w14:paraId="20FE9447" w14:textId="77777777">
        <w:trPr>
          <w:divId w:val="142814213"/>
          <w:tblCellSpacing w:w="15" w:type="dxa"/>
        </w:trPr>
        <w:tc>
          <w:tcPr>
            <w:tcW w:w="0" w:type="auto"/>
            <w:tcMar>
              <w:top w:w="15" w:type="dxa"/>
              <w:left w:w="15" w:type="dxa"/>
              <w:bottom w:w="15" w:type="dxa"/>
              <w:right w:w="15" w:type="dxa"/>
            </w:tcMar>
            <w:vAlign w:val="center"/>
            <w:hideMark/>
          </w:tcPr>
          <w:p w14:paraId="7E410F8D" w14:textId="77777777" w:rsidR="00000000" w:rsidRDefault="00000000">
            <w:pPr>
              <w:rPr>
                <w:rFonts w:eastAsia="Times New Roman"/>
                <w:sz w:val="20"/>
                <w:szCs w:val="20"/>
              </w:rPr>
            </w:pPr>
          </w:p>
        </w:tc>
      </w:tr>
      <w:tr w:rsidR="00000000" w14:paraId="33149B8C" w14:textId="77777777">
        <w:trPr>
          <w:divId w:val="142814213"/>
          <w:tblCellSpacing w:w="15" w:type="dxa"/>
        </w:trPr>
        <w:tc>
          <w:tcPr>
            <w:tcW w:w="0" w:type="auto"/>
            <w:tcMar>
              <w:top w:w="15" w:type="dxa"/>
              <w:left w:w="15" w:type="dxa"/>
              <w:bottom w:w="15" w:type="dxa"/>
              <w:right w:w="15" w:type="dxa"/>
            </w:tcMar>
            <w:vAlign w:val="center"/>
            <w:hideMark/>
          </w:tcPr>
          <w:p w14:paraId="618B2B9A" w14:textId="77777777" w:rsidR="00000000" w:rsidRDefault="00000000">
            <w:pPr>
              <w:rPr>
                <w:rFonts w:eastAsia="Times New Roman"/>
                <w:sz w:val="20"/>
                <w:szCs w:val="20"/>
              </w:rPr>
            </w:pPr>
          </w:p>
        </w:tc>
      </w:tr>
      <w:tr w:rsidR="00000000" w14:paraId="700DF826" w14:textId="77777777">
        <w:trPr>
          <w:divId w:val="142814213"/>
          <w:tblCellSpacing w:w="15" w:type="dxa"/>
        </w:trPr>
        <w:tc>
          <w:tcPr>
            <w:tcW w:w="0" w:type="auto"/>
            <w:tcMar>
              <w:top w:w="15" w:type="dxa"/>
              <w:left w:w="15" w:type="dxa"/>
              <w:bottom w:w="15" w:type="dxa"/>
              <w:right w:w="15" w:type="dxa"/>
            </w:tcMar>
            <w:vAlign w:val="center"/>
            <w:hideMark/>
          </w:tcPr>
          <w:p w14:paraId="38A01337" w14:textId="77777777" w:rsidR="00000000" w:rsidRDefault="00000000">
            <w:pPr>
              <w:rPr>
                <w:rFonts w:eastAsia="Times New Roman"/>
                <w:sz w:val="20"/>
                <w:szCs w:val="20"/>
              </w:rPr>
            </w:pPr>
          </w:p>
        </w:tc>
      </w:tr>
      <w:tr w:rsidR="00000000" w14:paraId="0825D991" w14:textId="77777777">
        <w:trPr>
          <w:divId w:val="142814213"/>
          <w:tblCellSpacing w:w="15" w:type="dxa"/>
        </w:trPr>
        <w:tc>
          <w:tcPr>
            <w:tcW w:w="0" w:type="auto"/>
            <w:tcMar>
              <w:top w:w="15" w:type="dxa"/>
              <w:left w:w="15" w:type="dxa"/>
              <w:bottom w:w="15" w:type="dxa"/>
              <w:right w:w="15" w:type="dxa"/>
            </w:tcMar>
            <w:vAlign w:val="center"/>
            <w:hideMark/>
          </w:tcPr>
          <w:p w14:paraId="62F5BB78" w14:textId="77777777" w:rsidR="00000000" w:rsidRDefault="00000000">
            <w:pPr>
              <w:rPr>
                <w:rFonts w:eastAsia="Times New Roman"/>
                <w:sz w:val="20"/>
                <w:szCs w:val="20"/>
              </w:rPr>
            </w:pPr>
          </w:p>
        </w:tc>
      </w:tr>
      <w:tr w:rsidR="00000000" w14:paraId="50E36031" w14:textId="77777777">
        <w:trPr>
          <w:divId w:val="142814213"/>
          <w:tblCellSpacing w:w="15" w:type="dxa"/>
        </w:trPr>
        <w:tc>
          <w:tcPr>
            <w:tcW w:w="0" w:type="auto"/>
            <w:tcMar>
              <w:top w:w="15" w:type="dxa"/>
              <w:left w:w="15" w:type="dxa"/>
              <w:bottom w:w="15" w:type="dxa"/>
              <w:right w:w="15" w:type="dxa"/>
            </w:tcMar>
            <w:vAlign w:val="center"/>
            <w:hideMark/>
          </w:tcPr>
          <w:p w14:paraId="2F184387" w14:textId="77777777" w:rsidR="00000000" w:rsidRDefault="00000000">
            <w:pPr>
              <w:rPr>
                <w:rFonts w:eastAsia="Times New Roman"/>
                <w:sz w:val="20"/>
                <w:szCs w:val="20"/>
              </w:rPr>
            </w:pPr>
          </w:p>
        </w:tc>
      </w:tr>
      <w:tr w:rsidR="00000000" w14:paraId="73BF945F" w14:textId="77777777">
        <w:trPr>
          <w:divId w:val="142814213"/>
          <w:tblCellSpacing w:w="15" w:type="dxa"/>
        </w:trPr>
        <w:tc>
          <w:tcPr>
            <w:tcW w:w="0" w:type="auto"/>
            <w:tcMar>
              <w:top w:w="15" w:type="dxa"/>
              <w:left w:w="15" w:type="dxa"/>
              <w:bottom w:w="15" w:type="dxa"/>
              <w:right w:w="15" w:type="dxa"/>
            </w:tcMar>
            <w:vAlign w:val="center"/>
            <w:hideMark/>
          </w:tcPr>
          <w:p w14:paraId="3DEE22F3" w14:textId="77777777" w:rsidR="00000000" w:rsidRDefault="00000000">
            <w:pPr>
              <w:rPr>
                <w:rFonts w:eastAsia="Times New Roman"/>
                <w:sz w:val="20"/>
                <w:szCs w:val="20"/>
              </w:rPr>
            </w:pPr>
          </w:p>
        </w:tc>
      </w:tr>
      <w:tr w:rsidR="00000000" w14:paraId="3DA412A5" w14:textId="77777777">
        <w:trPr>
          <w:divId w:val="142814213"/>
          <w:tblCellSpacing w:w="15" w:type="dxa"/>
        </w:trPr>
        <w:tc>
          <w:tcPr>
            <w:tcW w:w="0" w:type="auto"/>
            <w:tcMar>
              <w:top w:w="15" w:type="dxa"/>
              <w:left w:w="15" w:type="dxa"/>
              <w:bottom w:w="15" w:type="dxa"/>
              <w:right w:w="15" w:type="dxa"/>
            </w:tcMar>
            <w:vAlign w:val="center"/>
            <w:hideMark/>
          </w:tcPr>
          <w:p w14:paraId="17AC0763" w14:textId="77777777" w:rsidR="00000000" w:rsidRDefault="00000000">
            <w:pPr>
              <w:rPr>
                <w:rFonts w:eastAsia="Times New Roman"/>
                <w:sz w:val="20"/>
                <w:szCs w:val="20"/>
              </w:rPr>
            </w:pPr>
          </w:p>
        </w:tc>
      </w:tr>
      <w:tr w:rsidR="00000000" w14:paraId="7D751938" w14:textId="77777777">
        <w:trPr>
          <w:divId w:val="142814213"/>
          <w:tblCellSpacing w:w="15" w:type="dxa"/>
        </w:trPr>
        <w:tc>
          <w:tcPr>
            <w:tcW w:w="0" w:type="auto"/>
            <w:tcMar>
              <w:top w:w="15" w:type="dxa"/>
              <w:left w:w="15" w:type="dxa"/>
              <w:bottom w:w="15" w:type="dxa"/>
              <w:right w:w="15" w:type="dxa"/>
            </w:tcMar>
            <w:vAlign w:val="center"/>
            <w:hideMark/>
          </w:tcPr>
          <w:p w14:paraId="5A6C07D3" w14:textId="77777777" w:rsidR="00000000" w:rsidRDefault="00000000">
            <w:pPr>
              <w:rPr>
                <w:rFonts w:eastAsia="Times New Roman"/>
                <w:sz w:val="20"/>
                <w:szCs w:val="20"/>
              </w:rPr>
            </w:pPr>
          </w:p>
        </w:tc>
      </w:tr>
      <w:tr w:rsidR="00000000" w14:paraId="370E4519" w14:textId="77777777">
        <w:trPr>
          <w:divId w:val="142814213"/>
          <w:tblCellSpacing w:w="15" w:type="dxa"/>
        </w:trPr>
        <w:tc>
          <w:tcPr>
            <w:tcW w:w="0" w:type="auto"/>
            <w:tcMar>
              <w:top w:w="15" w:type="dxa"/>
              <w:left w:w="15" w:type="dxa"/>
              <w:bottom w:w="15" w:type="dxa"/>
              <w:right w:w="15" w:type="dxa"/>
            </w:tcMar>
            <w:vAlign w:val="center"/>
            <w:hideMark/>
          </w:tcPr>
          <w:p w14:paraId="105564F2" w14:textId="77777777" w:rsidR="00000000" w:rsidRDefault="00000000">
            <w:pPr>
              <w:rPr>
                <w:rFonts w:eastAsia="Times New Roman"/>
                <w:sz w:val="20"/>
                <w:szCs w:val="20"/>
              </w:rPr>
            </w:pPr>
          </w:p>
        </w:tc>
      </w:tr>
      <w:tr w:rsidR="00000000" w14:paraId="2237D393" w14:textId="77777777">
        <w:trPr>
          <w:divId w:val="142814213"/>
          <w:tblCellSpacing w:w="15" w:type="dxa"/>
        </w:trPr>
        <w:tc>
          <w:tcPr>
            <w:tcW w:w="0" w:type="auto"/>
            <w:tcMar>
              <w:top w:w="15" w:type="dxa"/>
              <w:left w:w="15" w:type="dxa"/>
              <w:bottom w:w="15" w:type="dxa"/>
              <w:right w:w="15" w:type="dxa"/>
            </w:tcMar>
            <w:vAlign w:val="center"/>
            <w:hideMark/>
          </w:tcPr>
          <w:p w14:paraId="397D97DD" w14:textId="77777777" w:rsidR="00000000" w:rsidRDefault="00000000">
            <w:pPr>
              <w:rPr>
                <w:rFonts w:eastAsia="Times New Roman"/>
                <w:sz w:val="20"/>
                <w:szCs w:val="20"/>
              </w:rPr>
            </w:pPr>
          </w:p>
        </w:tc>
      </w:tr>
      <w:tr w:rsidR="00000000" w14:paraId="250E6C58" w14:textId="77777777">
        <w:trPr>
          <w:divId w:val="142814213"/>
          <w:tblCellSpacing w:w="15" w:type="dxa"/>
        </w:trPr>
        <w:tc>
          <w:tcPr>
            <w:tcW w:w="0" w:type="auto"/>
            <w:tcMar>
              <w:top w:w="15" w:type="dxa"/>
              <w:left w:w="15" w:type="dxa"/>
              <w:bottom w:w="15" w:type="dxa"/>
              <w:right w:w="15" w:type="dxa"/>
            </w:tcMar>
            <w:vAlign w:val="center"/>
            <w:hideMark/>
          </w:tcPr>
          <w:p w14:paraId="52BC8385" w14:textId="77777777" w:rsidR="00000000" w:rsidRDefault="00000000">
            <w:pPr>
              <w:rPr>
                <w:rFonts w:eastAsia="Times New Roman"/>
                <w:sz w:val="20"/>
                <w:szCs w:val="20"/>
              </w:rPr>
            </w:pPr>
          </w:p>
        </w:tc>
      </w:tr>
      <w:tr w:rsidR="00000000" w14:paraId="219E980A" w14:textId="77777777">
        <w:trPr>
          <w:divId w:val="142814213"/>
          <w:tblCellSpacing w:w="15" w:type="dxa"/>
        </w:trPr>
        <w:tc>
          <w:tcPr>
            <w:tcW w:w="0" w:type="auto"/>
            <w:tcMar>
              <w:top w:w="15" w:type="dxa"/>
              <w:left w:w="15" w:type="dxa"/>
              <w:bottom w:w="15" w:type="dxa"/>
              <w:right w:w="15" w:type="dxa"/>
            </w:tcMar>
            <w:vAlign w:val="center"/>
            <w:hideMark/>
          </w:tcPr>
          <w:p w14:paraId="355F3C71" w14:textId="77777777" w:rsidR="00000000" w:rsidRDefault="00000000">
            <w:pPr>
              <w:rPr>
                <w:rFonts w:eastAsia="Times New Roman"/>
                <w:sz w:val="20"/>
                <w:szCs w:val="20"/>
              </w:rPr>
            </w:pPr>
          </w:p>
        </w:tc>
      </w:tr>
      <w:tr w:rsidR="00000000" w14:paraId="70ED274B" w14:textId="77777777">
        <w:trPr>
          <w:divId w:val="142814213"/>
          <w:tblCellSpacing w:w="15" w:type="dxa"/>
        </w:trPr>
        <w:tc>
          <w:tcPr>
            <w:tcW w:w="0" w:type="auto"/>
            <w:tcMar>
              <w:top w:w="15" w:type="dxa"/>
              <w:left w:w="15" w:type="dxa"/>
              <w:bottom w:w="15" w:type="dxa"/>
              <w:right w:w="15" w:type="dxa"/>
            </w:tcMar>
            <w:vAlign w:val="center"/>
            <w:hideMark/>
          </w:tcPr>
          <w:p w14:paraId="5C3B7B11" w14:textId="77777777" w:rsidR="00000000" w:rsidRDefault="00000000">
            <w:pPr>
              <w:rPr>
                <w:rFonts w:eastAsia="Times New Roman"/>
                <w:sz w:val="20"/>
                <w:szCs w:val="20"/>
              </w:rPr>
            </w:pPr>
          </w:p>
        </w:tc>
      </w:tr>
      <w:tr w:rsidR="00000000" w14:paraId="6596EE7C" w14:textId="77777777">
        <w:trPr>
          <w:divId w:val="142814213"/>
          <w:tblCellSpacing w:w="15" w:type="dxa"/>
        </w:trPr>
        <w:tc>
          <w:tcPr>
            <w:tcW w:w="0" w:type="auto"/>
            <w:tcMar>
              <w:top w:w="15" w:type="dxa"/>
              <w:left w:w="15" w:type="dxa"/>
              <w:bottom w:w="15" w:type="dxa"/>
              <w:right w:w="15" w:type="dxa"/>
            </w:tcMar>
            <w:vAlign w:val="center"/>
            <w:hideMark/>
          </w:tcPr>
          <w:p w14:paraId="55096C92" w14:textId="77777777" w:rsidR="00000000" w:rsidRDefault="00000000">
            <w:pPr>
              <w:rPr>
                <w:rFonts w:eastAsia="Times New Roman"/>
                <w:sz w:val="20"/>
                <w:szCs w:val="20"/>
              </w:rPr>
            </w:pPr>
          </w:p>
        </w:tc>
      </w:tr>
      <w:tr w:rsidR="00000000" w14:paraId="65B12CC7" w14:textId="77777777">
        <w:trPr>
          <w:divId w:val="142814213"/>
          <w:tblCellSpacing w:w="15" w:type="dxa"/>
        </w:trPr>
        <w:tc>
          <w:tcPr>
            <w:tcW w:w="0" w:type="auto"/>
            <w:tcMar>
              <w:top w:w="15" w:type="dxa"/>
              <w:left w:w="15" w:type="dxa"/>
              <w:bottom w:w="15" w:type="dxa"/>
              <w:right w:w="15" w:type="dxa"/>
            </w:tcMar>
            <w:vAlign w:val="center"/>
            <w:hideMark/>
          </w:tcPr>
          <w:p w14:paraId="6A47F5E4" w14:textId="77777777" w:rsidR="00000000" w:rsidRDefault="00000000">
            <w:pPr>
              <w:rPr>
                <w:rFonts w:eastAsia="Times New Roman"/>
                <w:sz w:val="20"/>
                <w:szCs w:val="20"/>
              </w:rPr>
            </w:pPr>
          </w:p>
        </w:tc>
      </w:tr>
      <w:tr w:rsidR="00000000" w14:paraId="4C2A2A10" w14:textId="77777777">
        <w:trPr>
          <w:divId w:val="142814213"/>
          <w:tblCellSpacing w:w="15" w:type="dxa"/>
        </w:trPr>
        <w:tc>
          <w:tcPr>
            <w:tcW w:w="0" w:type="auto"/>
            <w:tcMar>
              <w:top w:w="15" w:type="dxa"/>
              <w:left w:w="15" w:type="dxa"/>
              <w:bottom w:w="15" w:type="dxa"/>
              <w:right w:w="15" w:type="dxa"/>
            </w:tcMar>
            <w:vAlign w:val="center"/>
            <w:hideMark/>
          </w:tcPr>
          <w:p w14:paraId="590FBF49" w14:textId="77777777" w:rsidR="00000000" w:rsidRDefault="00000000">
            <w:pPr>
              <w:rPr>
                <w:rFonts w:eastAsia="Times New Roman"/>
                <w:sz w:val="20"/>
                <w:szCs w:val="20"/>
              </w:rPr>
            </w:pPr>
          </w:p>
        </w:tc>
      </w:tr>
      <w:tr w:rsidR="00000000" w14:paraId="75F8E2EB" w14:textId="77777777">
        <w:trPr>
          <w:divId w:val="142814213"/>
          <w:tblCellSpacing w:w="15" w:type="dxa"/>
        </w:trPr>
        <w:tc>
          <w:tcPr>
            <w:tcW w:w="0" w:type="auto"/>
            <w:tcMar>
              <w:top w:w="15" w:type="dxa"/>
              <w:left w:w="15" w:type="dxa"/>
              <w:bottom w:w="15" w:type="dxa"/>
              <w:right w:w="15" w:type="dxa"/>
            </w:tcMar>
            <w:vAlign w:val="center"/>
            <w:hideMark/>
          </w:tcPr>
          <w:p w14:paraId="089C79CA" w14:textId="77777777" w:rsidR="00000000" w:rsidRDefault="00000000">
            <w:pPr>
              <w:rPr>
                <w:rFonts w:eastAsia="Times New Roman"/>
                <w:sz w:val="20"/>
                <w:szCs w:val="20"/>
              </w:rPr>
            </w:pPr>
          </w:p>
        </w:tc>
      </w:tr>
      <w:tr w:rsidR="00000000" w14:paraId="1CDE5693" w14:textId="77777777">
        <w:trPr>
          <w:divId w:val="142814213"/>
          <w:tblCellSpacing w:w="15" w:type="dxa"/>
        </w:trPr>
        <w:tc>
          <w:tcPr>
            <w:tcW w:w="0" w:type="auto"/>
            <w:tcMar>
              <w:top w:w="15" w:type="dxa"/>
              <w:left w:w="15" w:type="dxa"/>
              <w:bottom w:w="15" w:type="dxa"/>
              <w:right w:w="15" w:type="dxa"/>
            </w:tcMar>
            <w:vAlign w:val="center"/>
            <w:hideMark/>
          </w:tcPr>
          <w:p w14:paraId="68263579" w14:textId="77777777" w:rsidR="00000000" w:rsidRDefault="00000000">
            <w:pPr>
              <w:rPr>
                <w:rFonts w:eastAsia="Times New Roman"/>
                <w:sz w:val="20"/>
                <w:szCs w:val="20"/>
              </w:rPr>
            </w:pPr>
          </w:p>
        </w:tc>
      </w:tr>
      <w:tr w:rsidR="00000000" w14:paraId="1A072F70" w14:textId="77777777">
        <w:trPr>
          <w:divId w:val="142814213"/>
          <w:tblCellSpacing w:w="15" w:type="dxa"/>
        </w:trPr>
        <w:tc>
          <w:tcPr>
            <w:tcW w:w="0" w:type="auto"/>
            <w:tcMar>
              <w:top w:w="15" w:type="dxa"/>
              <w:left w:w="15" w:type="dxa"/>
              <w:bottom w:w="15" w:type="dxa"/>
              <w:right w:w="15" w:type="dxa"/>
            </w:tcMar>
            <w:vAlign w:val="center"/>
            <w:hideMark/>
          </w:tcPr>
          <w:p w14:paraId="18AC034C" w14:textId="77777777" w:rsidR="00000000" w:rsidRDefault="00000000">
            <w:pPr>
              <w:rPr>
                <w:rFonts w:eastAsia="Times New Roman"/>
                <w:sz w:val="20"/>
                <w:szCs w:val="20"/>
              </w:rPr>
            </w:pPr>
          </w:p>
        </w:tc>
      </w:tr>
      <w:tr w:rsidR="00000000" w14:paraId="23DB6C2E" w14:textId="77777777">
        <w:trPr>
          <w:divId w:val="142814213"/>
          <w:tblCellSpacing w:w="15" w:type="dxa"/>
        </w:trPr>
        <w:tc>
          <w:tcPr>
            <w:tcW w:w="0" w:type="auto"/>
            <w:tcMar>
              <w:top w:w="15" w:type="dxa"/>
              <w:left w:w="15" w:type="dxa"/>
              <w:bottom w:w="15" w:type="dxa"/>
              <w:right w:w="15" w:type="dxa"/>
            </w:tcMar>
            <w:vAlign w:val="center"/>
            <w:hideMark/>
          </w:tcPr>
          <w:p w14:paraId="20B39157" w14:textId="77777777" w:rsidR="00000000" w:rsidRDefault="00000000">
            <w:pPr>
              <w:rPr>
                <w:rFonts w:eastAsia="Times New Roman"/>
                <w:sz w:val="20"/>
                <w:szCs w:val="20"/>
              </w:rPr>
            </w:pPr>
          </w:p>
        </w:tc>
      </w:tr>
      <w:tr w:rsidR="00000000" w14:paraId="18CAED4E" w14:textId="77777777">
        <w:trPr>
          <w:divId w:val="142814213"/>
          <w:tblCellSpacing w:w="15" w:type="dxa"/>
        </w:trPr>
        <w:tc>
          <w:tcPr>
            <w:tcW w:w="0" w:type="auto"/>
            <w:tcMar>
              <w:top w:w="15" w:type="dxa"/>
              <w:left w:w="15" w:type="dxa"/>
              <w:bottom w:w="15" w:type="dxa"/>
              <w:right w:w="15" w:type="dxa"/>
            </w:tcMar>
            <w:vAlign w:val="center"/>
            <w:hideMark/>
          </w:tcPr>
          <w:p w14:paraId="33D1F5AE" w14:textId="77777777" w:rsidR="00000000" w:rsidRDefault="00000000">
            <w:pPr>
              <w:rPr>
                <w:rFonts w:eastAsia="Times New Roman"/>
                <w:sz w:val="20"/>
                <w:szCs w:val="20"/>
              </w:rPr>
            </w:pPr>
          </w:p>
        </w:tc>
      </w:tr>
      <w:tr w:rsidR="00000000" w14:paraId="2CDBEB2D" w14:textId="77777777">
        <w:trPr>
          <w:divId w:val="142814213"/>
          <w:tblCellSpacing w:w="15" w:type="dxa"/>
        </w:trPr>
        <w:tc>
          <w:tcPr>
            <w:tcW w:w="0" w:type="auto"/>
            <w:tcMar>
              <w:top w:w="15" w:type="dxa"/>
              <w:left w:w="15" w:type="dxa"/>
              <w:bottom w:w="15" w:type="dxa"/>
              <w:right w:w="15" w:type="dxa"/>
            </w:tcMar>
            <w:vAlign w:val="center"/>
            <w:hideMark/>
          </w:tcPr>
          <w:p w14:paraId="3BFE7BB0" w14:textId="77777777" w:rsidR="00000000" w:rsidRDefault="00000000">
            <w:pPr>
              <w:rPr>
                <w:rFonts w:eastAsia="Times New Roman"/>
                <w:sz w:val="20"/>
                <w:szCs w:val="20"/>
              </w:rPr>
            </w:pPr>
          </w:p>
        </w:tc>
      </w:tr>
      <w:tr w:rsidR="00000000" w14:paraId="419F789F" w14:textId="77777777">
        <w:trPr>
          <w:divId w:val="142814213"/>
          <w:tblCellSpacing w:w="15" w:type="dxa"/>
        </w:trPr>
        <w:tc>
          <w:tcPr>
            <w:tcW w:w="0" w:type="auto"/>
            <w:tcMar>
              <w:top w:w="15" w:type="dxa"/>
              <w:left w:w="15" w:type="dxa"/>
              <w:bottom w:w="15" w:type="dxa"/>
              <w:right w:w="15" w:type="dxa"/>
            </w:tcMar>
            <w:vAlign w:val="center"/>
            <w:hideMark/>
          </w:tcPr>
          <w:p w14:paraId="0BD9E7D4" w14:textId="77777777" w:rsidR="00000000" w:rsidRDefault="00000000">
            <w:pPr>
              <w:rPr>
                <w:rFonts w:eastAsia="Times New Roman"/>
                <w:sz w:val="20"/>
                <w:szCs w:val="20"/>
              </w:rPr>
            </w:pPr>
          </w:p>
        </w:tc>
      </w:tr>
    </w:tbl>
    <w:p w14:paraId="1DE345FA" w14:textId="77777777" w:rsidR="00000000" w:rsidRDefault="00000000">
      <w:pPr>
        <w:divId w:val="596520189"/>
        <w:rPr>
          <w:rFonts w:eastAsia="Times New Roman"/>
          <w:vanish/>
        </w:rPr>
      </w:pPr>
    </w:p>
    <w:tbl>
      <w:tblPr>
        <w:tblW w:w="5000" w:type="pct"/>
        <w:tblCellSpacing w:w="15" w:type="dxa"/>
        <w:tblInd w:w="375" w:type="dxa"/>
        <w:tblLook w:val="04A0" w:firstRow="1" w:lastRow="0" w:firstColumn="1" w:lastColumn="0" w:noHBand="0" w:noVBand="1"/>
      </w:tblPr>
      <w:tblGrid>
        <w:gridCol w:w="9072"/>
      </w:tblGrid>
      <w:tr w:rsidR="00000000" w14:paraId="2EEEF63E" w14:textId="77777777">
        <w:trPr>
          <w:divId w:val="596520189"/>
          <w:tblHeader/>
          <w:tblCellSpacing w:w="15" w:type="dxa"/>
        </w:trPr>
        <w:tc>
          <w:tcPr>
            <w:tcW w:w="0" w:type="auto"/>
            <w:tcMar>
              <w:top w:w="15" w:type="dxa"/>
              <w:left w:w="15" w:type="dxa"/>
              <w:bottom w:w="15" w:type="dxa"/>
              <w:right w:w="15" w:type="dxa"/>
            </w:tcMar>
            <w:vAlign w:val="center"/>
            <w:hideMark/>
          </w:tcPr>
          <w:p w14:paraId="330055F9" w14:textId="77777777" w:rsidR="00000000" w:rsidRDefault="00000000">
            <w:pPr>
              <w:pStyle w:val="Balk5"/>
              <w:rPr>
                <w:rFonts w:eastAsia="Times New Roman"/>
              </w:rPr>
            </w:pPr>
            <w:r>
              <w:rPr>
                <w:rFonts w:eastAsia="Times New Roman"/>
              </w:rPr>
              <w:lastRenderedPageBreak/>
              <w:t>A.5. Uluslararasılaşma</w:t>
            </w:r>
          </w:p>
        </w:tc>
      </w:tr>
      <w:tr w:rsidR="00000000" w14:paraId="09454C46" w14:textId="77777777">
        <w:trPr>
          <w:divId w:val="596520189"/>
          <w:tblCellSpacing w:w="15" w:type="dxa"/>
        </w:trPr>
        <w:tc>
          <w:tcPr>
            <w:tcW w:w="0" w:type="auto"/>
            <w:tcMar>
              <w:top w:w="15" w:type="dxa"/>
              <w:left w:w="15" w:type="dxa"/>
              <w:bottom w:w="15" w:type="dxa"/>
              <w:right w:w="15" w:type="dxa"/>
            </w:tcMar>
            <w:vAlign w:val="center"/>
            <w:hideMark/>
          </w:tcPr>
          <w:p w14:paraId="206978A0" w14:textId="77777777" w:rsidR="00000000" w:rsidRDefault="00000000">
            <w:pPr>
              <w:pStyle w:val="Balk5"/>
              <w:ind w:left="375"/>
              <w:rPr>
                <w:rFonts w:eastAsia="Times New Roman"/>
              </w:rPr>
            </w:pPr>
            <w:r>
              <w:rPr>
                <w:rFonts w:eastAsia="Times New Roman"/>
              </w:rPr>
              <w:t xml:space="preserve">A.4.1. Uluslararasılaşma politikası ve Performansı </w:t>
            </w:r>
          </w:p>
        </w:tc>
      </w:tr>
      <w:tr w:rsidR="00000000" w14:paraId="062B5E49" w14:textId="77777777">
        <w:trPr>
          <w:divId w:val="596520189"/>
          <w:tblCellSpacing w:w="15" w:type="dxa"/>
        </w:trPr>
        <w:tc>
          <w:tcPr>
            <w:tcW w:w="0" w:type="auto"/>
            <w:tcMar>
              <w:top w:w="15" w:type="dxa"/>
              <w:left w:w="15" w:type="dxa"/>
              <w:bottom w:w="15" w:type="dxa"/>
              <w:right w:w="15" w:type="dxa"/>
            </w:tcMar>
            <w:vAlign w:val="center"/>
            <w:hideMark/>
          </w:tcPr>
          <w:p w14:paraId="428BCB1B" w14:textId="77777777" w:rsidR="00000000" w:rsidRDefault="00000000">
            <w:pPr>
              <w:pStyle w:val="NormalWeb"/>
            </w:pPr>
            <w:r>
              <w:t xml:space="preserve">Sağlık Hizmetleri Meslek Yüksekokulumuzun misyon ve vizyonunda vurgulanan akademik bilgiye ek olarak, sosyal ve kültürlerarası beceriler, tutumlar ve çok dillilik gibi unsurlar, mezunlarımızın iş hayatında rekabet avantajını artırmaktadır. Bununla birlikte, uluslararası işbirlikleri sayesinde araştırma maliyetlerinin düşürüldüğü ve uzmanlığın sağladığı </w:t>
            </w:r>
            <w:proofErr w:type="spellStart"/>
            <w:r>
              <w:t>know</w:t>
            </w:r>
            <w:proofErr w:type="spellEnd"/>
            <w:r>
              <w:t>-how ile daha başarılı sonuçlara ulaşıldığı görülmektedir. Hem kurumlara gelir sağlama hem de ülkelerin ekonomisine katkı açısından yükseköğretim sistemindeki uluslararası öğrenciler önemli bir yere sahiptir. Özellikle bilişim teknolojilerinin yaygınlaşması sınır ötesi eğitimi kolaylaştırırken, ülkelerin yükseköğretim alanındaki etkisini kısmen azaltmaktadır. Diğer bir ifadeyle, yükseköğretimde küreselleşme sürecinin bir parçası olarak, ülkeler yerine dijitalleşmeyi, öğrenci ve öğretim elemanı hareketliliğini ve mezunların uluslararası yeterlilikler kazanmasını önceliklendiren yükseköğretim kurumlarının uluslararasılaşma sürecinde öne çıktığı gözlemlenmektedir. Sağlık Hizmetleri Meslek Yüksekokulumuzun uluslararasılaşma politikası, sanat, sağlık ve bilim dünyasında uluslararası rekabet gücüne sahip, kültürlerarası yetkinlikleri yüksek bireyler yetiştirmeyi hedeflemektedir. Bu çerçevede;</w:t>
            </w:r>
          </w:p>
          <w:p w14:paraId="07FBB510" w14:textId="77777777" w:rsidR="00000000" w:rsidRDefault="00000000">
            <w:pPr>
              <w:pStyle w:val="NormalWeb"/>
            </w:pPr>
            <w:r>
              <w:sym w:font="Symbol" w:char="F0B7"/>
            </w:r>
            <w:r>
              <w:t xml:space="preserve"> Değişim ve hareketlilik programları aracılığıyla, eğitim-öğretim ve araştırma temelli öğrenci ve personel hareketliliği desteklenmektedir.</w:t>
            </w:r>
          </w:p>
          <w:p w14:paraId="5E5DC9A7" w14:textId="77777777" w:rsidR="00000000" w:rsidRDefault="00000000">
            <w:pPr>
              <w:pStyle w:val="NormalWeb"/>
            </w:pPr>
            <w:r>
              <w:sym w:font="Symbol" w:char="F0B7"/>
            </w:r>
            <w:r>
              <w:t xml:space="preserve"> Uluslararası akademik standartlara ulaşmak amacıyla müfredatlar, küresel gereklilikler ve yenilikler doğrultusunda güncellenmekte; eğitim programlarının uluslararası tanınırlığını artırmaya yönelik düzenlemeler yapılmaktadır.</w:t>
            </w:r>
          </w:p>
          <w:p w14:paraId="4F0DF744" w14:textId="77777777" w:rsidR="00000000" w:rsidRDefault="00000000">
            <w:pPr>
              <w:pStyle w:val="NormalWeb"/>
            </w:pPr>
            <w:r>
              <w:sym w:font="Symbol" w:char="F0B7"/>
            </w:r>
            <w:r>
              <w:t xml:space="preserve"> Uluslararası proje sayısını artırmayı hedefleyen çalışmalara destek sağlanmaktadır.</w:t>
            </w:r>
          </w:p>
          <w:p w14:paraId="65D3BF3F" w14:textId="77777777" w:rsidR="00000000" w:rsidRDefault="00000000">
            <w:pPr>
              <w:pStyle w:val="NormalWeb"/>
            </w:pPr>
            <w:r>
              <w:sym w:font="Symbol" w:char="F0B7"/>
            </w:r>
            <w:r>
              <w:t xml:space="preserve"> Uluslararası düzeyde tanınırlık elde etmek amacıyla, yükseköğretimle ilgili ulusal ve uluslararası etkinliklere katılım önceliklendirilmektedir.</w:t>
            </w:r>
          </w:p>
          <w:p w14:paraId="075CC209" w14:textId="77777777" w:rsidR="00000000" w:rsidRDefault="00000000">
            <w:pPr>
              <w:pStyle w:val="NormalWeb"/>
            </w:pPr>
            <w:r>
              <w:t xml:space="preserve">Bu kapsamda, değişim programları, uluslararası öğrenciler, yabancı uyruklu akademik personel, uluslararası araştırmacılar, uluslararası ağlar ve organizasyonlar, müfredatın uluslararası yaklaşımlarla uyumlu hale getirilmesi ve ortak diploma programları, 2022-2026 yıllarına ait stratejik planımızda bir amaç olarak belirlenmiştir. Bu amaç doğrultusunda, 6 farklı hedef tanımlanmış ve bu hedeflere ulaşılıp ulaşılmadığını izlemek ve değerlendirmek üzere 6 ayrı performans göstergesi belirlenmiştir. Performans göstergelerinin verileri her yıl düzenli olarak takip edilmektedir. Bu performans değerlerinin iyileştirilmesinden, birimimizdeki tüm bölüm ve programlar sorumlu tutulmuştur. Ayrıca, birimimiz bünyesinde bir Erasmus sorumlusu bulunmaktadır. Erasmus sorumlumuzun iletişim bilgileri, Sağlık Hizmetleri Meslek Yüksekokulumuzun web sitesinde paydaşların erişimine sunulmuştur. Erasmus ve Dış İlişkiler koordinatörlüğü, </w:t>
            </w:r>
            <w:proofErr w:type="spellStart"/>
            <w:r>
              <w:t>uluslararasılaştırma</w:t>
            </w:r>
            <w:proofErr w:type="spellEnd"/>
            <w:r>
              <w:t xml:space="preserve"> politikaları kapsamında dört kez toplantı düzenlemiştir. Bu toplantılardan ilki, oryantasyon eğitiminde öğrencilere yönelik olarak Toros Üniversitesi Dış ilişkiler sorumlusu tarafından Erasmus hakkında bilgilendirme yapılması şeklinde gerçekleştirilmiştir. Erasmus ile ilgili olarak öğretim elemanı ve öğrencilere web sitesinden duyurular yapılmaktadır. Diğer toplantı </w:t>
            </w:r>
            <w:proofErr w:type="spellStart"/>
            <w:r>
              <w:t>Uluslararasılaştırma</w:t>
            </w:r>
            <w:proofErr w:type="spellEnd"/>
            <w:r>
              <w:t xml:space="preserve"> komisyonunda bulunan üyelerle gerçekleştirilmiştir. Bu toplantıda ileriye yönelik yapılması planlanan anket ve toplantılar tartışılmıştır. Kararlar ve toplantı tutanağı ekte verilmiştir.</w:t>
            </w:r>
          </w:p>
          <w:p w14:paraId="0C8C8733" w14:textId="77777777" w:rsidR="00000000" w:rsidRDefault="00000000">
            <w:pPr>
              <w:pStyle w:val="NormalWeb"/>
            </w:pPr>
            <w:r>
              <w:t>Diğer iki toplantı ise Sağlık Hizmetleri Meslek Yüksekokulu personellerine yönelik düzenlenmiştir. Bu toplantılarda COST (</w:t>
            </w:r>
            <w:proofErr w:type="spellStart"/>
            <w:r>
              <w:t>European</w:t>
            </w:r>
            <w:proofErr w:type="spellEnd"/>
            <w:r>
              <w:t xml:space="preserve"> </w:t>
            </w:r>
            <w:proofErr w:type="spellStart"/>
            <w:r>
              <w:t>Cooperation</w:t>
            </w:r>
            <w:proofErr w:type="spellEnd"/>
            <w:r>
              <w:t xml:space="preserve"> in </w:t>
            </w:r>
            <w:proofErr w:type="spellStart"/>
            <w:r>
              <w:t>Science</w:t>
            </w:r>
            <w:proofErr w:type="spellEnd"/>
            <w:r>
              <w:t xml:space="preserve"> </w:t>
            </w:r>
            <w:proofErr w:type="spellStart"/>
            <w:r>
              <w:t>and</w:t>
            </w:r>
            <w:proofErr w:type="spellEnd"/>
            <w:r>
              <w:t xml:space="preserve"> </w:t>
            </w:r>
            <w:proofErr w:type="spellStart"/>
            <w:r>
              <w:t>Technology</w:t>
            </w:r>
            <w:proofErr w:type="spellEnd"/>
            <w:r>
              <w:t xml:space="preserve">) </w:t>
            </w:r>
            <w:r>
              <w:lastRenderedPageBreak/>
              <w:t xml:space="preserve">projesi ve 2224-A TÜBİTAK Yurt Dışı Bilimsel Etkinliklere Katılımı Destekleme Programı tanıtılmıştır. Veriler bir önceki yıla göre değerlendirildiğinde değişim programı kapsamında işbirliği yapılan üniversite sayısında bir artış sağlanmıştır ancak değişim programı kapsamı dışında işbirliği yapılan üniversite sayısı konusunda bir ilerleme saptanmamıştır. 2024 yılında toplam yabancı uyruklu aktif öğrenci sayısı 21’dir. Geçen yıla göre öğrenci sayısında bir artış göze çarpmaktadır. Değişim programlarından yararlanan öğretim elemanı ve personel sayısında düşüş meydana gelmiştir. Bunun nedeni, geçmiş yıllarda yararlanan öğretim elemanlarının bir sonraki başvurularda eksi puanlarla değerlendirilmesi olabilir. Erasmus programları, tüm personelin yararlanmasına </w:t>
            </w:r>
            <w:proofErr w:type="spellStart"/>
            <w:r>
              <w:t>olanacak</w:t>
            </w:r>
            <w:proofErr w:type="spellEnd"/>
            <w:r>
              <w:t xml:space="preserve"> sağlayacak şekilde tasarlanmıştır. Hedeflenen amaçların gerçekleştirilmesi amacıyla Erasmus Ofisi Birim Sorumluları ile Erasmus koordinatörleri bir araya gelmekte ve hedeflerle, iyileştirmeler üzerinde tartışılmaktadır.</w:t>
            </w:r>
          </w:p>
        </w:tc>
      </w:tr>
      <w:tr w:rsidR="00000000" w14:paraId="7567F68B" w14:textId="77777777">
        <w:trPr>
          <w:divId w:val="596520189"/>
          <w:tblCellSpacing w:w="15" w:type="dxa"/>
        </w:trPr>
        <w:tc>
          <w:tcPr>
            <w:tcW w:w="0" w:type="auto"/>
            <w:tcMar>
              <w:top w:w="15" w:type="dxa"/>
              <w:left w:w="15" w:type="dxa"/>
              <w:bottom w:w="15" w:type="dxa"/>
              <w:right w:w="15" w:type="dxa"/>
            </w:tcMar>
            <w:vAlign w:val="center"/>
            <w:hideMark/>
          </w:tcPr>
          <w:p w14:paraId="48CCD72F" w14:textId="77777777" w:rsidR="00000000" w:rsidRDefault="00000000">
            <w:pPr>
              <w:pStyle w:val="NormalWeb"/>
              <w:ind w:left="375"/>
              <w:rPr>
                <w:sz w:val="21"/>
                <w:szCs w:val="21"/>
              </w:rPr>
            </w:pPr>
            <w:r>
              <w:rPr>
                <w:b/>
                <w:bCs/>
                <w:sz w:val="21"/>
                <w:szCs w:val="21"/>
              </w:rPr>
              <w:lastRenderedPageBreak/>
              <w:t>Olgunluk Değeri :</w:t>
            </w:r>
            <w:r>
              <w:rPr>
                <w:sz w:val="21"/>
                <w:szCs w:val="21"/>
              </w:rPr>
              <w:t xml:space="preserve"> </w:t>
            </w:r>
          </w:p>
        </w:tc>
      </w:tr>
    </w:tbl>
    <w:p w14:paraId="306A35D9" w14:textId="77777777" w:rsidR="00000000" w:rsidRDefault="00000000">
      <w:pPr>
        <w:divId w:val="596520189"/>
        <w:rPr>
          <w:rFonts w:eastAsia="Times New Roman"/>
          <w:vanish/>
        </w:rPr>
      </w:pPr>
    </w:p>
    <w:tbl>
      <w:tblPr>
        <w:tblW w:w="0" w:type="auto"/>
        <w:tblCellSpacing w:w="15" w:type="dxa"/>
        <w:tblInd w:w="750" w:type="dxa"/>
        <w:tblLook w:val="04A0" w:firstRow="1" w:lastRow="0" w:firstColumn="1" w:lastColumn="0" w:noHBand="0" w:noVBand="1"/>
      </w:tblPr>
      <w:tblGrid>
        <w:gridCol w:w="970"/>
      </w:tblGrid>
      <w:tr w:rsidR="00000000" w14:paraId="2AC1C1B2" w14:textId="77777777">
        <w:trPr>
          <w:divId w:val="596520189"/>
          <w:tblCellSpacing w:w="15" w:type="dxa"/>
        </w:trPr>
        <w:tc>
          <w:tcPr>
            <w:tcW w:w="0" w:type="auto"/>
            <w:tcMar>
              <w:top w:w="15" w:type="dxa"/>
              <w:left w:w="15" w:type="dxa"/>
              <w:bottom w:w="15" w:type="dxa"/>
              <w:right w:w="15" w:type="dxa"/>
            </w:tcMar>
            <w:vAlign w:val="center"/>
            <w:hideMark/>
          </w:tcPr>
          <w:p w14:paraId="75A08957" w14:textId="77777777" w:rsidR="00000000" w:rsidRDefault="00000000">
            <w:pPr>
              <w:spacing w:before="375"/>
              <w:rPr>
                <w:rFonts w:eastAsia="Times New Roman"/>
              </w:rPr>
            </w:pPr>
            <w:r>
              <w:rPr>
                <w:rFonts w:eastAsia="Times New Roman"/>
                <w:b/>
                <w:bCs/>
              </w:rPr>
              <w:t xml:space="preserve">Kanıtlar </w:t>
            </w:r>
          </w:p>
        </w:tc>
      </w:tr>
    </w:tbl>
    <w:p w14:paraId="6630A380" w14:textId="77777777" w:rsidR="00000000" w:rsidRDefault="00000000">
      <w:pPr>
        <w:divId w:val="596520189"/>
        <w:rPr>
          <w:rFonts w:eastAsia="Times New Roman"/>
          <w:vanish/>
        </w:rPr>
      </w:pPr>
    </w:p>
    <w:tbl>
      <w:tblPr>
        <w:tblW w:w="0" w:type="auto"/>
        <w:tblCellSpacing w:w="15" w:type="dxa"/>
        <w:tblLook w:val="04A0" w:firstRow="1" w:lastRow="0" w:firstColumn="1" w:lastColumn="0" w:noHBand="0" w:noVBand="1"/>
      </w:tblPr>
      <w:tblGrid>
        <w:gridCol w:w="4936"/>
      </w:tblGrid>
      <w:tr w:rsidR="00000000" w14:paraId="7CFA2A28" w14:textId="77777777">
        <w:trPr>
          <w:divId w:val="596520189"/>
          <w:tblHeader/>
          <w:tblCellSpacing w:w="15" w:type="dxa"/>
        </w:trPr>
        <w:tc>
          <w:tcPr>
            <w:tcW w:w="0" w:type="auto"/>
            <w:tcMar>
              <w:top w:w="15" w:type="dxa"/>
              <w:left w:w="15" w:type="dxa"/>
              <w:bottom w:w="15" w:type="dxa"/>
              <w:right w:w="15" w:type="dxa"/>
            </w:tcMar>
            <w:vAlign w:val="center"/>
            <w:hideMark/>
          </w:tcPr>
          <w:p w14:paraId="72FD5D88" w14:textId="77777777" w:rsidR="00000000" w:rsidRDefault="00000000">
            <w:pPr>
              <w:rPr>
                <w:rFonts w:eastAsia="Times New Roman"/>
              </w:rPr>
            </w:pPr>
            <w:r>
              <w:rPr>
                <w:rFonts w:eastAsia="Times New Roman"/>
              </w:rPr>
              <w:t>A.4.1. Uluslararasılaşma politikası ve Performansı</w:t>
            </w:r>
          </w:p>
        </w:tc>
      </w:tr>
      <w:tr w:rsidR="00000000" w14:paraId="687591F5" w14:textId="77777777">
        <w:trPr>
          <w:divId w:val="596520189"/>
          <w:tblCellSpacing w:w="15" w:type="dxa"/>
        </w:trPr>
        <w:tc>
          <w:tcPr>
            <w:tcW w:w="0" w:type="auto"/>
            <w:tcMar>
              <w:top w:w="15" w:type="dxa"/>
              <w:left w:w="15" w:type="dxa"/>
              <w:bottom w:w="15" w:type="dxa"/>
              <w:right w:w="15" w:type="dxa"/>
            </w:tcMar>
            <w:vAlign w:val="center"/>
            <w:hideMark/>
          </w:tcPr>
          <w:p w14:paraId="24303532" w14:textId="77777777" w:rsidR="00000000" w:rsidRDefault="00000000">
            <w:pPr>
              <w:rPr>
                <w:rFonts w:eastAsia="Times New Roman"/>
              </w:rPr>
            </w:pPr>
          </w:p>
        </w:tc>
      </w:tr>
      <w:tr w:rsidR="00000000" w14:paraId="5B0389EF" w14:textId="77777777">
        <w:trPr>
          <w:divId w:val="596520189"/>
          <w:tblCellSpacing w:w="15" w:type="dxa"/>
        </w:trPr>
        <w:tc>
          <w:tcPr>
            <w:tcW w:w="0" w:type="auto"/>
            <w:tcMar>
              <w:top w:w="15" w:type="dxa"/>
              <w:left w:w="15" w:type="dxa"/>
              <w:bottom w:w="15" w:type="dxa"/>
              <w:right w:w="15" w:type="dxa"/>
            </w:tcMar>
            <w:vAlign w:val="center"/>
            <w:hideMark/>
          </w:tcPr>
          <w:p w14:paraId="016D5932" w14:textId="77777777" w:rsidR="00000000" w:rsidRDefault="00000000">
            <w:pPr>
              <w:rPr>
                <w:rFonts w:eastAsia="Times New Roman"/>
                <w:sz w:val="20"/>
                <w:szCs w:val="20"/>
              </w:rPr>
            </w:pPr>
          </w:p>
        </w:tc>
      </w:tr>
      <w:tr w:rsidR="00000000" w14:paraId="0276964C" w14:textId="77777777">
        <w:trPr>
          <w:divId w:val="596520189"/>
          <w:tblCellSpacing w:w="15" w:type="dxa"/>
        </w:trPr>
        <w:tc>
          <w:tcPr>
            <w:tcW w:w="0" w:type="auto"/>
            <w:tcMar>
              <w:top w:w="15" w:type="dxa"/>
              <w:left w:w="15" w:type="dxa"/>
              <w:bottom w:w="15" w:type="dxa"/>
              <w:right w:w="15" w:type="dxa"/>
            </w:tcMar>
            <w:vAlign w:val="center"/>
            <w:hideMark/>
          </w:tcPr>
          <w:p w14:paraId="31CF8D90" w14:textId="77777777" w:rsidR="00000000" w:rsidRDefault="00000000">
            <w:pPr>
              <w:rPr>
                <w:rFonts w:eastAsia="Times New Roman"/>
                <w:sz w:val="20"/>
                <w:szCs w:val="20"/>
              </w:rPr>
            </w:pPr>
          </w:p>
        </w:tc>
      </w:tr>
      <w:tr w:rsidR="00000000" w14:paraId="6B9B8419" w14:textId="77777777">
        <w:trPr>
          <w:divId w:val="596520189"/>
          <w:tblCellSpacing w:w="15" w:type="dxa"/>
        </w:trPr>
        <w:tc>
          <w:tcPr>
            <w:tcW w:w="0" w:type="auto"/>
            <w:tcMar>
              <w:top w:w="15" w:type="dxa"/>
              <w:left w:w="15" w:type="dxa"/>
              <w:bottom w:w="15" w:type="dxa"/>
              <w:right w:w="15" w:type="dxa"/>
            </w:tcMar>
            <w:vAlign w:val="center"/>
            <w:hideMark/>
          </w:tcPr>
          <w:p w14:paraId="1A7091F1" w14:textId="77777777" w:rsidR="00000000" w:rsidRDefault="00000000">
            <w:pPr>
              <w:rPr>
                <w:rFonts w:eastAsia="Times New Roman"/>
                <w:sz w:val="20"/>
                <w:szCs w:val="20"/>
              </w:rPr>
            </w:pPr>
          </w:p>
        </w:tc>
      </w:tr>
      <w:tr w:rsidR="00000000" w14:paraId="30E8A4F6" w14:textId="77777777">
        <w:trPr>
          <w:divId w:val="596520189"/>
          <w:tblCellSpacing w:w="15" w:type="dxa"/>
        </w:trPr>
        <w:tc>
          <w:tcPr>
            <w:tcW w:w="0" w:type="auto"/>
            <w:tcMar>
              <w:top w:w="15" w:type="dxa"/>
              <w:left w:w="15" w:type="dxa"/>
              <w:bottom w:w="15" w:type="dxa"/>
              <w:right w:w="15" w:type="dxa"/>
            </w:tcMar>
            <w:vAlign w:val="center"/>
            <w:hideMark/>
          </w:tcPr>
          <w:p w14:paraId="482790BE" w14:textId="77777777" w:rsidR="00000000" w:rsidRDefault="00000000">
            <w:pPr>
              <w:rPr>
                <w:rFonts w:eastAsia="Times New Roman"/>
                <w:sz w:val="20"/>
                <w:szCs w:val="20"/>
              </w:rPr>
            </w:pPr>
          </w:p>
        </w:tc>
      </w:tr>
      <w:tr w:rsidR="00000000" w14:paraId="60502A55" w14:textId="77777777">
        <w:trPr>
          <w:divId w:val="596520189"/>
          <w:tblCellSpacing w:w="15" w:type="dxa"/>
        </w:trPr>
        <w:tc>
          <w:tcPr>
            <w:tcW w:w="0" w:type="auto"/>
            <w:tcMar>
              <w:top w:w="15" w:type="dxa"/>
              <w:left w:w="15" w:type="dxa"/>
              <w:bottom w:w="15" w:type="dxa"/>
              <w:right w:w="15" w:type="dxa"/>
            </w:tcMar>
            <w:vAlign w:val="center"/>
            <w:hideMark/>
          </w:tcPr>
          <w:p w14:paraId="680D4655" w14:textId="77777777" w:rsidR="00000000" w:rsidRDefault="00000000">
            <w:pPr>
              <w:rPr>
                <w:rFonts w:eastAsia="Times New Roman"/>
                <w:sz w:val="20"/>
                <w:szCs w:val="20"/>
              </w:rPr>
            </w:pPr>
          </w:p>
        </w:tc>
      </w:tr>
      <w:tr w:rsidR="00000000" w14:paraId="637FBE74" w14:textId="77777777">
        <w:trPr>
          <w:divId w:val="596520189"/>
          <w:tblCellSpacing w:w="15" w:type="dxa"/>
        </w:trPr>
        <w:tc>
          <w:tcPr>
            <w:tcW w:w="0" w:type="auto"/>
            <w:tcMar>
              <w:top w:w="15" w:type="dxa"/>
              <w:left w:w="15" w:type="dxa"/>
              <w:bottom w:w="15" w:type="dxa"/>
              <w:right w:w="15" w:type="dxa"/>
            </w:tcMar>
            <w:vAlign w:val="center"/>
            <w:hideMark/>
          </w:tcPr>
          <w:p w14:paraId="7E74D797" w14:textId="77777777" w:rsidR="00000000" w:rsidRDefault="00000000">
            <w:pPr>
              <w:rPr>
                <w:rFonts w:eastAsia="Times New Roman"/>
                <w:sz w:val="20"/>
                <w:szCs w:val="20"/>
              </w:rPr>
            </w:pPr>
          </w:p>
        </w:tc>
      </w:tr>
      <w:tr w:rsidR="00000000" w14:paraId="25F76406" w14:textId="77777777">
        <w:trPr>
          <w:divId w:val="596520189"/>
          <w:tblCellSpacing w:w="15" w:type="dxa"/>
        </w:trPr>
        <w:tc>
          <w:tcPr>
            <w:tcW w:w="0" w:type="auto"/>
            <w:tcMar>
              <w:top w:w="15" w:type="dxa"/>
              <w:left w:w="15" w:type="dxa"/>
              <w:bottom w:w="15" w:type="dxa"/>
              <w:right w:w="15" w:type="dxa"/>
            </w:tcMar>
            <w:vAlign w:val="center"/>
            <w:hideMark/>
          </w:tcPr>
          <w:p w14:paraId="36BA590F" w14:textId="77777777" w:rsidR="00000000" w:rsidRDefault="00000000">
            <w:pPr>
              <w:rPr>
                <w:rFonts w:eastAsia="Times New Roman"/>
                <w:sz w:val="20"/>
                <w:szCs w:val="20"/>
              </w:rPr>
            </w:pPr>
          </w:p>
        </w:tc>
      </w:tr>
      <w:tr w:rsidR="00000000" w14:paraId="090E1BF5" w14:textId="77777777">
        <w:trPr>
          <w:divId w:val="596520189"/>
          <w:tblCellSpacing w:w="15" w:type="dxa"/>
        </w:trPr>
        <w:tc>
          <w:tcPr>
            <w:tcW w:w="0" w:type="auto"/>
            <w:tcMar>
              <w:top w:w="15" w:type="dxa"/>
              <w:left w:w="15" w:type="dxa"/>
              <w:bottom w:w="15" w:type="dxa"/>
              <w:right w:w="15" w:type="dxa"/>
            </w:tcMar>
            <w:vAlign w:val="center"/>
            <w:hideMark/>
          </w:tcPr>
          <w:p w14:paraId="1EC51046" w14:textId="77777777" w:rsidR="00000000" w:rsidRDefault="00000000">
            <w:pPr>
              <w:rPr>
                <w:rFonts w:eastAsia="Times New Roman"/>
                <w:sz w:val="20"/>
                <w:szCs w:val="20"/>
              </w:rPr>
            </w:pPr>
          </w:p>
        </w:tc>
      </w:tr>
      <w:tr w:rsidR="00000000" w14:paraId="7EE1DD8E" w14:textId="77777777">
        <w:trPr>
          <w:divId w:val="596520189"/>
          <w:tblCellSpacing w:w="15" w:type="dxa"/>
        </w:trPr>
        <w:tc>
          <w:tcPr>
            <w:tcW w:w="0" w:type="auto"/>
            <w:tcMar>
              <w:top w:w="15" w:type="dxa"/>
              <w:left w:w="15" w:type="dxa"/>
              <w:bottom w:w="15" w:type="dxa"/>
              <w:right w:w="15" w:type="dxa"/>
            </w:tcMar>
            <w:vAlign w:val="center"/>
            <w:hideMark/>
          </w:tcPr>
          <w:p w14:paraId="7D534743" w14:textId="77777777" w:rsidR="00000000" w:rsidRDefault="00000000">
            <w:pPr>
              <w:rPr>
                <w:rFonts w:eastAsia="Times New Roman"/>
                <w:sz w:val="20"/>
                <w:szCs w:val="20"/>
              </w:rPr>
            </w:pPr>
          </w:p>
        </w:tc>
      </w:tr>
      <w:tr w:rsidR="00000000" w14:paraId="50F5D821" w14:textId="77777777">
        <w:trPr>
          <w:divId w:val="596520189"/>
          <w:tblCellSpacing w:w="15" w:type="dxa"/>
        </w:trPr>
        <w:tc>
          <w:tcPr>
            <w:tcW w:w="0" w:type="auto"/>
            <w:tcMar>
              <w:top w:w="15" w:type="dxa"/>
              <w:left w:w="15" w:type="dxa"/>
              <w:bottom w:w="15" w:type="dxa"/>
              <w:right w:w="15" w:type="dxa"/>
            </w:tcMar>
            <w:vAlign w:val="center"/>
            <w:hideMark/>
          </w:tcPr>
          <w:p w14:paraId="39FD997B" w14:textId="77777777" w:rsidR="00000000" w:rsidRDefault="00000000">
            <w:pPr>
              <w:rPr>
                <w:rFonts w:eastAsia="Times New Roman"/>
                <w:sz w:val="20"/>
                <w:szCs w:val="20"/>
              </w:rPr>
            </w:pPr>
          </w:p>
        </w:tc>
      </w:tr>
      <w:tr w:rsidR="00000000" w14:paraId="4C97A0F5" w14:textId="77777777">
        <w:trPr>
          <w:divId w:val="596520189"/>
          <w:tblCellSpacing w:w="15" w:type="dxa"/>
        </w:trPr>
        <w:tc>
          <w:tcPr>
            <w:tcW w:w="0" w:type="auto"/>
            <w:tcMar>
              <w:top w:w="15" w:type="dxa"/>
              <w:left w:w="15" w:type="dxa"/>
              <w:bottom w:w="15" w:type="dxa"/>
              <w:right w:w="15" w:type="dxa"/>
            </w:tcMar>
            <w:vAlign w:val="center"/>
            <w:hideMark/>
          </w:tcPr>
          <w:p w14:paraId="027138AB" w14:textId="77777777" w:rsidR="00000000" w:rsidRDefault="00000000">
            <w:pPr>
              <w:rPr>
                <w:rFonts w:eastAsia="Times New Roman"/>
                <w:sz w:val="20"/>
                <w:szCs w:val="20"/>
              </w:rPr>
            </w:pPr>
          </w:p>
        </w:tc>
      </w:tr>
      <w:tr w:rsidR="00000000" w14:paraId="4BB29788" w14:textId="77777777">
        <w:trPr>
          <w:divId w:val="596520189"/>
          <w:tblCellSpacing w:w="15" w:type="dxa"/>
        </w:trPr>
        <w:tc>
          <w:tcPr>
            <w:tcW w:w="0" w:type="auto"/>
            <w:tcMar>
              <w:top w:w="15" w:type="dxa"/>
              <w:left w:w="15" w:type="dxa"/>
              <w:bottom w:w="15" w:type="dxa"/>
              <w:right w:w="15" w:type="dxa"/>
            </w:tcMar>
            <w:vAlign w:val="center"/>
            <w:hideMark/>
          </w:tcPr>
          <w:p w14:paraId="7006B09E" w14:textId="77777777" w:rsidR="00000000" w:rsidRDefault="00000000">
            <w:pPr>
              <w:rPr>
                <w:rFonts w:eastAsia="Times New Roman"/>
                <w:sz w:val="20"/>
                <w:szCs w:val="20"/>
              </w:rPr>
            </w:pPr>
          </w:p>
        </w:tc>
      </w:tr>
      <w:tr w:rsidR="00000000" w14:paraId="57113B62" w14:textId="77777777">
        <w:trPr>
          <w:divId w:val="596520189"/>
          <w:tblCellSpacing w:w="15" w:type="dxa"/>
        </w:trPr>
        <w:tc>
          <w:tcPr>
            <w:tcW w:w="0" w:type="auto"/>
            <w:tcMar>
              <w:top w:w="15" w:type="dxa"/>
              <w:left w:w="15" w:type="dxa"/>
              <w:bottom w:w="15" w:type="dxa"/>
              <w:right w:w="15" w:type="dxa"/>
            </w:tcMar>
            <w:vAlign w:val="center"/>
            <w:hideMark/>
          </w:tcPr>
          <w:p w14:paraId="1D6C193F" w14:textId="77777777" w:rsidR="00000000" w:rsidRDefault="00000000">
            <w:pPr>
              <w:rPr>
                <w:rFonts w:eastAsia="Times New Roman"/>
                <w:sz w:val="20"/>
                <w:szCs w:val="20"/>
              </w:rPr>
            </w:pPr>
          </w:p>
        </w:tc>
      </w:tr>
      <w:tr w:rsidR="00000000" w14:paraId="28846AF1" w14:textId="77777777">
        <w:trPr>
          <w:divId w:val="596520189"/>
          <w:tblCellSpacing w:w="15" w:type="dxa"/>
        </w:trPr>
        <w:tc>
          <w:tcPr>
            <w:tcW w:w="0" w:type="auto"/>
            <w:tcMar>
              <w:top w:w="15" w:type="dxa"/>
              <w:left w:w="15" w:type="dxa"/>
              <w:bottom w:w="15" w:type="dxa"/>
              <w:right w:w="15" w:type="dxa"/>
            </w:tcMar>
            <w:vAlign w:val="center"/>
            <w:hideMark/>
          </w:tcPr>
          <w:p w14:paraId="4B2012F7" w14:textId="77777777" w:rsidR="00000000" w:rsidRDefault="00000000">
            <w:pPr>
              <w:rPr>
                <w:rFonts w:eastAsia="Times New Roman"/>
                <w:sz w:val="20"/>
                <w:szCs w:val="20"/>
              </w:rPr>
            </w:pPr>
          </w:p>
        </w:tc>
      </w:tr>
      <w:tr w:rsidR="00000000" w14:paraId="688F4596" w14:textId="77777777">
        <w:trPr>
          <w:divId w:val="596520189"/>
          <w:tblCellSpacing w:w="15" w:type="dxa"/>
        </w:trPr>
        <w:tc>
          <w:tcPr>
            <w:tcW w:w="0" w:type="auto"/>
            <w:tcMar>
              <w:top w:w="15" w:type="dxa"/>
              <w:left w:w="15" w:type="dxa"/>
              <w:bottom w:w="15" w:type="dxa"/>
              <w:right w:w="15" w:type="dxa"/>
            </w:tcMar>
            <w:vAlign w:val="center"/>
            <w:hideMark/>
          </w:tcPr>
          <w:p w14:paraId="7B0777E3" w14:textId="77777777" w:rsidR="00000000" w:rsidRDefault="00000000">
            <w:pPr>
              <w:rPr>
                <w:rFonts w:eastAsia="Times New Roman"/>
                <w:sz w:val="20"/>
                <w:szCs w:val="20"/>
              </w:rPr>
            </w:pPr>
          </w:p>
        </w:tc>
      </w:tr>
      <w:tr w:rsidR="00000000" w14:paraId="0FA4363E" w14:textId="77777777">
        <w:trPr>
          <w:divId w:val="596520189"/>
          <w:tblCellSpacing w:w="15" w:type="dxa"/>
        </w:trPr>
        <w:tc>
          <w:tcPr>
            <w:tcW w:w="0" w:type="auto"/>
            <w:tcMar>
              <w:top w:w="15" w:type="dxa"/>
              <w:left w:w="15" w:type="dxa"/>
              <w:bottom w:w="15" w:type="dxa"/>
              <w:right w:w="15" w:type="dxa"/>
            </w:tcMar>
            <w:vAlign w:val="center"/>
            <w:hideMark/>
          </w:tcPr>
          <w:p w14:paraId="5B6D6ABA" w14:textId="77777777" w:rsidR="00000000" w:rsidRDefault="00000000">
            <w:pPr>
              <w:rPr>
                <w:rFonts w:eastAsia="Times New Roman"/>
                <w:sz w:val="20"/>
                <w:szCs w:val="20"/>
              </w:rPr>
            </w:pPr>
          </w:p>
        </w:tc>
      </w:tr>
      <w:tr w:rsidR="00000000" w14:paraId="05002CDD" w14:textId="77777777">
        <w:trPr>
          <w:divId w:val="596520189"/>
          <w:tblCellSpacing w:w="15" w:type="dxa"/>
        </w:trPr>
        <w:tc>
          <w:tcPr>
            <w:tcW w:w="0" w:type="auto"/>
            <w:tcMar>
              <w:top w:w="15" w:type="dxa"/>
              <w:left w:w="15" w:type="dxa"/>
              <w:bottom w:w="15" w:type="dxa"/>
              <w:right w:w="15" w:type="dxa"/>
            </w:tcMar>
            <w:vAlign w:val="center"/>
            <w:hideMark/>
          </w:tcPr>
          <w:p w14:paraId="29C1A5BE" w14:textId="77777777" w:rsidR="00000000" w:rsidRDefault="00000000">
            <w:pPr>
              <w:rPr>
                <w:rFonts w:eastAsia="Times New Roman"/>
                <w:sz w:val="20"/>
                <w:szCs w:val="20"/>
              </w:rPr>
            </w:pPr>
          </w:p>
        </w:tc>
      </w:tr>
      <w:tr w:rsidR="00000000" w14:paraId="299601F6" w14:textId="77777777">
        <w:trPr>
          <w:divId w:val="596520189"/>
          <w:tblCellSpacing w:w="15" w:type="dxa"/>
        </w:trPr>
        <w:tc>
          <w:tcPr>
            <w:tcW w:w="0" w:type="auto"/>
            <w:tcMar>
              <w:top w:w="15" w:type="dxa"/>
              <w:left w:w="15" w:type="dxa"/>
              <w:bottom w:w="15" w:type="dxa"/>
              <w:right w:w="15" w:type="dxa"/>
            </w:tcMar>
            <w:vAlign w:val="center"/>
            <w:hideMark/>
          </w:tcPr>
          <w:p w14:paraId="72C5CEA8" w14:textId="77777777" w:rsidR="00000000" w:rsidRDefault="00000000">
            <w:pPr>
              <w:rPr>
                <w:rFonts w:eastAsia="Times New Roman"/>
                <w:sz w:val="20"/>
                <w:szCs w:val="20"/>
              </w:rPr>
            </w:pPr>
          </w:p>
        </w:tc>
      </w:tr>
      <w:tr w:rsidR="00000000" w14:paraId="001D1A96" w14:textId="77777777">
        <w:trPr>
          <w:divId w:val="596520189"/>
          <w:tblCellSpacing w:w="15" w:type="dxa"/>
        </w:trPr>
        <w:tc>
          <w:tcPr>
            <w:tcW w:w="0" w:type="auto"/>
            <w:tcMar>
              <w:top w:w="15" w:type="dxa"/>
              <w:left w:w="15" w:type="dxa"/>
              <w:bottom w:w="15" w:type="dxa"/>
              <w:right w:w="15" w:type="dxa"/>
            </w:tcMar>
            <w:vAlign w:val="center"/>
            <w:hideMark/>
          </w:tcPr>
          <w:p w14:paraId="7AD608D0" w14:textId="77777777" w:rsidR="00000000" w:rsidRDefault="00000000">
            <w:pPr>
              <w:rPr>
                <w:rFonts w:eastAsia="Times New Roman"/>
                <w:sz w:val="20"/>
                <w:szCs w:val="20"/>
              </w:rPr>
            </w:pPr>
          </w:p>
        </w:tc>
      </w:tr>
      <w:tr w:rsidR="00000000" w14:paraId="2A8A298F" w14:textId="77777777">
        <w:trPr>
          <w:divId w:val="596520189"/>
          <w:tblCellSpacing w:w="15" w:type="dxa"/>
        </w:trPr>
        <w:tc>
          <w:tcPr>
            <w:tcW w:w="0" w:type="auto"/>
            <w:tcMar>
              <w:top w:w="15" w:type="dxa"/>
              <w:left w:w="15" w:type="dxa"/>
              <w:bottom w:w="15" w:type="dxa"/>
              <w:right w:w="15" w:type="dxa"/>
            </w:tcMar>
            <w:vAlign w:val="center"/>
            <w:hideMark/>
          </w:tcPr>
          <w:p w14:paraId="7791AC41" w14:textId="77777777" w:rsidR="00000000" w:rsidRDefault="00000000">
            <w:pPr>
              <w:rPr>
                <w:rFonts w:eastAsia="Times New Roman"/>
                <w:sz w:val="20"/>
                <w:szCs w:val="20"/>
              </w:rPr>
            </w:pPr>
          </w:p>
        </w:tc>
      </w:tr>
      <w:tr w:rsidR="00000000" w14:paraId="097263DF" w14:textId="77777777">
        <w:trPr>
          <w:divId w:val="596520189"/>
          <w:tblCellSpacing w:w="15" w:type="dxa"/>
        </w:trPr>
        <w:tc>
          <w:tcPr>
            <w:tcW w:w="0" w:type="auto"/>
            <w:tcMar>
              <w:top w:w="15" w:type="dxa"/>
              <w:left w:w="15" w:type="dxa"/>
              <w:bottom w:w="15" w:type="dxa"/>
              <w:right w:w="15" w:type="dxa"/>
            </w:tcMar>
            <w:vAlign w:val="center"/>
            <w:hideMark/>
          </w:tcPr>
          <w:p w14:paraId="1169230D" w14:textId="77777777" w:rsidR="00000000" w:rsidRDefault="00000000">
            <w:pPr>
              <w:rPr>
                <w:rFonts w:eastAsia="Times New Roman"/>
                <w:sz w:val="20"/>
                <w:szCs w:val="20"/>
              </w:rPr>
            </w:pPr>
          </w:p>
        </w:tc>
      </w:tr>
      <w:tr w:rsidR="00000000" w14:paraId="0DF63130" w14:textId="77777777">
        <w:trPr>
          <w:divId w:val="596520189"/>
          <w:tblCellSpacing w:w="15" w:type="dxa"/>
        </w:trPr>
        <w:tc>
          <w:tcPr>
            <w:tcW w:w="0" w:type="auto"/>
            <w:tcMar>
              <w:top w:w="15" w:type="dxa"/>
              <w:left w:w="15" w:type="dxa"/>
              <w:bottom w:w="15" w:type="dxa"/>
              <w:right w:w="15" w:type="dxa"/>
            </w:tcMar>
            <w:vAlign w:val="center"/>
            <w:hideMark/>
          </w:tcPr>
          <w:p w14:paraId="046E13B1" w14:textId="77777777" w:rsidR="00000000" w:rsidRDefault="00000000">
            <w:pPr>
              <w:rPr>
                <w:rFonts w:eastAsia="Times New Roman"/>
                <w:sz w:val="20"/>
                <w:szCs w:val="20"/>
              </w:rPr>
            </w:pPr>
          </w:p>
        </w:tc>
      </w:tr>
      <w:tr w:rsidR="00000000" w14:paraId="2FFCCA2D" w14:textId="77777777">
        <w:trPr>
          <w:divId w:val="596520189"/>
          <w:tblCellSpacing w:w="15" w:type="dxa"/>
        </w:trPr>
        <w:tc>
          <w:tcPr>
            <w:tcW w:w="0" w:type="auto"/>
            <w:tcMar>
              <w:top w:w="15" w:type="dxa"/>
              <w:left w:w="15" w:type="dxa"/>
              <w:bottom w:w="15" w:type="dxa"/>
              <w:right w:w="15" w:type="dxa"/>
            </w:tcMar>
            <w:vAlign w:val="center"/>
            <w:hideMark/>
          </w:tcPr>
          <w:p w14:paraId="38C9C7A5" w14:textId="77777777" w:rsidR="00000000" w:rsidRDefault="00000000">
            <w:pPr>
              <w:rPr>
                <w:rFonts w:eastAsia="Times New Roman"/>
                <w:sz w:val="20"/>
                <w:szCs w:val="20"/>
              </w:rPr>
            </w:pPr>
          </w:p>
        </w:tc>
      </w:tr>
      <w:tr w:rsidR="00000000" w14:paraId="5D6D5FF9" w14:textId="77777777">
        <w:trPr>
          <w:divId w:val="596520189"/>
          <w:tblCellSpacing w:w="15" w:type="dxa"/>
        </w:trPr>
        <w:tc>
          <w:tcPr>
            <w:tcW w:w="0" w:type="auto"/>
            <w:tcMar>
              <w:top w:w="15" w:type="dxa"/>
              <w:left w:w="15" w:type="dxa"/>
              <w:bottom w:w="15" w:type="dxa"/>
              <w:right w:w="15" w:type="dxa"/>
            </w:tcMar>
            <w:vAlign w:val="center"/>
            <w:hideMark/>
          </w:tcPr>
          <w:p w14:paraId="0FE4F3E5" w14:textId="77777777" w:rsidR="00000000" w:rsidRDefault="00000000">
            <w:pPr>
              <w:rPr>
                <w:rFonts w:eastAsia="Times New Roman"/>
                <w:sz w:val="20"/>
                <w:szCs w:val="20"/>
              </w:rPr>
            </w:pPr>
          </w:p>
        </w:tc>
      </w:tr>
      <w:tr w:rsidR="00000000" w14:paraId="69A14D81" w14:textId="77777777">
        <w:trPr>
          <w:divId w:val="596520189"/>
          <w:tblCellSpacing w:w="15" w:type="dxa"/>
        </w:trPr>
        <w:tc>
          <w:tcPr>
            <w:tcW w:w="0" w:type="auto"/>
            <w:tcMar>
              <w:top w:w="15" w:type="dxa"/>
              <w:left w:w="15" w:type="dxa"/>
              <w:bottom w:w="15" w:type="dxa"/>
              <w:right w:w="15" w:type="dxa"/>
            </w:tcMar>
            <w:vAlign w:val="center"/>
            <w:hideMark/>
          </w:tcPr>
          <w:p w14:paraId="4807ADBF" w14:textId="77777777" w:rsidR="00000000" w:rsidRDefault="00000000">
            <w:pPr>
              <w:rPr>
                <w:rFonts w:eastAsia="Times New Roman"/>
                <w:sz w:val="20"/>
                <w:szCs w:val="20"/>
              </w:rPr>
            </w:pPr>
          </w:p>
        </w:tc>
      </w:tr>
      <w:tr w:rsidR="00000000" w14:paraId="3724DF4D" w14:textId="77777777">
        <w:trPr>
          <w:divId w:val="596520189"/>
          <w:tblCellSpacing w:w="15" w:type="dxa"/>
        </w:trPr>
        <w:tc>
          <w:tcPr>
            <w:tcW w:w="0" w:type="auto"/>
            <w:tcMar>
              <w:top w:w="15" w:type="dxa"/>
              <w:left w:w="15" w:type="dxa"/>
              <w:bottom w:w="15" w:type="dxa"/>
              <w:right w:w="15" w:type="dxa"/>
            </w:tcMar>
            <w:vAlign w:val="center"/>
            <w:hideMark/>
          </w:tcPr>
          <w:p w14:paraId="6C2734E3" w14:textId="77777777" w:rsidR="00000000" w:rsidRDefault="00000000">
            <w:pPr>
              <w:rPr>
                <w:rFonts w:eastAsia="Times New Roman"/>
                <w:sz w:val="20"/>
                <w:szCs w:val="20"/>
              </w:rPr>
            </w:pPr>
          </w:p>
        </w:tc>
      </w:tr>
      <w:tr w:rsidR="00000000" w14:paraId="77CE858A" w14:textId="77777777">
        <w:trPr>
          <w:divId w:val="596520189"/>
          <w:tblCellSpacing w:w="15" w:type="dxa"/>
        </w:trPr>
        <w:tc>
          <w:tcPr>
            <w:tcW w:w="0" w:type="auto"/>
            <w:tcMar>
              <w:top w:w="15" w:type="dxa"/>
              <w:left w:w="15" w:type="dxa"/>
              <w:bottom w:w="15" w:type="dxa"/>
              <w:right w:w="15" w:type="dxa"/>
            </w:tcMar>
            <w:vAlign w:val="center"/>
            <w:hideMark/>
          </w:tcPr>
          <w:p w14:paraId="1C976A1C" w14:textId="77777777" w:rsidR="00000000" w:rsidRDefault="00000000">
            <w:pPr>
              <w:rPr>
                <w:rFonts w:eastAsia="Times New Roman"/>
                <w:sz w:val="20"/>
                <w:szCs w:val="20"/>
              </w:rPr>
            </w:pPr>
          </w:p>
        </w:tc>
      </w:tr>
      <w:tr w:rsidR="00000000" w14:paraId="3C0286A9" w14:textId="77777777">
        <w:trPr>
          <w:divId w:val="596520189"/>
          <w:tblCellSpacing w:w="15" w:type="dxa"/>
        </w:trPr>
        <w:tc>
          <w:tcPr>
            <w:tcW w:w="0" w:type="auto"/>
            <w:tcMar>
              <w:top w:w="15" w:type="dxa"/>
              <w:left w:w="15" w:type="dxa"/>
              <w:bottom w:w="15" w:type="dxa"/>
              <w:right w:w="15" w:type="dxa"/>
            </w:tcMar>
            <w:vAlign w:val="center"/>
            <w:hideMark/>
          </w:tcPr>
          <w:p w14:paraId="48E60960" w14:textId="77777777" w:rsidR="00000000" w:rsidRDefault="00000000">
            <w:pPr>
              <w:rPr>
                <w:rFonts w:eastAsia="Times New Roman"/>
                <w:sz w:val="20"/>
                <w:szCs w:val="20"/>
              </w:rPr>
            </w:pPr>
          </w:p>
        </w:tc>
      </w:tr>
      <w:tr w:rsidR="00000000" w14:paraId="1640CD58" w14:textId="77777777">
        <w:trPr>
          <w:divId w:val="596520189"/>
          <w:tblCellSpacing w:w="15" w:type="dxa"/>
        </w:trPr>
        <w:tc>
          <w:tcPr>
            <w:tcW w:w="0" w:type="auto"/>
            <w:tcMar>
              <w:top w:w="15" w:type="dxa"/>
              <w:left w:w="15" w:type="dxa"/>
              <w:bottom w:w="15" w:type="dxa"/>
              <w:right w:w="15" w:type="dxa"/>
            </w:tcMar>
            <w:vAlign w:val="center"/>
            <w:hideMark/>
          </w:tcPr>
          <w:p w14:paraId="47F4D29E" w14:textId="77777777" w:rsidR="00000000" w:rsidRDefault="00000000">
            <w:pPr>
              <w:rPr>
                <w:rFonts w:eastAsia="Times New Roman"/>
                <w:sz w:val="20"/>
                <w:szCs w:val="20"/>
              </w:rPr>
            </w:pPr>
          </w:p>
        </w:tc>
      </w:tr>
      <w:tr w:rsidR="00000000" w14:paraId="10685C75" w14:textId="77777777">
        <w:trPr>
          <w:divId w:val="596520189"/>
          <w:tblCellSpacing w:w="15" w:type="dxa"/>
        </w:trPr>
        <w:tc>
          <w:tcPr>
            <w:tcW w:w="0" w:type="auto"/>
            <w:tcMar>
              <w:top w:w="15" w:type="dxa"/>
              <w:left w:w="15" w:type="dxa"/>
              <w:bottom w:w="15" w:type="dxa"/>
              <w:right w:w="15" w:type="dxa"/>
            </w:tcMar>
            <w:vAlign w:val="center"/>
            <w:hideMark/>
          </w:tcPr>
          <w:p w14:paraId="4F12698E" w14:textId="77777777" w:rsidR="00000000" w:rsidRDefault="00000000">
            <w:pPr>
              <w:rPr>
                <w:rFonts w:eastAsia="Times New Roman"/>
                <w:sz w:val="20"/>
                <w:szCs w:val="20"/>
              </w:rPr>
            </w:pPr>
          </w:p>
        </w:tc>
      </w:tr>
      <w:tr w:rsidR="00000000" w14:paraId="04E2ED51" w14:textId="77777777">
        <w:trPr>
          <w:divId w:val="596520189"/>
          <w:tblCellSpacing w:w="15" w:type="dxa"/>
        </w:trPr>
        <w:tc>
          <w:tcPr>
            <w:tcW w:w="0" w:type="auto"/>
            <w:tcMar>
              <w:top w:w="15" w:type="dxa"/>
              <w:left w:w="15" w:type="dxa"/>
              <w:bottom w:w="15" w:type="dxa"/>
              <w:right w:w="15" w:type="dxa"/>
            </w:tcMar>
            <w:vAlign w:val="center"/>
            <w:hideMark/>
          </w:tcPr>
          <w:p w14:paraId="0EAFAF40" w14:textId="77777777" w:rsidR="00000000" w:rsidRDefault="00000000">
            <w:pPr>
              <w:rPr>
                <w:rFonts w:eastAsia="Times New Roman"/>
                <w:sz w:val="20"/>
                <w:szCs w:val="20"/>
              </w:rPr>
            </w:pPr>
          </w:p>
        </w:tc>
      </w:tr>
      <w:tr w:rsidR="00000000" w14:paraId="52A2FF2C" w14:textId="77777777">
        <w:trPr>
          <w:divId w:val="596520189"/>
          <w:tblCellSpacing w:w="15" w:type="dxa"/>
        </w:trPr>
        <w:tc>
          <w:tcPr>
            <w:tcW w:w="0" w:type="auto"/>
            <w:tcMar>
              <w:top w:w="15" w:type="dxa"/>
              <w:left w:w="15" w:type="dxa"/>
              <w:bottom w:w="15" w:type="dxa"/>
              <w:right w:w="15" w:type="dxa"/>
            </w:tcMar>
            <w:vAlign w:val="center"/>
            <w:hideMark/>
          </w:tcPr>
          <w:p w14:paraId="10B6DF58" w14:textId="77777777" w:rsidR="00000000" w:rsidRDefault="00000000">
            <w:pPr>
              <w:rPr>
                <w:rFonts w:eastAsia="Times New Roman"/>
                <w:sz w:val="20"/>
                <w:szCs w:val="20"/>
              </w:rPr>
            </w:pPr>
          </w:p>
        </w:tc>
      </w:tr>
      <w:tr w:rsidR="00000000" w14:paraId="4BB0264D" w14:textId="77777777">
        <w:trPr>
          <w:divId w:val="596520189"/>
          <w:tblCellSpacing w:w="15" w:type="dxa"/>
        </w:trPr>
        <w:tc>
          <w:tcPr>
            <w:tcW w:w="0" w:type="auto"/>
            <w:tcMar>
              <w:top w:w="15" w:type="dxa"/>
              <w:left w:w="15" w:type="dxa"/>
              <w:bottom w:w="15" w:type="dxa"/>
              <w:right w:w="15" w:type="dxa"/>
            </w:tcMar>
            <w:vAlign w:val="center"/>
            <w:hideMark/>
          </w:tcPr>
          <w:p w14:paraId="52240A68" w14:textId="77777777" w:rsidR="00000000" w:rsidRDefault="00000000">
            <w:pPr>
              <w:rPr>
                <w:rFonts w:eastAsia="Times New Roman"/>
                <w:sz w:val="20"/>
                <w:szCs w:val="20"/>
              </w:rPr>
            </w:pPr>
          </w:p>
        </w:tc>
      </w:tr>
      <w:tr w:rsidR="00000000" w14:paraId="649FEF89" w14:textId="77777777">
        <w:trPr>
          <w:divId w:val="596520189"/>
          <w:tblCellSpacing w:w="15" w:type="dxa"/>
        </w:trPr>
        <w:tc>
          <w:tcPr>
            <w:tcW w:w="0" w:type="auto"/>
            <w:tcMar>
              <w:top w:w="15" w:type="dxa"/>
              <w:left w:w="15" w:type="dxa"/>
              <w:bottom w:w="15" w:type="dxa"/>
              <w:right w:w="15" w:type="dxa"/>
            </w:tcMar>
            <w:vAlign w:val="center"/>
            <w:hideMark/>
          </w:tcPr>
          <w:p w14:paraId="3FBA2EBD" w14:textId="77777777" w:rsidR="00000000" w:rsidRDefault="00000000">
            <w:pPr>
              <w:rPr>
                <w:rFonts w:eastAsia="Times New Roman"/>
                <w:sz w:val="20"/>
                <w:szCs w:val="20"/>
              </w:rPr>
            </w:pPr>
          </w:p>
        </w:tc>
      </w:tr>
      <w:tr w:rsidR="00000000" w14:paraId="52F1DC59" w14:textId="77777777">
        <w:trPr>
          <w:divId w:val="596520189"/>
          <w:tblCellSpacing w:w="15" w:type="dxa"/>
        </w:trPr>
        <w:tc>
          <w:tcPr>
            <w:tcW w:w="0" w:type="auto"/>
            <w:tcMar>
              <w:top w:w="15" w:type="dxa"/>
              <w:left w:w="15" w:type="dxa"/>
              <w:bottom w:w="15" w:type="dxa"/>
              <w:right w:w="15" w:type="dxa"/>
            </w:tcMar>
            <w:vAlign w:val="center"/>
            <w:hideMark/>
          </w:tcPr>
          <w:p w14:paraId="66B543AB" w14:textId="77777777" w:rsidR="00000000" w:rsidRDefault="00000000">
            <w:pPr>
              <w:rPr>
                <w:rFonts w:eastAsia="Times New Roman"/>
                <w:sz w:val="20"/>
                <w:szCs w:val="20"/>
              </w:rPr>
            </w:pPr>
          </w:p>
        </w:tc>
      </w:tr>
      <w:tr w:rsidR="00000000" w14:paraId="2C501B68" w14:textId="77777777">
        <w:trPr>
          <w:divId w:val="596520189"/>
          <w:tblCellSpacing w:w="15" w:type="dxa"/>
        </w:trPr>
        <w:tc>
          <w:tcPr>
            <w:tcW w:w="0" w:type="auto"/>
            <w:tcMar>
              <w:top w:w="15" w:type="dxa"/>
              <w:left w:w="15" w:type="dxa"/>
              <w:bottom w:w="15" w:type="dxa"/>
              <w:right w:w="15" w:type="dxa"/>
            </w:tcMar>
            <w:vAlign w:val="center"/>
            <w:hideMark/>
          </w:tcPr>
          <w:p w14:paraId="239F2B62" w14:textId="77777777" w:rsidR="00000000" w:rsidRDefault="00000000">
            <w:pPr>
              <w:rPr>
                <w:rFonts w:eastAsia="Times New Roman"/>
                <w:sz w:val="20"/>
                <w:szCs w:val="20"/>
              </w:rPr>
            </w:pPr>
          </w:p>
        </w:tc>
      </w:tr>
      <w:tr w:rsidR="00000000" w14:paraId="3C12C19F" w14:textId="77777777">
        <w:trPr>
          <w:divId w:val="596520189"/>
          <w:tblCellSpacing w:w="15" w:type="dxa"/>
        </w:trPr>
        <w:tc>
          <w:tcPr>
            <w:tcW w:w="0" w:type="auto"/>
            <w:tcMar>
              <w:top w:w="15" w:type="dxa"/>
              <w:left w:w="15" w:type="dxa"/>
              <w:bottom w:w="15" w:type="dxa"/>
              <w:right w:w="15" w:type="dxa"/>
            </w:tcMar>
            <w:vAlign w:val="center"/>
            <w:hideMark/>
          </w:tcPr>
          <w:p w14:paraId="18381F3A" w14:textId="77777777" w:rsidR="00000000" w:rsidRDefault="00000000">
            <w:pPr>
              <w:rPr>
                <w:rFonts w:eastAsia="Times New Roman"/>
                <w:sz w:val="20"/>
                <w:szCs w:val="20"/>
              </w:rPr>
            </w:pPr>
          </w:p>
        </w:tc>
      </w:tr>
      <w:tr w:rsidR="00000000" w14:paraId="6B5867BF" w14:textId="77777777">
        <w:trPr>
          <w:divId w:val="596520189"/>
          <w:tblCellSpacing w:w="15" w:type="dxa"/>
        </w:trPr>
        <w:tc>
          <w:tcPr>
            <w:tcW w:w="0" w:type="auto"/>
            <w:tcMar>
              <w:top w:w="15" w:type="dxa"/>
              <w:left w:w="15" w:type="dxa"/>
              <w:bottom w:w="15" w:type="dxa"/>
              <w:right w:w="15" w:type="dxa"/>
            </w:tcMar>
            <w:vAlign w:val="center"/>
            <w:hideMark/>
          </w:tcPr>
          <w:p w14:paraId="369ACA87" w14:textId="77777777" w:rsidR="00000000" w:rsidRDefault="00000000">
            <w:pPr>
              <w:rPr>
                <w:rFonts w:eastAsia="Times New Roman"/>
                <w:sz w:val="20"/>
                <w:szCs w:val="20"/>
              </w:rPr>
            </w:pPr>
          </w:p>
        </w:tc>
      </w:tr>
      <w:tr w:rsidR="00000000" w14:paraId="071D3069" w14:textId="77777777">
        <w:trPr>
          <w:divId w:val="596520189"/>
          <w:tblCellSpacing w:w="15" w:type="dxa"/>
        </w:trPr>
        <w:tc>
          <w:tcPr>
            <w:tcW w:w="0" w:type="auto"/>
            <w:tcMar>
              <w:top w:w="15" w:type="dxa"/>
              <w:left w:w="15" w:type="dxa"/>
              <w:bottom w:w="15" w:type="dxa"/>
              <w:right w:w="15" w:type="dxa"/>
            </w:tcMar>
            <w:vAlign w:val="center"/>
            <w:hideMark/>
          </w:tcPr>
          <w:p w14:paraId="3990E7E6" w14:textId="77777777" w:rsidR="00000000" w:rsidRDefault="00000000">
            <w:pPr>
              <w:rPr>
                <w:rFonts w:eastAsia="Times New Roman"/>
                <w:sz w:val="20"/>
                <w:szCs w:val="20"/>
              </w:rPr>
            </w:pPr>
          </w:p>
        </w:tc>
      </w:tr>
      <w:tr w:rsidR="00000000" w14:paraId="1DB85AAC" w14:textId="77777777">
        <w:trPr>
          <w:divId w:val="596520189"/>
          <w:tblCellSpacing w:w="15" w:type="dxa"/>
        </w:trPr>
        <w:tc>
          <w:tcPr>
            <w:tcW w:w="0" w:type="auto"/>
            <w:tcMar>
              <w:top w:w="15" w:type="dxa"/>
              <w:left w:w="15" w:type="dxa"/>
              <w:bottom w:w="15" w:type="dxa"/>
              <w:right w:w="15" w:type="dxa"/>
            </w:tcMar>
            <w:vAlign w:val="center"/>
            <w:hideMark/>
          </w:tcPr>
          <w:p w14:paraId="05D6D50F" w14:textId="77777777" w:rsidR="00000000" w:rsidRDefault="00000000">
            <w:pPr>
              <w:rPr>
                <w:rFonts w:eastAsia="Times New Roman"/>
                <w:sz w:val="20"/>
                <w:szCs w:val="20"/>
              </w:rPr>
            </w:pPr>
          </w:p>
        </w:tc>
      </w:tr>
      <w:tr w:rsidR="00000000" w14:paraId="4518A51E" w14:textId="77777777">
        <w:trPr>
          <w:divId w:val="596520189"/>
          <w:tblCellSpacing w:w="15" w:type="dxa"/>
        </w:trPr>
        <w:tc>
          <w:tcPr>
            <w:tcW w:w="0" w:type="auto"/>
            <w:tcMar>
              <w:top w:w="15" w:type="dxa"/>
              <w:left w:w="15" w:type="dxa"/>
              <w:bottom w:w="15" w:type="dxa"/>
              <w:right w:w="15" w:type="dxa"/>
            </w:tcMar>
            <w:vAlign w:val="center"/>
            <w:hideMark/>
          </w:tcPr>
          <w:p w14:paraId="447B3121" w14:textId="77777777" w:rsidR="00000000" w:rsidRDefault="00000000">
            <w:pPr>
              <w:rPr>
                <w:rFonts w:eastAsia="Times New Roman"/>
                <w:sz w:val="20"/>
                <w:szCs w:val="20"/>
              </w:rPr>
            </w:pPr>
          </w:p>
        </w:tc>
      </w:tr>
      <w:tr w:rsidR="00000000" w14:paraId="0E40E566" w14:textId="77777777">
        <w:trPr>
          <w:divId w:val="596520189"/>
          <w:tblCellSpacing w:w="15" w:type="dxa"/>
        </w:trPr>
        <w:tc>
          <w:tcPr>
            <w:tcW w:w="0" w:type="auto"/>
            <w:tcMar>
              <w:top w:w="15" w:type="dxa"/>
              <w:left w:w="15" w:type="dxa"/>
              <w:bottom w:w="15" w:type="dxa"/>
              <w:right w:w="15" w:type="dxa"/>
            </w:tcMar>
            <w:vAlign w:val="center"/>
            <w:hideMark/>
          </w:tcPr>
          <w:p w14:paraId="5D83397A" w14:textId="77777777" w:rsidR="00000000" w:rsidRDefault="00000000">
            <w:pPr>
              <w:rPr>
                <w:rFonts w:eastAsia="Times New Roman"/>
                <w:sz w:val="20"/>
                <w:szCs w:val="20"/>
              </w:rPr>
            </w:pPr>
          </w:p>
        </w:tc>
      </w:tr>
    </w:tbl>
    <w:tbl>
      <w:tblPr>
        <w:tblW w:w="5000" w:type="pct"/>
        <w:tblCellSpacing w:w="15" w:type="dxa"/>
        <w:tblLook w:val="04A0" w:firstRow="1" w:lastRow="0" w:firstColumn="1" w:lastColumn="0" w:noHBand="0" w:noVBand="1"/>
      </w:tblPr>
      <w:tblGrid>
        <w:gridCol w:w="9072"/>
      </w:tblGrid>
      <w:tr w:rsidR="00000000" w14:paraId="1270584B" w14:textId="77777777">
        <w:trPr>
          <w:divId w:val="124785420"/>
          <w:trHeight w:val="750"/>
          <w:tblCellSpacing w:w="15" w:type="dxa"/>
        </w:trPr>
        <w:tc>
          <w:tcPr>
            <w:tcW w:w="0" w:type="auto"/>
            <w:tcMar>
              <w:top w:w="15" w:type="dxa"/>
              <w:left w:w="15" w:type="dxa"/>
              <w:bottom w:w="15" w:type="dxa"/>
              <w:right w:w="15" w:type="dxa"/>
            </w:tcMar>
            <w:vAlign w:val="center"/>
            <w:hideMark/>
          </w:tcPr>
          <w:p w14:paraId="6AAD38FE" w14:textId="77777777" w:rsidR="00000000" w:rsidRDefault="00000000">
            <w:pPr>
              <w:rPr>
                <w:rFonts w:eastAsia="Times New Roman"/>
              </w:rPr>
            </w:pPr>
          </w:p>
        </w:tc>
      </w:tr>
      <w:tr w:rsidR="00000000" w14:paraId="16D54E48" w14:textId="77777777">
        <w:trPr>
          <w:divId w:val="124785420"/>
          <w:tblCellSpacing w:w="15" w:type="dxa"/>
        </w:trPr>
        <w:tc>
          <w:tcPr>
            <w:tcW w:w="0" w:type="auto"/>
            <w:tcMar>
              <w:top w:w="15" w:type="dxa"/>
              <w:left w:w="15" w:type="dxa"/>
              <w:bottom w:w="15" w:type="dxa"/>
              <w:right w:w="15" w:type="dxa"/>
            </w:tcMar>
            <w:vAlign w:val="center"/>
            <w:hideMark/>
          </w:tcPr>
          <w:p w14:paraId="7AF7FDEC" w14:textId="77777777" w:rsidR="00000000" w:rsidRDefault="00000000">
            <w:pPr>
              <w:pStyle w:val="Balk5"/>
              <w:rPr>
                <w:rFonts w:eastAsia="Times New Roman"/>
              </w:rPr>
            </w:pPr>
            <w:r>
              <w:rPr>
                <w:rFonts w:eastAsia="Times New Roman"/>
              </w:rPr>
              <w:t>EĞİTİM-ÖĞRETİM</w:t>
            </w:r>
          </w:p>
        </w:tc>
      </w:tr>
    </w:tbl>
    <w:p w14:paraId="1028EA43" w14:textId="77777777" w:rsidR="00000000" w:rsidRDefault="00000000">
      <w:pPr>
        <w:divId w:val="1681465791"/>
        <w:rPr>
          <w:rFonts w:eastAsia="Times New Roman"/>
          <w:vanish/>
        </w:rPr>
      </w:pPr>
    </w:p>
    <w:tbl>
      <w:tblPr>
        <w:tblW w:w="5000" w:type="pct"/>
        <w:tblCellSpacing w:w="15" w:type="dxa"/>
        <w:tblInd w:w="375" w:type="dxa"/>
        <w:tblLook w:val="04A0" w:firstRow="1" w:lastRow="0" w:firstColumn="1" w:lastColumn="0" w:noHBand="0" w:noVBand="1"/>
      </w:tblPr>
      <w:tblGrid>
        <w:gridCol w:w="9072"/>
      </w:tblGrid>
      <w:tr w:rsidR="00000000" w14:paraId="51103C0C" w14:textId="77777777">
        <w:trPr>
          <w:divId w:val="1681465791"/>
          <w:tblHeader/>
          <w:tblCellSpacing w:w="15" w:type="dxa"/>
        </w:trPr>
        <w:tc>
          <w:tcPr>
            <w:tcW w:w="0" w:type="auto"/>
            <w:tcMar>
              <w:top w:w="15" w:type="dxa"/>
              <w:left w:w="15" w:type="dxa"/>
              <w:bottom w:w="15" w:type="dxa"/>
              <w:right w:w="15" w:type="dxa"/>
            </w:tcMar>
            <w:vAlign w:val="center"/>
            <w:hideMark/>
          </w:tcPr>
          <w:p w14:paraId="0CAFD878" w14:textId="77777777" w:rsidR="00000000" w:rsidRDefault="00000000">
            <w:pPr>
              <w:pStyle w:val="Balk5"/>
              <w:rPr>
                <w:rFonts w:eastAsia="Times New Roman"/>
              </w:rPr>
            </w:pPr>
            <w:r>
              <w:rPr>
                <w:rFonts w:eastAsia="Times New Roman"/>
              </w:rPr>
              <w:t>B.1. Programların Tasarımı ve Onayı</w:t>
            </w:r>
          </w:p>
        </w:tc>
      </w:tr>
      <w:tr w:rsidR="00000000" w14:paraId="05CD5565" w14:textId="77777777">
        <w:trPr>
          <w:divId w:val="1681465791"/>
          <w:tblCellSpacing w:w="15" w:type="dxa"/>
        </w:trPr>
        <w:tc>
          <w:tcPr>
            <w:tcW w:w="0" w:type="auto"/>
            <w:tcMar>
              <w:top w:w="15" w:type="dxa"/>
              <w:left w:w="15" w:type="dxa"/>
              <w:bottom w:w="15" w:type="dxa"/>
              <w:right w:w="15" w:type="dxa"/>
            </w:tcMar>
            <w:vAlign w:val="center"/>
            <w:hideMark/>
          </w:tcPr>
          <w:p w14:paraId="76DC8AFF" w14:textId="77777777" w:rsidR="00000000" w:rsidRDefault="00000000">
            <w:pPr>
              <w:pStyle w:val="Balk5"/>
              <w:ind w:left="375"/>
              <w:rPr>
                <w:rFonts w:eastAsia="Times New Roman"/>
              </w:rPr>
            </w:pPr>
            <w:r>
              <w:rPr>
                <w:rFonts w:eastAsia="Times New Roman"/>
              </w:rPr>
              <w:t xml:space="preserve">B.1.1. Programların tasarımı ve onayı </w:t>
            </w:r>
          </w:p>
        </w:tc>
      </w:tr>
      <w:tr w:rsidR="00000000" w14:paraId="296AE196" w14:textId="77777777">
        <w:trPr>
          <w:divId w:val="1681465791"/>
          <w:tblCellSpacing w:w="15" w:type="dxa"/>
        </w:trPr>
        <w:tc>
          <w:tcPr>
            <w:tcW w:w="0" w:type="auto"/>
            <w:tcMar>
              <w:top w:w="15" w:type="dxa"/>
              <w:left w:w="15" w:type="dxa"/>
              <w:bottom w:w="15" w:type="dxa"/>
              <w:right w:w="15" w:type="dxa"/>
            </w:tcMar>
            <w:vAlign w:val="center"/>
            <w:hideMark/>
          </w:tcPr>
          <w:p w14:paraId="3151C7CD" w14:textId="77777777" w:rsidR="00000000" w:rsidRDefault="00000000">
            <w:pPr>
              <w:pStyle w:val="NormalWeb"/>
            </w:pPr>
            <w:r>
              <w:t>Programların tasarımı ve onayı (yeni açılacak program çalışmaları)</w:t>
            </w:r>
            <w:r>
              <w:br/>
              <w:t>Yüksekokulumuzdaki bölüm/programların tasarım ve onayı için dış paydaş toplantılarında</w:t>
            </w:r>
            <w:r>
              <w:br/>
              <w:t>sektör temsilcilerinin görüşleri alınmaktadır. Bu görüşler yeni programların açılması için veri</w:t>
            </w:r>
            <w:r>
              <w:br/>
              <w:t>toplama setine dış paydaş önerileri olarak kaydedilmektedir. Yapılan dış paydaş önerileri</w:t>
            </w:r>
            <w:r>
              <w:br/>
              <w:t>dışında yine sektör temsilcilerinin katılımıyla yapılan danışma kurullarında, sektörün ihtiyaç</w:t>
            </w:r>
            <w:r>
              <w:br/>
              <w:t>duyduğu mesleki personel açığı ve meslek alanları tespit edilmektedir. Ayrıca kurum içi veya</w:t>
            </w:r>
            <w:r>
              <w:br/>
              <w:t>dış paydaşların yaptığı analizler neticesinde sektörel sahalar incelenerek analizler</w:t>
            </w:r>
            <w:r>
              <w:br/>
              <w:t>yapılmaktadır. Dış paydaş önerileri, danışma kurulu kararları ve sektör analizleri sonucunda</w:t>
            </w:r>
            <w:r>
              <w:br/>
              <w:t>yeni bölüm/program açılması için veriler toplanmaktadır. Verilerin toplanmasıyla başlanılan</w:t>
            </w:r>
            <w:r>
              <w:br/>
              <w:t>program tasarım süreci; doluluk oranlarının kontrol edilmesi, okulun fiziksel alt yapısının</w:t>
            </w:r>
            <w:r>
              <w:br/>
              <w:t>gözden geçirilmesi, öğrencilerin staj olanaklarının değerlendirilmesi, öğretim elemanı alt</w:t>
            </w:r>
            <w:r>
              <w:br/>
              <w:t>yapısının hazırlanması ve müfredat çalışması yapılması ile devam etmektedir. Bologna</w:t>
            </w:r>
            <w:r>
              <w:br/>
              <w:t>kriterleri ve TYYÇ kapsamında oluşturulan müfredat bilgisi ile YÖK’ün talep ettiği diğer</w:t>
            </w:r>
            <w:r>
              <w:br/>
              <w:t>bilgiler ile Bölüm/Program Açma Dosyası hazırlanarak Yüksekokul Kuruluna sunulmaktadır.</w:t>
            </w:r>
            <w:r>
              <w:br/>
              <w:t>İlgili Bölüm/Program Dosyası Yüksekokul Kurulunda onaylandığı takdirde öne</w:t>
            </w:r>
            <w:r>
              <w:br/>
            </w:r>
            <w:r>
              <w:lastRenderedPageBreak/>
              <w:t>değerlendirme aşamasına geçer ve Eğitim Öğretim Alt Komisyonu, Kalite Komisyonu ve</w:t>
            </w:r>
            <w:r>
              <w:br/>
              <w:t>Üniversite Danışma Kurulunda Bölüm/Program Açma Önerisi olarak görüşülür. Son olarak</w:t>
            </w:r>
            <w:r>
              <w:br/>
              <w:t>ilgili öneri Mütevelli Heyet Görüşü, Senato Onayı ve YÖK onayı ile tamamlanarak</w:t>
            </w:r>
            <w:r>
              <w:br/>
              <w:t>Bölüm/Program açılır. Yeni programların açılması amacıyla veriler toplanmakta ve hazırlık</w:t>
            </w:r>
            <w:r>
              <w:br/>
              <w:t>süreci hali hazırda devam etmektedir.</w:t>
            </w:r>
          </w:p>
        </w:tc>
      </w:tr>
      <w:tr w:rsidR="00000000" w14:paraId="7C7DF473" w14:textId="77777777">
        <w:trPr>
          <w:divId w:val="1681465791"/>
          <w:tblCellSpacing w:w="15" w:type="dxa"/>
        </w:trPr>
        <w:tc>
          <w:tcPr>
            <w:tcW w:w="0" w:type="auto"/>
            <w:tcMar>
              <w:top w:w="15" w:type="dxa"/>
              <w:left w:w="15" w:type="dxa"/>
              <w:bottom w:w="15" w:type="dxa"/>
              <w:right w:w="15" w:type="dxa"/>
            </w:tcMar>
            <w:vAlign w:val="center"/>
            <w:hideMark/>
          </w:tcPr>
          <w:p w14:paraId="045CF05E" w14:textId="77777777" w:rsidR="00000000" w:rsidRDefault="00000000">
            <w:pPr>
              <w:pStyle w:val="NormalWeb"/>
              <w:ind w:left="375"/>
              <w:rPr>
                <w:sz w:val="21"/>
                <w:szCs w:val="21"/>
              </w:rPr>
            </w:pPr>
            <w:r>
              <w:rPr>
                <w:b/>
                <w:bCs/>
                <w:sz w:val="21"/>
                <w:szCs w:val="21"/>
              </w:rPr>
              <w:lastRenderedPageBreak/>
              <w:t>Olgunluk Değeri :</w:t>
            </w:r>
            <w:r>
              <w:rPr>
                <w:sz w:val="21"/>
                <w:szCs w:val="21"/>
              </w:rPr>
              <w:t xml:space="preserve"> </w:t>
            </w:r>
          </w:p>
        </w:tc>
      </w:tr>
      <w:tr w:rsidR="00000000" w14:paraId="3B6E211E" w14:textId="77777777">
        <w:trPr>
          <w:divId w:val="1681465791"/>
          <w:tblCellSpacing w:w="15" w:type="dxa"/>
        </w:trPr>
        <w:tc>
          <w:tcPr>
            <w:tcW w:w="0" w:type="auto"/>
            <w:tcMar>
              <w:top w:w="15" w:type="dxa"/>
              <w:left w:w="15" w:type="dxa"/>
              <w:bottom w:w="15" w:type="dxa"/>
              <w:right w:w="15" w:type="dxa"/>
            </w:tcMar>
            <w:vAlign w:val="center"/>
            <w:hideMark/>
          </w:tcPr>
          <w:p w14:paraId="0717E9B9" w14:textId="77777777" w:rsidR="00000000" w:rsidRDefault="00000000">
            <w:pPr>
              <w:pStyle w:val="Balk5"/>
              <w:ind w:left="375"/>
              <w:rPr>
                <w:rFonts w:eastAsia="Times New Roman"/>
              </w:rPr>
            </w:pPr>
            <w:r>
              <w:rPr>
                <w:rFonts w:eastAsia="Times New Roman"/>
              </w:rPr>
              <w:t xml:space="preserve">B.1.2. Programın ders dağılım dengesi ve AKTS </w:t>
            </w:r>
          </w:p>
        </w:tc>
      </w:tr>
      <w:tr w:rsidR="00000000" w14:paraId="1B88D7C1" w14:textId="77777777">
        <w:trPr>
          <w:divId w:val="1681465791"/>
          <w:tblCellSpacing w:w="15" w:type="dxa"/>
        </w:trPr>
        <w:tc>
          <w:tcPr>
            <w:tcW w:w="0" w:type="auto"/>
            <w:tcMar>
              <w:top w:w="15" w:type="dxa"/>
              <w:left w:w="15" w:type="dxa"/>
              <w:bottom w:w="15" w:type="dxa"/>
              <w:right w:w="15" w:type="dxa"/>
            </w:tcMar>
            <w:vAlign w:val="center"/>
            <w:hideMark/>
          </w:tcPr>
          <w:p w14:paraId="0AF95D9C" w14:textId="77777777" w:rsidR="00000000" w:rsidRDefault="00000000">
            <w:pPr>
              <w:pStyle w:val="NormalWeb"/>
            </w:pPr>
            <w:r>
              <w:t xml:space="preserve">Toros Üniversitesi Sağlık Hizmetleri Meslek Yüksekokulu’na ait tüm programlarda iş yüküne dayalı kredi değerleri (AKTS) belirlenmiştir. Toros Üniversitesi Bologna bilgi paketi içerisinde Ön Lisans Programları kısmında Sağlık Meslek Yüksek Okulu’ </w:t>
            </w:r>
            <w:proofErr w:type="spellStart"/>
            <w:r>
              <w:t>na</w:t>
            </w:r>
            <w:proofErr w:type="spellEnd"/>
            <w:r>
              <w:t xml:space="preserve"> ait tüm programların AKTS bilgileri yer almaktadır. Programın ders dağılımına ilişkin ilke, kural ve yöntemler tanımlıdır. Öğretim programı (müfredat) yapısı seçmeli ders havuzu, alan-alan dışı ders dengesini gözetmekte, kültürel derinlik ve farklı disiplinleri tanıma imkânı vermektedir. Ders sayısı ve haftalık ders </w:t>
            </w:r>
            <w:proofErr w:type="spellStart"/>
            <w:r>
              <w:t>saatiöğrencinin</w:t>
            </w:r>
            <w:proofErr w:type="spellEnd"/>
            <w:r>
              <w:t xml:space="preserve"> akademik </w:t>
            </w:r>
            <w:proofErr w:type="spellStart"/>
            <w:r>
              <w:t>olmayanetkinliklere</w:t>
            </w:r>
            <w:proofErr w:type="spellEnd"/>
            <w:r>
              <w:t xml:space="preserve"> de zaman ayırabileceği şekilde düzenlenmiştir. Her programın eğitim amaçları ve öğrenme çıktıları sektörün ihtiyaçları doğrultusunda ve yasal mevzuat çerçevesinde kendi bünyesi içerisinde oluşturulmaktadır. Sağlık Hizmetleri Meslek Yüksekokullarında öğrencilerin mezun olabilmesi için 120 AKTS dahilinde ders almış olmaları gerekmektedir. Mesleki Uygulama dersleri de zorunlu iş yükü kapsamında dağıtılarak toplam AKTS yüküne dahil edilmektedir. Genel olarak 2 saatlik teorik derslerin ortalama AKTS si 3-4 olarak belirlenmişse de 2024 yılında öğrencilere ve öğretim elemanlarına yönelik olarak AKTS belirleme anketi uygulanacak ve AKTS </w:t>
            </w:r>
            <w:proofErr w:type="spellStart"/>
            <w:r>
              <w:t>ler</w:t>
            </w:r>
            <w:proofErr w:type="spellEnd"/>
            <w:r>
              <w:t xml:space="preserve"> yeniden belirlenecektir.</w:t>
            </w:r>
          </w:p>
        </w:tc>
      </w:tr>
      <w:tr w:rsidR="00000000" w14:paraId="391B7595" w14:textId="77777777">
        <w:trPr>
          <w:divId w:val="1681465791"/>
          <w:tblCellSpacing w:w="15" w:type="dxa"/>
        </w:trPr>
        <w:tc>
          <w:tcPr>
            <w:tcW w:w="0" w:type="auto"/>
            <w:tcMar>
              <w:top w:w="15" w:type="dxa"/>
              <w:left w:w="15" w:type="dxa"/>
              <w:bottom w:w="15" w:type="dxa"/>
              <w:right w:w="15" w:type="dxa"/>
            </w:tcMar>
            <w:vAlign w:val="center"/>
            <w:hideMark/>
          </w:tcPr>
          <w:p w14:paraId="6BC9D5C9" w14:textId="77777777" w:rsidR="00000000" w:rsidRDefault="00000000">
            <w:pPr>
              <w:pStyle w:val="NormalWeb"/>
              <w:ind w:left="375"/>
              <w:rPr>
                <w:sz w:val="21"/>
                <w:szCs w:val="21"/>
              </w:rPr>
            </w:pPr>
            <w:r>
              <w:rPr>
                <w:b/>
                <w:bCs/>
                <w:sz w:val="21"/>
                <w:szCs w:val="21"/>
              </w:rPr>
              <w:t>Olgunluk Değeri :</w:t>
            </w:r>
            <w:r>
              <w:rPr>
                <w:sz w:val="21"/>
                <w:szCs w:val="21"/>
              </w:rPr>
              <w:t xml:space="preserve"> </w:t>
            </w:r>
          </w:p>
        </w:tc>
      </w:tr>
      <w:tr w:rsidR="00000000" w14:paraId="16917207" w14:textId="77777777">
        <w:trPr>
          <w:divId w:val="1681465791"/>
          <w:tblCellSpacing w:w="15" w:type="dxa"/>
        </w:trPr>
        <w:tc>
          <w:tcPr>
            <w:tcW w:w="0" w:type="auto"/>
            <w:tcMar>
              <w:top w:w="15" w:type="dxa"/>
              <w:left w:w="15" w:type="dxa"/>
              <w:bottom w:w="15" w:type="dxa"/>
              <w:right w:w="15" w:type="dxa"/>
            </w:tcMar>
            <w:vAlign w:val="center"/>
            <w:hideMark/>
          </w:tcPr>
          <w:p w14:paraId="6D7AAED1" w14:textId="77777777" w:rsidR="00000000" w:rsidRDefault="00000000">
            <w:pPr>
              <w:pStyle w:val="Balk5"/>
              <w:ind w:left="375"/>
              <w:rPr>
                <w:rFonts w:eastAsia="Times New Roman"/>
              </w:rPr>
            </w:pPr>
            <w:r>
              <w:rPr>
                <w:rFonts w:eastAsia="Times New Roman"/>
              </w:rPr>
              <w:t xml:space="preserve">B.1.3. Ders kazanımlarının program çıktılarıyla uyumu </w:t>
            </w:r>
          </w:p>
        </w:tc>
      </w:tr>
      <w:tr w:rsidR="00000000" w14:paraId="34763222" w14:textId="77777777">
        <w:trPr>
          <w:divId w:val="1681465791"/>
          <w:tblCellSpacing w:w="15" w:type="dxa"/>
        </w:trPr>
        <w:tc>
          <w:tcPr>
            <w:tcW w:w="0" w:type="auto"/>
            <w:tcMar>
              <w:top w:w="15" w:type="dxa"/>
              <w:left w:w="15" w:type="dxa"/>
              <w:bottom w:w="15" w:type="dxa"/>
              <w:right w:w="15" w:type="dxa"/>
            </w:tcMar>
            <w:vAlign w:val="center"/>
            <w:hideMark/>
          </w:tcPr>
          <w:p w14:paraId="64D031CF" w14:textId="77777777" w:rsidR="00000000" w:rsidRDefault="00000000">
            <w:pPr>
              <w:pStyle w:val="NormalWeb"/>
            </w:pPr>
            <w:r>
              <w:t xml:space="preserve">Açılan program ve bölümlerin öğrenme çıktıları her bir dersin öğrenme çıktılarına ilişkilendirilerek sağlanmaktadır. Programların eğitim amaçları ve kazanımları web sitesinde kamuoyuna açık bir şekilde ilan edilmektedir. Ayrıca tüm programların derslerine ve ders içeriklerine üniversitemiz sayfasındaki </w:t>
            </w:r>
            <w:hyperlink r:id="rId37" w:history="1">
              <w:r>
                <w:rPr>
                  <w:rStyle w:val="Kpr"/>
                </w:rPr>
                <w:t>Bologna Bilgi Paketinden</w:t>
              </w:r>
            </w:hyperlink>
            <w:r>
              <w:t xml:space="preserve"> erişim sağlanabilmektedir. Öğrencilerin birim dışı deneyim elde etmeleri amacıyla her bir program müfredatında 3+1 olacak şekilde 3 dönem teorik dersler ve okul içi uygulama ve laboratuvar dersleri ile 1 dönem Kurumlarda Mesleki Uygulama dersi bulunmaktadır. Birim dışı destek bileşenleri Mesleki Uygulama Esasları ve Ön Lisans ve Lisans Eğitim Öğretim ve Sınav Yönetmeliği Esaslarınca garanti altına alınmaktadır.</w:t>
            </w:r>
          </w:p>
          <w:p w14:paraId="2213C60A" w14:textId="77777777" w:rsidR="00000000" w:rsidRDefault="00000000">
            <w:pPr>
              <w:pStyle w:val="NormalWeb"/>
            </w:pPr>
            <w:r>
              <w:t xml:space="preserve">Derslerin öğrenme kazanımları (karma ve uzaktan eğitim de dahil) tanımlanmış ve program çıktıları Türkiye Yükseköğretim Yeterlilikler Çerçevesi (TYYÇ) baz alınarak yeniden düzenlenmiş ve ders matriksleri oluşturulmuştur. Ders kazanımları ön görülen bilişsel, duyuşsal ve devinimsel seviyeyi açıkça belirtmektedir. Bologna Bilgi Paketi tüm programlar için hazırlanmış ve bu yolla ders kazanımları ve program çıktıları belirlenmiştir. Program çıktılarına </w:t>
            </w:r>
            <w:proofErr w:type="spellStart"/>
            <w:r>
              <w:t>ulaşmayıhedefleyerek</w:t>
            </w:r>
            <w:proofErr w:type="spellEnd"/>
            <w:r>
              <w:t xml:space="preserve"> somut veri oluşturma </w:t>
            </w:r>
            <w:proofErr w:type="spellStart"/>
            <w:r>
              <w:t>amacıylayapılan</w:t>
            </w:r>
            <w:proofErr w:type="spellEnd"/>
            <w:r>
              <w:t xml:space="preserve"> yeni mezun anketleri incelendiğinde ve değerlendirildiğinde genel olarak olumlu olduğu (puan 5 üzerinden 4,66 puan üzeridir) tespit edilmiştir.</w:t>
            </w:r>
          </w:p>
          <w:p w14:paraId="6BA1406D" w14:textId="77777777" w:rsidR="00000000" w:rsidRDefault="00000000">
            <w:pPr>
              <w:pStyle w:val="NormalWeb"/>
            </w:pPr>
            <w:r>
              <w:t>Bölümlere göre:</w:t>
            </w:r>
          </w:p>
          <w:p w14:paraId="24318ACA" w14:textId="77777777" w:rsidR="00000000" w:rsidRDefault="00000000">
            <w:pPr>
              <w:pStyle w:val="NormalWeb"/>
            </w:pPr>
            <w:r>
              <w:t xml:space="preserve">Çocuk Gelişimi Yeni Mezun </w:t>
            </w:r>
            <w:proofErr w:type="spellStart"/>
            <w:r>
              <w:t>AnketSonuçları</w:t>
            </w:r>
            <w:proofErr w:type="spellEnd"/>
            <w:r>
              <w:t xml:space="preserve"> 5/ 4,62</w:t>
            </w:r>
          </w:p>
          <w:p w14:paraId="1BA61E28" w14:textId="77777777" w:rsidR="00000000" w:rsidRDefault="00000000">
            <w:pPr>
              <w:pStyle w:val="NormalWeb"/>
            </w:pPr>
            <w:r>
              <w:lastRenderedPageBreak/>
              <w:t>Fizyoterapi 5/4,68</w:t>
            </w:r>
          </w:p>
          <w:p w14:paraId="4EDFB5E7" w14:textId="77777777" w:rsidR="00000000" w:rsidRDefault="00000000">
            <w:pPr>
              <w:pStyle w:val="NormalWeb"/>
            </w:pPr>
            <w:r>
              <w:t>Tıbbi Hizmetler ve Teknikler Bölümü altındaki bazı programların</w:t>
            </w:r>
          </w:p>
          <w:p w14:paraId="775242CB" w14:textId="77777777" w:rsidR="00000000" w:rsidRDefault="00000000">
            <w:pPr>
              <w:pStyle w:val="NormalWeb"/>
            </w:pPr>
            <w:r>
              <w:t>Optisyenlik Programı: 5/ 4.71</w:t>
            </w:r>
          </w:p>
          <w:p w14:paraId="29D96AD2" w14:textId="77777777" w:rsidR="00000000" w:rsidRDefault="00000000">
            <w:pPr>
              <w:pStyle w:val="NormalWeb"/>
            </w:pPr>
            <w:r>
              <w:t xml:space="preserve">Tıbbi Görüntüleme Teknikleri Programı: 5/ 4,02 </w:t>
            </w:r>
          </w:p>
          <w:p w14:paraId="14E3C48C" w14:textId="77777777" w:rsidR="00000000" w:rsidRDefault="00000000">
            <w:pPr>
              <w:pStyle w:val="NormalWeb"/>
            </w:pPr>
            <w:r>
              <w:t>Ameliyathane Hizmetleri Programı: 5/ 4,07</w:t>
            </w:r>
          </w:p>
          <w:p w14:paraId="00F7E290" w14:textId="77777777" w:rsidR="00000000" w:rsidRDefault="00000000">
            <w:pPr>
              <w:pStyle w:val="NormalWeb"/>
            </w:pPr>
            <w:r>
              <w:t xml:space="preserve">İlk Acil Yardım Programı 5/ 4,07 </w:t>
            </w:r>
          </w:p>
          <w:p w14:paraId="40BB6E87" w14:textId="77777777" w:rsidR="00000000" w:rsidRDefault="00000000">
            <w:pPr>
              <w:pStyle w:val="NormalWeb"/>
            </w:pPr>
            <w:r>
              <w:t>Tıbbi Laboratuvar Teknikleri Programı: 5/ 4,66 şeklinde tespit edilmiştir.</w:t>
            </w:r>
          </w:p>
          <w:p w14:paraId="718BFE11" w14:textId="77777777" w:rsidR="00000000" w:rsidRDefault="00000000">
            <w:pPr>
              <w:pStyle w:val="NormalWeb"/>
            </w:pPr>
            <w:r>
              <w:t>2023-2024 Eğitim-öğretim yılına ait yapılan Yeni Mezun Değerlendirme anketi sonuçlarına göre çocuk gelişimi Bölümü eğitim amaçlarına ve program çıktılarına ulaşma düzeyi değerlendirilmiştir. Hem eğitim amaçlarında hem de program çıktılarına ulaşma konusunda yeni mezun öğrencilerin verdiği yanıtların ortalamalarında 4,5 puan üstünde çıktığından herhangi bir iyileştirme eylem planı hazırlanmamıştır.</w:t>
            </w:r>
          </w:p>
          <w:p w14:paraId="229ED35B" w14:textId="77777777" w:rsidR="00000000" w:rsidRDefault="00000000">
            <w:pPr>
              <w:pStyle w:val="NormalWeb"/>
            </w:pPr>
            <w:r>
              <w:t>Fizyoterapi Bölümü mezun durumdaki öğrencilerine yönelik yapılan anket formu ile; 2023-2024 Eğitim-öğretim yılına ait yapılan Yeni Mezun Değerlendirme anketi sonuçlarına göre</w:t>
            </w:r>
          </w:p>
          <w:p w14:paraId="421F033B" w14:textId="77777777" w:rsidR="00000000" w:rsidRDefault="00000000">
            <w:pPr>
              <w:pStyle w:val="NormalWeb"/>
            </w:pPr>
            <w:r>
              <w:t>Fizyoterapi Bölümü eğitim amaçlarına ve program çıktılarına ulaşma düzeyi değerlendirilmiştir. Hem eğitim amaçlarında hem de program çıktılarına ulaşma konusunda yeni mezun öğrencilerin verdiği yanıtların ortalamalarında 4,68 puan çıktığı için herhangi bir iyileştirme eylem planı hazırlanmamıştır.</w:t>
            </w:r>
          </w:p>
          <w:p w14:paraId="3ACBB89D" w14:textId="77777777" w:rsidR="00000000" w:rsidRDefault="00000000">
            <w:pPr>
              <w:pStyle w:val="NormalWeb"/>
            </w:pPr>
            <w:r>
              <w:t>Tıbbi Hizmetler ve Teknikler Bölümü mezun durumdaki öğrencilerine yönelik yapılan anket formu ile; programda yer alan tüm derslerin tamamlanmasıyla ulaşılabilecek teorik ve pratik beceriler program çıktısı olarak belirlenmiş ve öğrencilerin bu yetkinlikler ile ilgili ulaşma düzeylerini puanlamaları istenmiştir. 2023-2024 Eğitim-öğretim yılına ait yapılan Yeni Mezun Değerlendirme anketi sonuçlarına göre Tıbbi Hizmetler ve Teknikler Bölümündeki İlk acil yardım programı eğitim amaçlarına ve program çıktılarına ulaşma düzeyi değerlendirilmiştir. Hem eğitim amaçlarında hem de program çıktılarına ulaşma konusunda yeni mezun öğrencilerin verdiği yanıtların ortalamalarında 4,5 puan üstünde çıktığından herhangi bir iyileştirme eylem planı hazırlanmamıştır. Bu sonuçtan yola çıkılarak program çıktılarına ulaşılabildiği ve yeterli başarı sağlandığı, müfredatta eklenmesi/çıkarılması gereken ders olmadığı anlaşılmaktadır.</w:t>
            </w:r>
          </w:p>
        </w:tc>
      </w:tr>
      <w:tr w:rsidR="00000000" w14:paraId="59035A97" w14:textId="77777777">
        <w:trPr>
          <w:divId w:val="1681465791"/>
          <w:tblCellSpacing w:w="15" w:type="dxa"/>
        </w:trPr>
        <w:tc>
          <w:tcPr>
            <w:tcW w:w="0" w:type="auto"/>
            <w:tcMar>
              <w:top w:w="15" w:type="dxa"/>
              <w:left w:w="15" w:type="dxa"/>
              <w:bottom w:w="15" w:type="dxa"/>
              <w:right w:w="15" w:type="dxa"/>
            </w:tcMar>
            <w:vAlign w:val="center"/>
            <w:hideMark/>
          </w:tcPr>
          <w:p w14:paraId="356E06B0" w14:textId="77777777" w:rsidR="00000000" w:rsidRDefault="00000000">
            <w:pPr>
              <w:pStyle w:val="NormalWeb"/>
              <w:ind w:left="375"/>
              <w:rPr>
                <w:sz w:val="21"/>
                <w:szCs w:val="21"/>
              </w:rPr>
            </w:pPr>
            <w:r>
              <w:rPr>
                <w:b/>
                <w:bCs/>
                <w:sz w:val="21"/>
                <w:szCs w:val="21"/>
              </w:rPr>
              <w:lastRenderedPageBreak/>
              <w:t>Olgunluk Değeri :</w:t>
            </w:r>
            <w:r>
              <w:rPr>
                <w:sz w:val="21"/>
                <w:szCs w:val="21"/>
              </w:rPr>
              <w:t xml:space="preserve"> </w:t>
            </w:r>
          </w:p>
        </w:tc>
      </w:tr>
      <w:tr w:rsidR="00000000" w14:paraId="3D2F265D" w14:textId="77777777">
        <w:trPr>
          <w:divId w:val="1681465791"/>
          <w:tblCellSpacing w:w="15" w:type="dxa"/>
        </w:trPr>
        <w:tc>
          <w:tcPr>
            <w:tcW w:w="0" w:type="auto"/>
            <w:tcMar>
              <w:top w:w="15" w:type="dxa"/>
              <w:left w:w="15" w:type="dxa"/>
              <w:bottom w:w="15" w:type="dxa"/>
              <w:right w:w="15" w:type="dxa"/>
            </w:tcMar>
            <w:vAlign w:val="center"/>
            <w:hideMark/>
          </w:tcPr>
          <w:p w14:paraId="70B725B9" w14:textId="77777777" w:rsidR="00000000" w:rsidRDefault="00000000">
            <w:pPr>
              <w:pStyle w:val="Balk5"/>
              <w:ind w:left="375"/>
              <w:rPr>
                <w:rFonts w:eastAsia="Times New Roman"/>
              </w:rPr>
            </w:pPr>
            <w:r>
              <w:rPr>
                <w:rFonts w:eastAsia="Times New Roman"/>
              </w:rPr>
              <w:t xml:space="preserve">B.1.4. Programların izlenmesi ve güncellenmesi </w:t>
            </w:r>
          </w:p>
        </w:tc>
      </w:tr>
      <w:tr w:rsidR="00000000" w14:paraId="20ABE818" w14:textId="77777777">
        <w:trPr>
          <w:divId w:val="1681465791"/>
          <w:tblCellSpacing w:w="15" w:type="dxa"/>
        </w:trPr>
        <w:tc>
          <w:tcPr>
            <w:tcW w:w="0" w:type="auto"/>
            <w:tcMar>
              <w:top w:w="15" w:type="dxa"/>
              <w:left w:w="15" w:type="dxa"/>
              <w:bottom w:w="15" w:type="dxa"/>
              <w:right w:w="15" w:type="dxa"/>
            </w:tcMar>
            <w:vAlign w:val="center"/>
            <w:hideMark/>
          </w:tcPr>
          <w:p w14:paraId="54DF96E0" w14:textId="77777777" w:rsidR="00000000" w:rsidRDefault="00000000">
            <w:pPr>
              <w:pStyle w:val="NormalWeb"/>
            </w:pPr>
            <w:r>
              <w:t xml:space="preserve">Program güncelleme çalışmaları için Program Güncelleme Döngüsü takip edilir. Danışma kurulu toplantıları, mezun öğrenci anketleri ve öğrenci anketleri ile toplanan veriler programların güncellenmesini gerektiriyorsa program müfredat güncellemesi yapılmaktadır. Müfredat güncellemesi ders ekleme, ders çıkarma, içerik düzenleme, AKTS/UK düzeltme veya yeni müfredat oluşturma biçimleri ile yapılmaktadır. Yeni müfredat oluşturma Bologna Kriterleri ve TYÇÇ Alan Yeterliklerini kapsamaktadır. Bölüm Kurulunun yaptığı güncelleme çalışmaları Bölüm Kurul Kararı alınarak Yüksekokul Kuruluna gönderilir. </w:t>
            </w:r>
            <w:r>
              <w:lastRenderedPageBreak/>
              <w:t>Yüksekokul Kurulunda da onaylanan güncelleme önerileri Eğitim Öğretim Alt Komisyonu, Kalite Komisyonu ve Üniversite Danışma Kurulunun ön değerlendirme aşamasından geçer ve Senatonun onayına sunulur.</w:t>
            </w:r>
          </w:p>
        </w:tc>
      </w:tr>
      <w:tr w:rsidR="00000000" w14:paraId="04E50FB4" w14:textId="77777777">
        <w:trPr>
          <w:divId w:val="1681465791"/>
          <w:tblCellSpacing w:w="15" w:type="dxa"/>
        </w:trPr>
        <w:tc>
          <w:tcPr>
            <w:tcW w:w="0" w:type="auto"/>
            <w:tcMar>
              <w:top w:w="15" w:type="dxa"/>
              <w:left w:w="15" w:type="dxa"/>
              <w:bottom w:w="15" w:type="dxa"/>
              <w:right w:w="15" w:type="dxa"/>
            </w:tcMar>
            <w:vAlign w:val="center"/>
            <w:hideMark/>
          </w:tcPr>
          <w:p w14:paraId="7DF39697" w14:textId="77777777" w:rsidR="00000000" w:rsidRDefault="00000000">
            <w:pPr>
              <w:pStyle w:val="NormalWeb"/>
              <w:ind w:left="375"/>
              <w:rPr>
                <w:sz w:val="21"/>
                <w:szCs w:val="21"/>
              </w:rPr>
            </w:pPr>
            <w:r>
              <w:rPr>
                <w:b/>
                <w:bCs/>
                <w:sz w:val="21"/>
                <w:szCs w:val="21"/>
              </w:rPr>
              <w:lastRenderedPageBreak/>
              <w:t>Olgunluk Değeri :</w:t>
            </w:r>
            <w:r>
              <w:rPr>
                <w:sz w:val="21"/>
                <w:szCs w:val="21"/>
              </w:rPr>
              <w:t xml:space="preserve"> </w:t>
            </w:r>
          </w:p>
        </w:tc>
      </w:tr>
    </w:tbl>
    <w:p w14:paraId="62980EC8" w14:textId="77777777" w:rsidR="00000000" w:rsidRDefault="00000000">
      <w:pPr>
        <w:divId w:val="1681465791"/>
        <w:rPr>
          <w:rFonts w:eastAsia="Times New Roman"/>
          <w:vanish/>
        </w:rPr>
      </w:pPr>
    </w:p>
    <w:tbl>
      <w:tblPr>
        <w:tblW w:w="0" w:type="auto"/>
        <w:tblCellSpacing w:w="15" w:type="dxa"/>
        <w:tblInd w:w="750" w:type="dxa"/>
        <w:tblLook w:val="04A0" w:firstRow="1" w:lastRow="0" w:firstColumn="1" w:lastColumn="0" w:noHBand="0" w:noVBand="1"/>
      </w:tblPr>
      <w:tblGrid>
        <w:gridCol w:w="970"/>
      </w:tblGrid>
      <w:tr w:rsidR="00000000" w14:paraId="74B8291B" w14:textId="77777777">
        <w:trPr>
          <w:divId w:val="1681465791"/>
          <w:tblCellSpacing w:w="15" w:type="dxa"/>
        </w:trPr>
        <w:tc>
          <w:tcPr>
            <w:tcW w:w="0" w:type="auto"/>
            <w:tcMar>
              <w:top w:w="15" w:type="dxa"/>
              <w:left w:w="15" w:type="dxa"/>
              <w:bottom w:w="15" w:type="dxa"/>
              <w:right w:w="15" w:type="dxa"/>
            </w:tcMar>
            <w:vAlign w:val="center"/>
            <w:hideMark/>
          </w:tcPr>
          <w:p w14:paraId="7E7BF6CE" w14:textId="77777777" w:rsidR="00000000" w:rsidRDefault="00000000">
            <w:pPr>
              <w:spacing w:before="375"/>
              <w:rPr>
                <w:rFonts w:eastAsia="Times New Roman"/>
              </w:rPr>
            </w:pPr>
            <w:r>
              <w:rPr>
                <w:rFonts w:eastAsia="Times New Roman"/>
                <w:b/>
                <w:bCs/>
              </w:rPr>
              <w:t xml:space="preserve">Kanıtlar </w:t>
            </w:r>
          </w:p>
        </w:tc>
      </w:tr>
    </w:tbl>
    <w:p w14:paraId="580DDCC7" w14:textId="77777777" w:rsidR="00000000" w:rsidRDefault="00000000">
      <w:pPr>
        <w:divId w:val="1681465791"/>
        <w:rPr>
          <w:rFonts w:eastAsia="Times New Roman"/>
          <w:vanish/>
        </w:rPr>
      </w:pPr>
    </w:p>
    <w:tbl>
      <w:tblPr>
        <w:tblW w:w="0" w:type="auto"/>
        <w:tblCellSpacing w:w="15" w:type="dxa"/>
        <w:tblLook w:val="04A0" w:firstRow="1" w:lastRow="0" w:firstColumn="1" w:lastColumn="0" w:noHBand="0" w:noVBand="1"/>
      </w:tblPr>
      <w:tblGrid>
        <w:gridCol w:w="6651"/>
      </w:tblGrid>
      <w:tr w:rsidR="00000000" w14:paraId="55B2309F" w14:textId="77777777">
        <w:trPr>
          <w:divId w:val="1681465791"/>
          <w:tblHeader/>
          <w:tblCellSpacing w:w="15" w:type="dxa"/>
        </w:trPr>
        <w:tc>
          <w:tcPr>
            <w:tcW w:w="0" w:type="auto"/>
            <w:tcMar>
              <w:top w:w="15" w:type="dxa"/>
              <w:left w:w="15" w:type="dxa"/>
              <w:bottom w:w="15" w:type="dxa"/>
              <w:right w:w="15" w:type="dxa"/>
            </w:tcMar>
            <w:vAlign w:val="center"/>
            <w:hideMark/>
          </w:tcPr>
          <w:p w14:paraId="26DBB4C2" w14:textId="77777777" w:rsidR="00000000" w:rsidRDefault="00000000">
            <w:pPr>
              <w:rPr>
                <w:rFonts w:eastAsia="Times New Roman"/>
              </w:rPr>
            </w:pPr>
            <w:r>
              <w:rPr>
                <w:rFonts w:eastAsia="Times New Roman"/>
              </w:rPr>
              <w:t>B.1.1. Programların tasarımı ve onayı</w:t>
            </w:r>
          </w:p>
        </w:tc>
      </w:tr>
      <w:tr w:rsidR="00000000" w14:paraId="0F3771B9" w14:textId="77777777">
        <w:trPr>
          <w:divId w:val="1681465791"/>
          <w:tblCellSpacing w:w="15" w:type="dxa"/>
        </w:trPr>
        <w:tc>
          <w:tcPr>
            <w:tcW w:w="0" w:type="auto"/>
            <w:tcMar>
              <w:top w:w="15" w:type="dxa"/>
              <w:left w:w="15" w:type="dxa"/>
              <w:bottom w:w="15" w:type="dxa"/>
              <w:right w:w="15" w:type="dxa"/>
            </w:tcMar>
            <w:vAlign w:val="center"/>
            <w:hideMark/>
          </w:tcPr>
          <w:p w14:paraId="30001BCE" w14:textId="77777777" w:rsidR="00000000" w:rsidRDefault="00000000">
            <w:pPr>
              <w:rPr>
                <w:rFonts w:eastAsia="Times New Roman"/>
              </w:rPr>
            </w:pPr>
          </w:p>
        </w:tc>
      </w:tr>
      <w:tr w:rsidR="00000000" w14:paraId="2C149ABE" w14:textId="77777777">
        <w:trPr>
          <w:divId w:val="1681465791"/>
          <w:tblCellSpacing w:w="15" w:type="dxa"/>
        </w:trPr>
        <w:tc>
          <w:tcPr>
            <w:tcW w:w="0" w:type="auto"/>
            <w:tcMar>
              <w:top w:w="15" w:type="dxa"/>
              <w:left w:w="15" w:type="dxa"/>
              <w:bottom w:w="15" w:type="dxa"/>
              <w:right w:w="15" w:type="dxa"/>
            </w:tcMar>
            <w:vAlign w:val="center"/>
            <w:hideMark/>
          </w:tcPr>
          <w:p w14:paraId="5D128F69" w14:textId="77777777" w:rsidR="00000000" w:rsidRDefault="00000000">
            <w:pPr>
              <w:rPr>
                <w:rFonts w:eastAsia="Times New Roman"/>
                <w:sz w:val="20"/>
                <w:szCs w:val="20"/>
              </w:rPr>
            </w:pPr>
          </w:p>
        </w:tc>
      </w:tr>
      <w:tr w:rsidR="00000000" w14:paraId="524A2ED2" w14:textId="77777777">
        <w:trPr>
          <w:divId w:val="1681465791"/>
          <w:tblCellSpacing w:w="15" w:type="dxa"/>
        </w:trPr>
        <w:tc>
          <w:tcPr>
            <w:tcW w:w="0" w:type="auto"/>
            <w:tcMar>
              <w:top w:w="15" w:type="dxa"/>
              <w:left w:w="15" w:type="dxa"/>
              <w:bottom w:w="15" w:type="dxa"/>
              <w:right w:w="15" w:type="dxa"/>
            </w:tcMar>
            <w:vAlign w:val="center"/>
            <w:hideMark/>
          </w:tcPr>
          <w:p w14:paraId="2D813E92" w14:textId="77777777" w:rsidR="00000000" w:rsidRDefault="00000000">
            <w:pPr>
              <w:rPr>
                <w:rFonts w:eastAsia="Times New Roman"/>
                <w:sz w:val="20"/>
                <w:szCs w:val="20"/>
              </w:rPr>
            </w:pPr>
          </w:p>
        </w:tc>
      </w:tr>
      <w:tr w:rsidR="00000000" w14:paraId="409CEAE2" w14:textId="77777777">
        <w:trPr>
          <w:divId w:val="1681465791"/>
          <w:tblCellSpacing w:w="15" w:type="dxa"/>
        </w:trPr>
        <w:tc>
          <w:tcPr>
            <w:tcW w:w="0" w:type="auto"/>
            <w:tcMar>
              <w:top w:w="15" w:type="dxa"/>
              <w:left w:w="15" w:type="dxa"/>
              <w:bottom w:w="15" w:type="dxa"/>
              <w:right w:w="15" w:type="dxa"/>
            </w:tcMar>
            <w:vAlign w:val="center"/>
            <w:hideMark/>
          </w:tcPr>
          <w:p w14:paraId="02F30895" w14:textId="77777777" w:rsidR="00000000" w:rsidRDefault="00000000">
            <w:pPr>
              <w:rPr>
                <w:rFonts w:eastAsia="Times New Roman"/>
                <w:sz w:val="20"/>
                <w:szCs w:val="20"/>
              </w:rPr>
            </w:pPr>
          </w:p>
        </w:tc>
      </w:tr>
      <w:tr w:rsidR="00000000" w14:paraId="16432478" w14:textId="77777777">
        <w:trPr>
          <w:divId w:val="1681465791"/>
          <w:tblCellSpacing w:w="15" w:type="dxa"/>
        </w:trPr>
        <w:tc>
          <w:tcPr>
            <w:tcW w:w="0" w:type="auto"/>
            <w:tcMar>
              <w:top w:w="15" w:type="dxa"/>
              <w:left w:w="15" w:type="dxa"/>
              <w:bottom w:w="15" w:type="dxa"/>
              <w:right w:w="15" w:type="dxa"/>
            </w:tcMar>
            <w:vAlign w:val="center"/>
            <w:hideMark/>
          </w:tcPr>
          <w:p w14:paraId="5EEBC721" w14:textId="77777777" w:rsidR="00000000" w:rsidRDefault="00000000">
            <w:pPr>
              <w:rPr>
                <w:rFonts w:eastAsia="Times New Roman"/>
                <w:sz w:val="20"/>
                <w:szCs w:val="20"/>
              </w:rPr>
            </w:pPr>
          </w:p>
        </w:tc>
      </w:tr>
      <w:tr w:rsidR="00000000" w14:paraId="6A97456D" w14:textId="77777777">
        <w:trPr>
          <w:divId w:val="1681465791"/>
          <w:tblCellSpacing w:w="15" w:type="dxa"/>
        </w:trPr>
        <w:tc>
          <w:tcPr>
            <w:tcW w:w="0" w:type="auto"/>
            <w:tcMar>
              <w:top w:w="15" w:type="dxa"/>
              <w:left w:w="15" w:type="dxa"/>
              <w:bottom w:w="15" w:type="dxa"/>
              <w:right w:w="15" w:type="dxa"/>
            </w:tcMar>
            <w:vAlign w:val="center"/>
            <w:hideMark/>
          </w:tcPr>
          <w:p w14:paraId="28DABD27" w14:textId="77777777" w:rsidR="00000000" w:rsidRDefault="00000000">
            <w:pPr>
              <w:rPr>
                <w:rFonts w:eastAsia="Times New Roman"/>
                <w:sz w:val="20"/>
                <w:szCs w:val="20"/>
              </w:rPr>
            </w:pPr>
          </w:p>
        </w:tc>
      </w:tr>
      <w:tr w:rsidR="00000000" w14:paraId="26225AEF" w14:textId="77777777">
        <w:trPr>
          <w:divId w:val="1681465791"/>
          <w:tblCellSpacing w:w="15" w:type="dxa"/>
        </w:trPr>
        <w:tc>
          <w:tcPr>
            <w:tcW w:w="0" w:type="auto"/>
            <w:tcMar>
              <w:top w:w="15" w:type="dxa"/>
              <w:left w:w="15" w:type="dxa"/>
              <w:bottom w:w="15" w:type="dxa"/>
              <w:right w:w="15" w:type="dxa"/>
            </w:tcMar>
            <w:vAlign w:val="center"/>
            <w:hideMark/>
          </w:tcPr>
          <w:p w14:paraId="484F52A5" w14:textId="77777777" w:rsidR="00000000" w:rsidRDefault="00000000">
            <w:pPr>
              <w:rPr>
                <w:rFonts w:eastAsia="Times New Roman"/>
                <w:sz w:val="20"/>
                <w:szCs w:val="20"/>
              </w:rPr>
            </w:pPr>
          </w:p>
        </w:tc>
      </w:tr>
      <w:tr w:rsidR="00000000" w14:paraId="27D11F10" w14:textId="77777777">
        <w:trPr>
          <w:divId w:val="1681465791"/>
          <w:tblCellSpacing w:w="15" w:type="dxa"/>
        </w:trPr>
        <w:tc>
          <w:tcPr>
            <w:tcW w:w="0" w:type="auto"/>
            <w:tcMar>
              <w:top w:w="15" w:type="dxa"/>
              <w:left w:w="15" w:type="dxa"/>
              <w:bottom w:w="15" w:type="dxa"/>
              <w:right w:w="15" w:type="dxa"/>
            </w:tcMar>
            <w:vAlign w:val="center"/>
            <w:hideMark/>
          </w:tcPr>
          <w:p w14:paraId="0F07583F" w14:textId="77777777" w:rsidR="00000000" w:rsidRDefault="00000000">
            <w:pPr>
              <w:rPr>
                <w:rFonts w:eastAsia="Times New Roman"/>
                <w:sz w:val="20"/>
                <w:szCs w:val="20"/>
              </w:rPr>
            </w:pPr>
          </w:p>
        </w:tc>
      </w:tr>
      <w:tr w:rsidR="00000000" w14:paraId="773E5EF4" w14:textId="77777777">
        <w:trPr>
          <w:divId w:val="1681465791"/>
          <w:tblCellSpacing w:w="15" w:type="dxa"/>
        </w:trPr>
        <w:tc>
          <w:tcPr>
            <w:tcW w:w="0" w:type="auto"/>
            <w:tcMar>
              <w:top w:w="15" w:type="dxa"/>
              <w:left w:w="15" w:type="dxa"/>
              <w:bottom w:w="15" w:type="dxa"/>
              <w:right w:w="15" w:type="dxa"/>
            </w:tcMar>
            <w:vAlign w:val="center"/>
            <w:hideMark/>
          </w:tcPr>
          <w:p w14:paraId="1CA168CE" w14:textId="77777777" w:rsidR="00000000" w:rsidRDefault="00000000">
            <w:pPr>
              <w:rPr>
                <w:rFonts w:eastAsia="Times New Roman"/>
                <w:sz w:val="20"/>
                <w:szCs w:val="20"/>
              </w:rPr>
            </w:pPr>
          </w:p>
        </w:tc>
      </w:tr>
      <w:tr w:rsidR="00000000" w14:paraId="25342AE9" w14:textId="77777777">
        <w:trPr>
          <w:divId w:val="1681465791"/>
          <w:tblCellSpacing w:w="15" w:type="dxa"/>
        </w:trPr>
        <w:tc>
          <w:tcPr>
            <w:tcW w:w="0" w:type="auto"/>
            <w:tcMar>
              <w:top w:w="15" w:type="dxa"/>
              <w:left w:w="15" w:type="dxa"/>
              <w:bottom w:w="15" w:type="dxa"/>
              <w:right w:w="15" w:type="dxa"/>
            </w:tcMar>
            <w:vAlign w:val="center"/>
            <w:hideMark/>
          </w:tcPr>
          <w:p w14:paraId="2ECDB8B8" w14:textId="77777777" w:rsidR="00000000" w:rsidRDefault="00000000">
            <w:pPr>
              <w:rPr>
                <w:rFonts w:eastAsia="Times New Roman"/>
                <w:sz w:val="20"/>
                <w:szCs w:val="20"/>
              </w:rPr>
            </w:pPr>
          </w:p>
        </w:tc>
      </w:tr>
      <w:tr w:rsidR="00000000" w14:paraId="1D8662E4" w14:textId="77777777">
        <w:trPr>
          <w:divId w:val="1681465791"/>
          <w:tblCellSpacing w:w="15" w:type="dxa"/>
        </w:trPr>
        <w:tc>
          <w:tcPr>
            <w:tcW w:w="0" w:type="auto"/>
            <w:tcMar>
              <w:top w:w="15" w:type="dxa"/>
              <w:left w:w="15" w:type="dxa"/>
              <w:bottom w:w="15" w:type="dxa"/>
              <w:right w:w="15" w:type="dxa"/>
            </w:tcMar>
            <w:vAlign w:val="center"/>
            <w:hideMark/>
          </w:tcPr>
          <w:p w14:paraId="5D5EEBBC" w14:textId="77777777" w:rsidR="00000000" w:rsidRDefault="00000000">
            <w:pPr>
              <w:rPr>
                <w:rFonts w:eastAsia="Times New Roman"/>
                <w:sz w:val="20"/>
                <w:szCs w:val="20"/>
              </w:rPr>
            </w:pPr>
          </w:p>
        </w:tc>
      </w:tr>
      <w:tr w:rsidR="00000000" w14:paraId="74E163A2" w14:textId="77777777">
        <w:trPr>
          <w:divId w:val="1681465791"/>
          <w:tblCellSpacing w:w="15" w:type="dxa"/>
        </w:trPr>
        <w:tc>
          <w:tcPr>
            <w:tcW w:w="0" w:type="auto"/>
            <w:tcMar>
              <w:top w:w="15" w:type="dxa"/>
              <w:left w:w="15" w:type="dxa"/>
              <w:bottom w:w="15" w:type="dxa"/>
              <w:right w:w="15" w:type="dxa"/>
            </w:tcMar>
            <w:vAlign w:val="center"/>
            <w:hideMark/>
          </w:tcPr>
          <w:p w14:paraId="478C8544" w14:textId="77777777" w:rsidR="00000000" w:rsidRDefault="00000000">
            <w:pPr>
              <w:rPr>
                <w:rFonts w:eastAsia="Times New Roman"/>
                <w:sz w:val="20"/>
                <w:szCs w:val="20"/>
              </w:rPr>
            </w:pPr>
          </w:p>
        </w:tc>
      </w:tr>
      <w:tr w:rsidR="00000000" w14:paraId="04C4B85B" w14:textId="77777777">
        <w:trPr>
          <w:divId w:val="1681465791"/>
          <w:tblCellSpacing w:w="15" w:type="dxa"/>
        </w:trPr>
        <w:tc>
          <w:tcPr>
            <w:tcW w:w="0" w:type="auto"/>
            <w:tcMar>
              <w:top w:w="15" w:type="dxa"/>
              <w:left w:w="15" w:type="dxa"/>
              <w:bottom w:w="15" w:type="dxa"/>
              <w:right w:w="15" w:type="dxa"/>
            </w:tcMar>
            <w:vAlign w:val="center"/>
            <w:hideMark/>
          </w:tcPr>
          <w:p w14:paraId="05B82734" w14:textId="77777777" w:rsidR="00000000" w:rsidRDefault="00000000">
            <w:pPr>
              <w:rPr>
                <w:rFonts w:eastAsia="Times New Roman"/>
                <w:sz w:val="20"/>
                <w:szCs w:val="20"/>
              </w:rPr>
            </w:pPr>
          </w:p>
        </w:tc>
      </w:tr>
      <w:tr w:rsidR="00000000" w14:paraId="1F6CA7D0" w14:textId="77777777">
        <w:trPr>
          <w:divId w:val="1681465791"/>
          <w:tblCellSpacing w:w="15" w:type="dxa"/>
        </w:trPr>
        <w:tc>
          <w:tcPr>
            <w:tcW w:w="0" w:type="auto"/>
            <w:tcMar>
              <w:top w:w="15" w:type="dxa"/>
              <w:left w:w="15" w:type="dxa"/>
              <w:bottom w:w="15" w:type="dxa"/>
              <w:right w:w="15" w:type="dxa"/>
            </w:tcMar>
            <w:vAlign w:val="center"/>
            <w:hideMark/>
          </w:tcPr>
          <w:p w14:paraId="09E132F5" w14:textId="77777777" w:rsidR="00000000" w:rsidRDefault="00000000">
            <w:pPr>
              <w:rPr>
                <w:rFonts w:eastAsia="Times New Roman"/>
                <w:sz w:val="20"/>
                <w:szCs w:val="20"/>
              </w:rPr>
            </w:pPr>
          </w:p>
        </w:tc>
      </w:tr>
      <w:tr w:rsidR="00000000" w14:paraId="7D6FA83C" w14:textId="77777777">
        <w:trPr>
          <w:divId w:val="1681465791"/>
          <w:tblCellSpacing w:w="15" w:type="dxa"/>
        </w:trPr>
        <w:tc>
          <w:tcPr>
            <w:tcW w:w="0" w:type="auto"/>
            <w:tcMar>
              <w:top w:w="15" w:type="dxa"/>
              <w:left w:w="15" w:type="dxa"/>
              <w:bottom w:w="15" w:type="dxa"/>
              <w:right w:w="15" w:type="dxa"/>
            </w:tcMar>
            <w:vAlign w:val="center"/>
            <w:hideMark/>
          </w:tcPr>
          <w:p w14:paraId="266EA2FE" w14:textId="77777777" w:rsidR="00000000" w:rsidRDefault="00000000">
            <w:pPr>
              <w:rPr>
                <w:rFonts w:eastAsia="Times New Roman"/>
                <w:sz w:val="20"/>
                <w:szCs w:val="20"/>
              </w:rPr>
            </w:pPr>
          </w:p>
        </w:tc>
      </w:tr>
      <w:tr w:rsidR="00000000" w14:paraId="7AB01177" w14:textId="77777777">
        <w:trPr>
          <w:divId w:val="1681465791"/>
          <w:tblCellSpacing w:w="15" w:type="dxa"/>
        </w:trPr>
        <w:tc>
          <w:tcPr>
            <w:tcW w:w="0" w:type="auto"/>
            <w:tcMar>
              <w:top w:w="15" w:type="dxa"/>
              <w:left w:w="15" w:type="dxa"/>
              <w:bottom w:w="15" w:type="dxa"/>
              <w:right w:w="15" w:type="dxa"/>
            </w:tcMar>
            <w:vAlign w:val="center"/>
            <w:hideMark/>
          </w:tcPr>
          <w:p w14:paraId="3F960E51" w14:textId="77777777" w:rsidR="00000000" w:rsidRDefault="00000000">
            <w:pPr>
              <w:rPr>
                <w:rFonts w:eastAsia="Times New Roman"/>
                <w:sz w:val="20"/>
                <w:szCs w:val="20"/>
              </w:rPr>
            </w:pPr>
          </w:p>
        </w:tc>
      </w:tr>
      <w:tr w:rsidR="00000000" w14:paraId="056EF40B" w14:textId="77777777">
        <w:trPr>
          <w:divId w:val="1681465791"/>
          <w:tblCellSpacing w:w="15" w:type="dxa"/>
        </w:trPr>
        <w:tc>
          <w:tcPr>
            <w:tcW w:w="0" w:type="auto"/>
            <w:tcMar>
              <w:top w:w="15" w:type="dxa"/>
              <w:left w:w="15" w:type="dxa"/>
              <w:bottom w:w="15" w:type="dxa"/>
              <w:right w:w="15" w:type="dxa"/>
            </w:tcMar>
            <w:vAlign w:val="center"/>
            <w:hideMark/>
          </w:tcPr>
          <w:p w14:paraId="4F9AEC7A" w14:textId="77777777" w:rsidR="00000000" w:rsidRDefault="00000000">
            <w:pPr>
              <w:rPr>
                <w:rFonts w:eastAsia="Times New Roman"/>
                <w:sz w:val="20"/>
                <w:szCs w:val="20"/>
              </w:rPr>
            </w:pPr>
          </w:p>
        </w:tc>
      </w:tr>
      <w:tr w:rsidR="00000000" w14:paraId="49CD0823" w14:textId="77777777">
        <w:trPr>
          <w:divId w:val="1681465791"/>
          <w:tblCellSpacing w:w="15" w:type="dxa"/>
        </w:trPr>
        <w:tc>
          <w:tcPr>
            <w:tcW w:w="0" w:type="auto"/>
            <w:tcMar>
              <w:top w:w="15" w:type="dxa"/>
              <w:left w:w="15" w:type="dxa"/>
              <w:bottom w:w="15" w:type="dxa"/>
              <w:right w:w="15" w:type="dxa"/>
            </w:tcMar>
            <w:vAlign w:val="center"/>
            <w:hideMark/>
          </w:tcPr>
          <w:p w14:paraId="0C94F6CF" w14:textId="77777777" w:rsidR="00000000" w:rsidRDefault="00000000">
            <w:pPr>
              <w:rPr>
                <w:rFonts w:eastAsia="Times New Roman"/>
                <w:sz w:val="20"/>
                <w:szCs w:val="20"/>
              </w:rPr>
            </w:pPr>
          </w:p>
        </w:tc>
      </w:tr>
      <w:tr w:rsidR="00000000" w14:paraId="6C4FD4EA" w14:textId="77777777">
        <w:trPr>
          <w:divId w:val="1681465791"/>
          <w:tblCellSpacing w:w="15" w:type="dxa"/>
        </w:trPr>
        <w:tc>
          <w:tcPr>
            <w:tcW w:w="0" w:type="auto"/>
            <w:tcMar>
              <w:top w:w="15" w:type="dxa"/>
              <w:left w:w="15" w:type="dxa"/>
              <w:bottom w:w="15" w:type="dxa"/>
              <w:right w:w="15" w:type="dxa"/>
            </w:tcMar>
            <w:vAlign w:val="center"/>
            <w:hideMark/>
          </w:tcPr>
          <w:p w14:paraId="59BE159C" w14:textId="77777777" w:rsidR="00000000" w:rsidRDefault="00000000">
            <w:pPr>
              <w:rPr>
                <w:rFonts w:eastAsia="Times New Roman"/>
                <w:sz w:val="20"/>
                <w:szCs w:val="20"/>
              </w:rPr>
            </w:pPr>
          </w:p>
        </w:tc>
      </w:tr>
      <w:tr w:rsidR="00000000" w14:paraId="43203780" w14:textId="77777777">
        <w:trPr>
          <w:divId w:val="1681465791"/>
          <w:tblCellSpacing w:w="15" w:type="dxa"/>
        </w:trPr>
        <w:tc>
          <w:tcPr>
            <w:tcW w:w="0" w:type="auto"/>
            <w:tcMar>
              <w:top w:w="15" w:type="dxa"/>
              <w:left w:w="15" w:type="dxa"/>
              <w:bottom w:w="15" w:type="dxa"/>
              <w:right w:w="15" w:type="dxa"/>
            </w:tcMar>
            <w:vAlign w:val="center"/>
            <w:hideMark/>
          </w:tcPr>
          <w:p w14:paraId="4DA80DA4" w14:textId="77777777" w:rsidR="00000000" w:rsidRDefault="00000000">
            <w:pPr>
              <w:rPr>
                <w:rFonts w:eastAsia="Times New Roman"/>
                <w:sz w:val="20"/>
                <w:szCs w:val="20"/>
              </w:rPr>
            </w:pPr>
          </w:p>
        </w:tc>
      </w:tr>
      <w:tr w:rsidR="00000000" w14:paraId="3DFB04F5" w14:textId="77777777">
        <w:trPr>
          <w:divId w:val="1681465791"/>
          <w:tblCellSpacing w:w="15" w:type="dxa"/>
        </w:trPr>
        <w:tc>
          <w:tcPr>
            <w:tcW w:w="0" w:type="auto"/>
            <w:tcMar>
              <w:top w:w="15" w:type="dxa"/>
              <w:left w:w="15" w:type="dxa"/>
              <w:bottom w:w="15" w:type="dxa"/>
              <w:right w:w="15" w:type="dxa"/>
            </w:tcMar>
            <w:vAlign w:val="center"/>
            <w:hideMark/>
          </w:tcPr>
          <w:p w14:paraId="45FE0B0E" w14:textId="77777777" w:rsidR="00000000" w:rsidRDefault="00000000">
            <w:pPr>
              <w:rPr>
                <w:rFonts w:eastAsia="Times New Roman"/>
                <w:sz w:val="20"/>
                <w:szCs w:val="20"/>
              </w:rPr>
            </w:pPr>
          </w:p>
        </w:tc>
      </w:tr>
      <w:tr w:rsidR="00000000" w14:paraId="4F28892F" w14:textId="77777777">
        <w:trPr>
          <w:divId w:val="1681465791"/>
          <w:tblCellSpacing w:w="15" w:type="dxa"/>
        </w:trPr>
        <w:tc>
          <w:tcPr>
            <w:tcW w:w="0" w:type="auto"/>
            <w:tcMar>
              <w:top w:w="15" w:type="dxa"/>
              <w:left w:w="15" w:type="dxa"/>
              <w:bottom w:w="15" w:type="dxa"/>
              <w:right w:w="15" w:type="dxa"/>
            </w:tcMar>
            <w:vAlign w:val="center"/>
            <w:hideMark/>
          </w:tcPr>
          <w:p w14:paraId="61FA01EB" w14:textId="77777777" w:rsidR="00000000" w:rsidRDefault="00000000">
            <w:pPr>
              <w:rPr>
                <w:rFonts w:eastAsia="Times New Roman"/>
                <w:sz w:val="20"/>
                <w:szCs w:val="20"/>
              </w:rPr>
            </w:pPr>
          </w:p>
        </w:tc>
      </w:tr>
      <w:tr w:rsidR="00000000" w14:paraId="313FDBEA" w14:textId="77777777">
        <w:trPr>
          <w:divId w:val="1681465791"/>
          <w:tblCellSpacing w:w="15" w:type="dxa"/>
        </w:trPr>
        <w:tc>
          <w:tcPr>
            <w:tcW w:w="0" w:type="auto"/>
            <w:tcMar>
              <w:top w:w="15" w:type="dxa"/>
              <w:left w:w="15" w:type="dxa"/>
              <w:bottom w:w="15" w:type="dxa"/>
              <w:right w:w="15" w:type="dxa"/>
            </w:tcMar>
            <w:vAlign w:val="center"/>
            <w:hideMark/>
          </w:tcPr>
          <w:p w14:paraId="6123B0BB" w14:textId="77777777" w:rsidR="00000000" w:rsidRDefault="00000000">
            <w:pPr>
              <w:rPr>
                <w:rFonts w:eastAsia="Times New Roman"/>
                <w:sz w:val="20"/>
                <w:szCs w:val="20"/>
              </w:rPr>
            </w:pPr>
          </w:p>
        </w:tc>
      </w:tr>
      <w:tr w:rsidR="00000000" w14:paraId="489CDF9F" w14:textId="77777777">
        <w:trPr>
          <w:divId w:val="1681465791"/>
          <w:tblCellSpacing w:w="15" w:type="dxa"/>
        </w:trPr>
        <w:tc>
          <w:tcPr>
            <w:tcW w:w="0" w:type="auto"/>
            <w:tcMar>
              <w:top w:w="15" w:type="dxa"/>
              <w:left w:w="15" w:type="dxa"/>
              <w:bottom w:w="15" w:type="dxa"/>
              <w:right w:w="15" w:type="dxa"/>
            </w:tcMar>
            <w:vAlign w:val="center"/>
            <w:hideMark/>
          </w:tcPr>
          <w:p w14:paraId="79E45BA6" w14:textId="77777777" w:rsidR="00000000" w:rsidRDefault="00000000">
            <w:pPr>
              <w:rPr>
                <w:rFonts w:eastAsia="Times New Roman"/>
                <w:sz w:val="20"/>
                <w:szCs w:val="20"/>
              </w:rPr>
            </w:pPr>
          </w:p>
        </w:tc>
      </w:tr>
      <w:tr w:rsidR="00000000" w14:paraId="1F90C2FF" w14:textId="77777777">
        <w:trPr>
          <w:divId w:val="1681465791"/>
          <w:tblCellSpacing w:w="15" w:type="dxa"/>
        </w:trPr>
        <w:tc>
          <w:tcPr>
            <w:tcW w:w="0" w:type="auto"/>
            <w:tcMar>
              <w:top w:w="15" w:type="dxa"/>
              <w:left w:w="15" w:type="dxa"/>
              <w:bottom w:w="15" w:type="dxa"/>
              <w:right w:w="15" w:type="dxa"/>
            </w:tcMar>
            <w:vAlign w:val="center"/>
            <w:hideMark/>
          </w:tcPr>
          <w:p w14:paraId="453BBB64" w14:textId="77777777" w:rsidR="00000000" w:rsidRDefault="00000000">
            <w:pPr>
              <w:rPr>
                <w:rFonts w:eastAsia="Times New Roman"/>
                <w:sz w:val="20"/>
                <w:szCs w:val="20"/>
              </w:rPr>
            </w:pPr>
          </w:p>
        </w:tc>
      </w:tr>
      <w:tr w:rsidR="00000000" w14:paraId="742B1BCE" w14:textId="77777777">
        <w:trPr>
          <w:divId w:val="1681465791"/>
          <w:tblCellSpacing w:w="15" w:type="dxa"/>
        </w:trPr>
        <w:tc>
          <w:tcPr>
            <w:tcW w:w="0" w:type="auto"/>
            <w:tcMar>
              <w:top w:w="15" w:type="dxa"/>
              <w:left w:w="15" w:type="dxa"/>
              <w:bottom w:w="15" w:type="dxa"/>
              <w:right w:w="15" w:type="dxa"/>
            </w:tcMar>
            <w:vAlign w:val="center"/>
            <w:hideMark/>
          </w:tcPr>
          <w:p w14:paraId="0F95780C" w14:textId="77777777" w:rsidR="00000000" w:rsidRDefault="00000000">
            <w:pPr>
              <w:rPr>
                <w:rFonts w:eastAsia="Times New Roman"/>
                <w:sz w:val="20"/>
                <w:szCs w:val="20"/>
              </w:rPr>
            </w:pPr>
          </w:p>
        </w:tc>
      </w:tr>
      <w:tr w:rsidR="00000000" w14:paraId="27812E2E" w14:textId="77777777">
        <w:trPr>
          <w:divId w:val="1681465791"/>
          <w:tblCellSpacing w:w="15" w:type="dxa"/>
        </w:trPr>
        <w:tc>
          <w:tcPr>
            <w:tcW w:w="0" w:type="auto"/>
            <w:tcMar>
              <w:top w:w="15" w:type="dxa"/>
              <w:left w:w="15" w:type="dxa"/>
              <w:bottom w:w="15" w:type="dxa"/>
              <w:right w:w="15" w:type="dxa"/>
            </w:tcMar>
            <w:vAlign w:val="center"/>
            <w:hideMark/>
          </w:tcPr>
          <w:p w14:paraId="34D69790" w14:textId="77777777" w:rsidR="00000000" w:rsidRDefault="00000000">
            <w:pPr>
              <w:rPr>
                <w:rFonts w:eastAsia="Times New Roman"/>
                <w:sz w:val="20"/>
                <w:szCs w:val="20"/>
              </w:rPr>
            </w:pPr>
          </w:p>
        </w:tc>
      </w:tr>
      <w:tr w:rsidR="00000000" w14:paraId="116CDEDC" w14:textId="77777777">
        <w:trPr>
          <w:divId w:val="1681465791"/>
          <w:tblCellSpacing w:w="15" w:type="dxa"/>
        </w:trPr>
        <w:tc>
          <w:tcPr>
            <w:tcW w:w="0" w:type="auto"/>
            <w:tcMar>
              <w:top w:w="15" w:type="dxa"/>
              <w:left w:w="15" w:type="dxa"/>
              <w:bottom w:w="15" w:type="dxa"/>
              <w:right w:w="15" w:type="dxa"/>
            </w:tcMar>
            <w:vAlign w:val="center"/>
            <w:hideMark/>
          </w:tcPr>
          <w:p w14:paraId="21D55D66" w14:textId="77777777" w:rsidR="00000000" w:rsidRDefault="00000000">
            <w:pPr>
              <w:pStyle w:val="NormalWeb"/>
              <w:ind w:left="750"/>
            </w:pPr>
            <w:hyperlink r:id="rId38" w:tgtFrame="_blank" w:history="1">
              <w:r>
                <w:rPr>
                  <w:rStyle w:val="Kpr"/>
                </w:rPr>
                <w:t>Scan0001.pdf</w:t>
              </w:r>
            </w:hyperlink>
          </w:p>
        </w:tc>
      </w:tr>
      <w:tr w:rsidR="00000000" w14:paraId="7380DBB2" w14:textId="77777777">
        <w:trPr>
          <w:divId w:val="1681465791"/>
          <w:tblCellSpacing w:w="15" w:type="dxa"/>
        </w:trPr>
        <w:tc>
          <w:tcPr>
            <w:tcW w:w="0" w:type="auto"/>
            <w:tcMar>
              <w:top w:w="15" w:type="dxa"/>
              <w:left w:w="15" w:type="dxa"/>
              <w:bottom w:w="15" w:type="dxa"/>
              <w:right w:w="15" w:type="dxa"/>
            </w:tcMar>
            <w:vAlign w:val="center"/>
            <w:hideMark/>
          </w:tcPr>
          <w:p w14:paraId="18AE585E" w14:textId="77777777" w:rsidR="00000000" w:rsidRDefault="00000000">
            <w:pPr>
              <w:pStyle w:val="NormalWeb"/>
              <w:ind w:left="750"/>
            </w:pPr>
            <w:hyperlink r:id="rId39" w:tgtFrame="_blank" w:history="1">
              <w:r>
                <w:rPr>
                  <w:rStyle w:val="Kpr"/>
                </w:rPr>
                <w:t>Patoloji Laboratuvar Teknikleri Programa Ait Bilgiler.docx</w:t>
              </w:r>
            </w:hyperlink>
          </w:p>
        </w:tc>
      </w:tr>
      <w:tr w:rsidR="00000000" w14:paraId="12F7A59A" w14:textId="77777777">
        <w:trPr>
          <w:divId w:val="1681465791"/>
          <w:tblCellSpacing w:w="15" w:type="dxa"/>
        </w:trPr>
        <w:tc>
          <w:tcPr>
            <w:tcW w:w="0" w:type="auto"/>
            <w:tcMar>
              <w:top w:w="15" w:type="dxa"/>
              <w:left w:w="15" w:type="dxa"/>
              <w:bottom w:w="15" w:type="dxa"/>
              <w:right w:w="15" w:type="dxa"/>
            </w:tcMar>
            <w:vAlign w:val="center"/>
            <w:hideMark/>
          </w:tcPr>
          <w:p w14:paraId="31793BCB" w14:textId="77777777" w:rsidR="00000000" w:rsidRDefault="00000000">
            <w:pPr>
              <w:pStyle w:val="NormalWeb"/>
              <w:ind w:left="750"/>
            </w:pPr>
            <w:hyperlink r:id="rId40" w:tgtFrame="_blank" w:history="1">
              <w:r>
                <w:rPr>
                  <w:rStyle w:val="Kpr"/>
                </w:rPr>
                <w:t>Ayrıntılı Gerekçe içeren Senato-Mütevelli Heyeti Kararı.pdf</w:t>
              </w:r>
            </w:hyperlink>
          </w:p>
        </w:tc>
      </w:tr>
      <w:tr w:rsidR="00000000" w14:paraId="1D8B5A84" w14:textId="77777777">
        <w:trPr>
          <w:divId w:val="1681465791"/>
          <w:tblCellSpacing w:w="15" w:type="dxa"/>
        </w:trPr>
        <w:tc>
          <w:tcPr>
            <w:tcW w:w="0" w:type="auto"/>
            <w:tcMar>
              <w:top w:w="15" w:type="dxa"/>
              <w:left w:w="15" w:type="dxa"/>
              <w:bottom w:w="15" w:type="dxa"/>
              <w:right w:w="15" w:type="dxa"/>
            </w:tcMar>
            <w:vAlign w:val="center"/>
            <w:hideMark/>
          </w:tcPr>
          <w:p w14:paraId="4198CA08" w14:textId="77777777" w:rsidR="00000000" w:rsidRDefault="00000000">
            <w:pPr>
              <w:pStyle w:val="NormalWeb"/>
              <w:ind w:left="750"/>
            </w:pPr>
            <w:hyperlink r:id="rId41" w:tgtFrame="_blank" w:history="1">
              <w:r>
                <w:rPr>
                  <w:rStyle w:val="Kpr"/>
                </w:rPr>
                <w:t>Ayrıntılı Gerekçe içeren Senato-Mütevelli Heyeti Kararı.pdf</w:t>
              </w:r>
            </w:hyperlink>
          </w:p>
        </w:tc>
      </w:tr>
      <w:tr w:rsidR="00000000" w14:paraId="064ED55D" w14:textId="77777777">
        <w:trPr>
          <w:divId w:val="1681465791"/>
          <w:tblCellSpacing w:w="15" w:type="dxa"/>
        </w:trPr>
        <w:tc>
          <w:tcPr>
            <w:tcW w:w="0" w:type="auto"/>
            <w:tcMar>
              <w:top w:w="15" w:type="dxa"/>
              <w:left w:w="15" w:type="dxa"/>
              <w:bottom w:w="15" w:type="dxa"/>
              <w:right w:w="15" w:type="dxa"/>
            </w:tcMar>
            <w:vAlign w:val="center"/>
            <w:hideMark/>
          </w:tcPr>
          <w:p w14:paraId="061C49FB" w14:textId="77777777" w:rsidR="00000000" w:rsidRDefault="00000000">
            <w:pPr>
              <w:pStyle w:val="NormalWeb"/>
              <w:ind w:left="750"/>
            </w:pPr>
            <w:hyperlink r:id="rId42" w:tgtFrame="_blank" w:history="1">
              <w:r>
                <w:rPr>
                  <w:rStyle w:val="Kpr"/>
                </w:rPr>
                <w:t>Patoloji Laboratuvarı Teknikleri Programına.pdf</w:t>
              </w:r>
            </w:hyperlink>
          </w:p>
        </w:tc>
      </w:tr>
      <w:tr w:rsidR="00000000" w14:paraId="7A756C00" w14:textId="77777777">
        <w:trPr>
          <w:divId w:val="1681465791"/>
          <w:tblCellSpacing w:w="15" w:type="dxa"/>
        </w:trPr>
        <w:tc>
          <w:tcPr>
            <w:tcW w:w="0" w:type="auto"/>
            <w:tcMar>
              <w:top w:w="15" w:type="dxa"/>
              <w:left w:w="15" w:type="dxa"/>
              <w:bottom w:w="15" w:type="dxa"/>
              <w:right w:w="15" w:type="dxa"/>
            </w:tcMar>
            <w:vAlign w:val="center"/>
            <w:hideMark/>
          </w:tcPr>
          <w:p w14:paraId="195C0696" w14:textId="77777777" w:rsidR="00000000" w:rsidRDefault="00000000"/>
        </w:tc>
      </w:tr>
      <w:tr w:rsidR="00000000" w14:paraId="45C45F32" w14:textId="77777777">
        <w:trPr>
          <w:divId w:val="1681465791"/>
          <w:tblCellSpacing w:w="15" w:type="dxa"/>
        </w:trPr>
        <w:tc>
          <w:tcPr>
            <w:tcW w:w="0" w:type="auto"/>
            <w:tcMar>
              <w:top w:w="15" w:type="dxa"/>
              <w:left w:w="15" w:type="dxa"/>
              <w:bottom w:w="15" w:type="dxa"/>
              <w:right w:w="15" w:type="dxa"/>
            </w:tcMar>
            <w:vAlign w:val="center"/>
            <w:hideMark/>
          </w:tcPr>
          <w:p w14:paraId="05BD2F18" w14:textId="77777777" w:rsidR="00000000" w:rsidRDefault="00000000">
            <w:pPr>
              <w:rPr>
                <w:rFonts w:eastAsia="Times New Roman"/>
                <w:sz w:val="20"/>
                <w:szCs w:val="20"/>
              </w:rPr>
            </w:pPr>
          </w:p>
        </w:tc>
      </w:tr>
      <w:tr w:rsidR="00000000" w14:paraId="17993522" w14:textId="77777777">
        <w:trPr>
          <w:divId w:val="1681465791"/>
          <w:tblCellSpacing w:w="15" w:type="dxa"/>
        </w:trPr>
        <w:tc>
          <w:tcPr>
            <w:tcW w:w="0" w:type="auto"/>
            <w:tcMar>
              <w:top w:w="15" w:type="dxa"/>
              <w:left w:w="15" w:type="dxa"/>
              <w:bottom w:w="15" w:type="dxa"/>
              <w:right w:w="15" w:type="dxa"/>
            </w:tcMar>
            <w:vAlign w:val="center"/>
            <w:hideMark/>
          </w:tcPr>
          <w:p w14:paraId="1984D2D7" w14:textId="77777777" w:rsidR="00000000" w:rsidRDefault="00000000">
            <w:pPr>
              <w:rPr>
                <w:rFonts w:eastAsia="Times New Roman"/>
                <w:sz w:val="20"/>
                <w:szCs w:val="20"/>
              </w:rPr>
            </w:pPr>
          </w:p>
        </w:tc>
      </w:tr>
      <w:tr w:rsidR="00000000" w14:paraId="47332485" w14:textId="77777777">
        <w:trPr>
          <w:divId w:val="1681465791"/>
          <w:tblCellSpacing w:w="15" w:type="dxa"/>
        </w:trPr>
        <w:tc>
          <w:tcPr>
            <w:tcW w:w="0" w:type="auto"/>
            <w:tcMar>
              <w:top w:w="15" w:type="dxa"/>
              <w:left w:w="15" w:type="dxa"/>
              <w:bottom w:w="15" w:type="dxa"/>
              <w:right w:w="15" w:type="dxa"/>
            </w:tcMar>
            <w:vAlign w:val="center"/>
            <w:hideMark/>
          </w:tcPr>
          <w:p w14:paraId="6B982793" w14:textId="77777777" w:rsidR="00000000" w:rsidRDefault="00000000">
            <w:pPr>
              <w:rPr>
                <w:rFonts w:eastAsia="Times New Roman"/>
                <w:sz w:val="20"/>
                <w:szCs w:val="20"/>
              </w:rPr>
            </w:pPr>
          </w:p>
        </w:tc>
      </w:tr>
      <w:tr w:rsidR="00000000" w14:paraId="5655D3FF" w14:textId="77777777">
        <w:trPr>
          <w:divId w:val="1681465791"/>
          <w:tblCellSpacing w:w="15" w:type="dxa"/>
        </w:trPr>
        <w:tc>
          <w:tcPr>
            <w:tcW w:w="0" w:type="auto"/>
            <w:tcMar>
              <w:top w:w="15" w:type="dxa"/>
              <w:left w:w="15" w:type="dxa"/>
              <w:bottom w:w="15" w:type="dxa"/>
              <w:right w:w="15" w:type="dxa"/>
            </w:tcMar>
            <w:vAlign w:val="center"/>
            <w:hideMark/>
          </w:tcPr>
          <w:p w14:paraId="100CCE5F" w14:textId="77777777" w:rsidR="00000000" w:rsidRDefault="00000000">
            <w:pPr>
              <w:rPr>
                <w:rFonts w:eastAsia="Times New Roman"/>
                <w:sz w:val="20"/>
                <w:szCs w:val="20"/>
              </w:rPr>
            </w:pPr>
          </w:p>
        </w:tc>
      </w:tr>
      <w:tr w:rsidR="00000000" w14:paraId="288B2313" w14:textId="77777777">
        <w:trPr>
          <w:divId w:val="1681465791"/>
          <w:tblCellSpacing w:w="15" w:type="dxa"/>
        </w:trPr>
        <w:tc>
          <w:tcPr>
            <w:tcW w:w="0" w:type="auto"/>
            <w:tcMar>
              <w:top w:w="15" w:type="dxa"/>
              <w:left w:w="15" w:type="dxa"/>
              <w:bottom w:w="15" w:type="dxa"/>
              <w:right w:w="15" w:type="dxa"/>
            </w:tcMar>
            <w:vAlign w:val="center"/>
            <w:hideMark/>
          </w:tcPr>
          <w:p w14:paraId="35B2D466" w14:textId="77777777" w:rsidR="00000000" w:rsidRDefault="00000000">
            <w:pPr>
              <w:rPr>
                <w:rFonts w:eastAsia="Times New Roman"/>
                <w:sz w:val="20"/>
                <w:szCs w:val="20"/>
              </w:rPr>
            </w:pPr>
          </w:p>
        </w:tc>
      </w:tr>
      <w:tr w:rsidR="00000000" w14:paraId="6CA10F40" w14:textId="77777777">
        <w:trPr>
          <w:divId w:val="1681465791"/>
          <w:tblCellSpacing w:w="15" w:type="dxa"/>
        </w:trPr>
        <w:tc>
          <w:tcPr>
            <w:tcW w:w="0" w:type="auto"/>
            <w:tcMar>
              <w:top w:w="15" w:type="dxa"/>
              <w:left w:w="15" w:type="dxa"/>
              <w:bottom w:w="15" w:type="dxa"/>
              <w:right w:w="15" w:type="dxa"/>
            </w:tcMar>
            <w:vAlign w:val="center"/>
            <w:hideMark/>
          </w:tcPr>
          <w:p w14:paraId="7CCD5775" w14:textId="77777777" w:rsidR="00000000" w:rsidRDefault="00000000">
            <w:pPr>
              <w:rPr>
                <w:rFonts w:eastAsia="Times New Roman"/>
                <w:sz w:val="20"/>
                <w:szCs w:val="20"/>
              </w:rPr>
            </w:pPr>
          </w:p>
        </w:tc>
      </w:tr>
      <w:tr w:rsidR="00000000" w14:paraId="2BB00AA7" w14:textId="77777777">
        <w:trPr>
          <w:divId w:val="1681465791"/>
          <w:tblCellSpacing w:w="15" w:type="dxa"/>
        </w:trPr>
        <w:tc>
          <w:tcPr>
            <w:tcW w:w="0" w:type="auto"/>
            <w:tcMar>
              <w:top w:w="15" w:type="dxa"/>
              <w:left w:w="15" w:type="dxa"/>
              <w:bottom w:w="15" w:type="dxa"/>
              <w:right w:w="15" w:type="dxa"/>
            </w:tcMar>
            <w:vAlign w:val="center"/>
            <w:hideMark/>
          </w:tcPr>
          <w:p w14:paraId="79D2EBE1" w14:textId="77777777" w:rsidR="00000000" w:rsidRDefault="00000000">
            <w:pPr>
              <w:rPr>
                <w:rFonts w:eastAsia="Times New Roman"/>
                <w:sz w:val="20"/>
                <w:szCs w:val="20"/>
              </w:rPr>
            </w:pPr>
          </w:p>
        </w:tc>
      </w:tr>
      <w:tr w:rsidR="00000000" w14:paraId="51BC86E6" w14:textId="77777777">
        <w:trPr>
          <w:divId w:val="1681465791"/>
          <w:tblCellSpacing w:w="15" w:type="dxa"/>
        </w:trPr>
        <w:tc>
          <w:tcPr>
            <w:tcW w:w="0" w:type="auto"/>
            <w:tcMar>
              <w:top w:w="15" w:type="dxa"/>
              <w:left w:w="15" w:type="dxa"/>
              <w:bottom w:w="15" w:type="dxa"/>
              <w:right w:w="15" w:type="dxa"/>
            </w:tcMar>
            <w:vAlign w:val="center"/>
            <w:hideMark/>
          </w:tcPr>
          <w:p w14:paraId="1B958282" w14:textId="77777777" w:rsidR="00000000" w:rsidRDefault="00000000">
            <w:pPr>
              <w:rPr>
                <w:rFonts w:eastAsia="Times New Roman"/>
                <w:sz w:val="20"/>
                <w:szCs w:val="20"/>
              </w:rPr>
            </w:pPr>
          </w:p>
        </w:tc>
      </w:tr>
      <w:tr w:rsidR="00000000" w14:paraId="57345823" w14:textId="77777777">
        <w:trPr>
          <w:divId w:val="1681465791"/>
          <w:tblCellSpacing w:w="15" w:type="dxa"/>
        </w:trPr>
        <w:tc>
          <w:tcPr>
            <w:tcW w:w="0" w:type="auto"/>
            <w:tcMar>
              <w:top w:w="15" w:type="dxa"/>
              <w:left w:w="15" w:type="dxa"/>
              <w:bottom w:w="15" w:type="dxa"/>
              <w:right w:w="15" w:type="dxa"/>
            </w:tcMar>
            <w:vAlign w:val="center"/>
            <w:hideMark/>
          </w:tcPr>
          <w:p w14:paraId="488FFEF2" w14:textId="77777777" w:rsidR="00000000" w:rsidRDefault="00000000">
            <w:pPr>
              <w:rPr>
                <w:rFonts w:eastAsia="Times New Roman"/>
                <w:sz w:val="20"/>
                <w:szCs w:val="20"/>
              </w:rPr>
            </w:pPr>
          </w:p>
        </w:tc>
      </w:tr>
      <w:tr w:rsidR="00000000" w14:paraId="68F93F5B" w14:textId="77777777">
        <w:trPr>
          <w:divId w:val="1681465791"/>
          <w:tblCellSpacing w:w="15" w:type="dxa"/>
        </w:trPr>
        <w:tc>
          <w:tcPr>
            <w:tcW w:w="0" w:type="auto"/>
            <w:tcMar>
              <w:top w:w="15" w:type="dxa"/>
              <w:left w:w="15" w:type="dxa"/>
              <w:bottom w:w="15" w:type="dxa"/>
              <w:right w:w="15" w:type="dxa"/>
            </w:tcMar>
            <w:vAlign w:val="center"/>
            <w:hideMark/>
          </w:tcPr>
          <w:p w14:paraId="0E2628D6" w14:textId="77777777" w:rsidR="00000000" w:rsidRDefault="00000000">
            <w:pPr>
              <w:rPr>
                <w:rFonts w:eastAsia="Times New Roman"/>
                <w:sz w:val="20"/>
                <w:szCs w:val="20"/>
              </w:rPr>
            </w:pPr>
          </w:p>
        </w:tc>
      </w:tr>
    </w:tbl>
    <w:p w14:paraId="3D0066F1" w14:textId="77777777" w:rsidR="00000000" w:rsidRDefault="00000000">
      <w:pPr>
        <w:divId w:val="1681465791"/>
        <w:rPr>
          <w:rFonts w:eastAsia="Times New Roman"/>
          <w:vanish/>
        </w:rPr>
      </w:pPr>
    </w:p>
    <w:tbl>
      <w:tblPr>
        <w:tblW w:w="0" w:type="auto"/>
        <w:tblCellSpacing w:w="15" w:type="dxa"/>
        <w:tblLook w:val="04A0" w:firstRow="1" w:lastRow="0" w:firstColumn="1" w:lastColumn="0" w:noHBand="0" w:noVBand="1"/>
      </w:tblPr>
      <w:tblGrid>
        <w:gridCol w:w="7173"/>
      </w:tblGrid>
      <w:tr w:rsidR="00000000" w14:paraId="0A618830" w14:textId="77777777">
        <w:trPr>
          <w:divId w:val="1681465791"/>
          <w:tblHeader/>
          <w:tblCellSpacing w:w="15" w:type="dxa"/>
        </w:trPr>
        <w:tc>
          <w:tcPr>
            <w:tcW w:w="0" w:type="auto"/>
            <w:tcMar>
              <w:top w:w="15" w:type="dxa"/>
              <w:left w:w="15" w:type="dxa"/>
              <w:bottom w:w="15" w:type="dxa"/>
              <w:right w:w="15" w:type="dxa"/>
            </w:tcMar>
            <w:vAlign w:val="center"/>
            <w:hideMark/>
          </w:tcPr>
          <w:p w14:paraId="537A0012" w14:textId="77777777" w:rsidR="00000000" w:rsidRDefault="00000000">
            <w:pPr>
              <w:rPr>
                <w:rFonts w:eastAsia="Times New Roman"/>
              </w:rPr>
            </w:pPr>
            <w:r>
              <w:rPr>
                <w:rFonts w:eastAsia="Times New Roman"/>
              </w:rPr>
              <w:t>B.1.2. Programın ders dağılım dengesi ve AKTS</w:t>
            </w:r>
          </w:p>
        </w:tc>
      </w:tr>
      <w:tr w:rsidR="00000000" w14:paraId="03073829" w14:textId="77777777">
        <w:trPr>
          <w:divId w:val="1681465791"/>
          <w:tblCellSpacing w:w="15" w:type="dxa"/>
        </w:trPr>
        <w:tc>
          <w:tcPr>
            <w:tcW w:w="0" w:type="auto"/>
            <w:tcMar>
              <w:top w:w="15" w:type="dxa"/>
              <w:left w:w="15" w:type="dxa"/>
              <w:bottom w:w="15" w:type="dxa"/>
              <w:right w:w="15" w:type="dxa"/>
            </w:tcMar>
            <w:vAlign w:val="center"/>
            <w:hideMark/>
          </w:tcPr>
          <w:p w14:paraId="5AB23E27" w14:textId="77777777" w:rsidR="00000000" w:rsidRDefault="00000000">
            <w:pPr>
              <w:rPr>
                <w:rFonts w:eastAsia="Times New Roman"/>
              </w:rPr>
            </w:pPr>
          </w:p>
        </w:tc>
      </w:tr>
      <w:tr w:rsidR="00000000" w14:paraId="3AE3D43A" w14:textId="77777777">
        <w:trPr>
          <w:divId w:val="1681465791"/>
          <w:tblCellSpacing w:w="15" w:type="dxa"/>
        </w:trPr>
        <w:tc>
          <w:tcPr>
            <w:tcW w:w="0" w:type="auto"/>
            <w:tcMar>
              <w:top w:w="15" w:type="dxa"/>
              <w:left w:w="15" w:type="dxa"/>
              <w:bottom w:w="15" w:type="dxa"/>
              <w:right w:w="15" w:type="dxa"/>
            </w:tcMar>
            <w:vAlign w:val="center"/>
            <w:hideMark/>
          </w:tcPr>
          <w:p w14:paraId="47023624" w14:textId="77777777" w:rsidR="00000000" w:rsidRDefault="00000000">
            <w:pPr>
              <w:rPr>
                <w:rFonts w:eastAsia="Times New Roman"/>
                <w:sz w:val="20"/>
                <w:szCs w:val="20"/>
              </w:rPr>
            </w:pPr>
          </w:p>
        </w:tc>
      </w:tr>
      <w:tr w:rsidR="00000000" w14:paraId="42B5FD5E" w14:textId="77777777">
        <w:trPr>
          <w:divId w:val="1681465791"/>
          <w:tblCellSpacing w:w="15" w:type="dxa"/>
        </w:trPr>
        <w:tc>
          <w:tcPr>
            <w:tcW w:w="0" w:type="auto"/>
            <w:tcMar>
              <w:top w:w="15" w:type="dxa"/>
              <w:left w:w="15" w:type="dxa"/>
              <w:bottom w:w="15" w:type="dxa"/>
              <w:right w:w="15" w:type="dxa"/>
            </w:tcMar>
            <w:vAlign w:val="center"/>
            <w:hideMark/>
          </w:tcPr>
          <w:p w14:paraId="51519B0C" w14:textId="77777777" w:rsidR="00000000" w:rsidRDefault="00000000">
            <w:pPr>
              <w:rPr>
                <w:rFonts w:eastAsia="Times New Roman"/>
                <w:sz w:val="20"/>
                <w:szCs w:val="20"/>
              </w:rPr>
            </w:pPr>
          </w:p>
        </w:tc>
      </w:tr>
      <w:tr w:rsidR="00000000" w14:paraId="70C0CEFF" w14:textId="77777777">
        <w:trPr>
          <w:divId w:val="1681465791"/>
          <w:tblCellSpacing w:w="15" w:type="dxa"/>
        </w:trPr>
        <w:tc>
          <w:tcPr>
            <w:tcW w:w="0" w:type="auto"/>
            <w:tcMar>
              <w:top w:w="15" w:type="dxa"/>
              <w:left w:w="15" w:type="dxa"/>
              <w:bottom w:w="15" w:type="dxa"/>
              <w:right w:w="15" w:type="dxa"/>
            </w:tcMar>
            <w:vAlign w:val="center"/>
            <w:hideMark/>
          </w:tcPr>
          <w:p w14:paraId="5AC5C91A" w14:textId="77777777" w:rsidR="00000000" w:rsidRDefault="00000000">
            <w:pPr>
              <w:rPr>
                <w:rFonts w:eastAsia="Times New Roman"/>
                <w:sz w:val="20"/>
                <w:szCs w:val="20"/>
              </w:rPr>
            </w:pPr>
          </w:p>
        </w:tc>
      </w:tr>
      <w:tr w:rsidR="00000000" w14:paraId="26E4B5A2" w14:textId="77777777">
        <w:trPr>
          <w:divId w:val="1681465791"/>
          <w:tblCellSpacing w:w="15" w:type="dxa"/>
        </w:trPr>
        <w:tc>
          <w:tcPr>
            <w:tcW w:w="0" w:type="auto"/>
            <w:tcMar>
              <w:top w:w="15" w:type="dxa"/>
              <w:left w:w="15" w:type="dxa"/>
              <w:bottom w:w="15" w:type="dxa"/>
              <w:right w:w="15" w:type="dxa"/>
            </w:tcMar>
            <w:vAlign w:val="center"/>
            <w:hideMark/>
          </w:tcPr>
          <w:p w14:paraId="2FD203B3" w14:textId="77777777" w:rsidR="00000000" w:rsidRDefault="00000000">
            <w:pPr>
              <w:rPr>
                <w:rFonts w:eastAsia="Times New Roman"/>
                <w:sz w:val="20"/>
                <w:szCs w:val="20"/>
              </w:rPr>
            </w:pPr>
          </w:p>
        </w:tc>
      </w:tr>
      <w:tr w:rsidR="00000000" w14:paraId="646CA4F3" w14:textId="77777777">
        <w:trPr>
          <w:divId w:val="1681465791"/>
          <w:tblCellSpacing w:w="15" w:type="dxa"/>
        </w:trPr>
        <w:tc>
          <w:tcPr>
            <w:tcW w:w="0" w:type="auto"/>
            <w:tcMar>
              <w:top w:w="15" w:type="dxa"/>
              <w:left w:w="15" w:type="dxa"/>
              <w:bottom w:w="15" w:type="dxa"/>
              <w:right w:w="15" w:type="dxa"/>
            </w:tcMar>
            <w:vAlign w:val="center"/>
            <w:hideMark/>
          </w:tcPr>
          <w:p w14:paraId="2F18C5E5" w14:textId="77777777" w:rsidR="00000000" w:rsidRDefault="00000000">
            <w:pPr>
              <w:rPr>
                <w:rFonts w:eastAsia="Times New Roman"/>
                <w:sz w:val="20"/>
                <w:szCs w:val="20"/>
              </w:rPr>
            </w:pPr>
          </w:p>
        </w:tc>
      </w:tr>
      <w:tr w:rsidR="00000000" w14:paraId="3B46B0D5" w14:textId="77777777">
        <w:trPr>
          <w:divId w:val="1681465791"/>
          <w:tblCellSpacing w:w="15" w:type="dxa"/>
        </w:trPr>
        <w:tc>
          <w:tcPr>
            <w:tcW w:w="0" w:type="auto"/>
            <w:tcMar>
              <w:top w:w="15" w:type="dxa"/>
              <w:left w:w="15" w:type="dxa"/>
              <w:bottom w:w="15" w:type="dxa"/>
              <w:right w:w="15" w:type="dxa"/>
            </w:tcMar>
            <w:vAlign w:val="center"/>
            <w:hideMark/>
          </w:tcPr>
          <w:p w14:paraId="3700F869" w14:textId="77777777" w:rsidR="00000000" w:rsidRDefault="00000000">
            <w:pPr>
              <w:rPr>
                <w:rFonts w:eastAsia="Times New Roman"/>
                <w:sz w:val="20"/>
                <w:szCs w:val="20"/>
              </w:rPr>
            </w:pPr>
          </w:p>
        </w:tc>
      </w:tr>
      <w:tr w:rsidR="00000000" w14:paraId="283DEB95" w14:textId="77777777">
        <w:trPr>
          <w:divId w:val="1681465791"/>
          <w:tblCellSpacing w:w="15" w:type="dxa"/>
        </w:trPr>
        <w:tc>
          <w:tcPr>
            <w:tcW w:w="0" w:type="auto"/>
            <w:tcMar>
              <w:top w:w="15" w:type="dxa"/>
              <w:left w:w="15" w:type="dxa"/>
              <w:bottom w:w="15" w:type="dxa"/>
              <w:right w:w="15" w:type="dxa"/>
            </w:tcMar>
            <w:vAlign w:val="center"/>
            <w:hideMark/>
          </w:tcPr>
          <w:p w14:paraId="21FAA94E" w14:textId="77777777" w:rsidR="00000000" w:rsidRDefault="00000000">
            <w:pPr>
              <w:rPr>
                <w:rFonts w:eastAsia="Times New Roman"/>
                <w:sz w:val="20"/>
                <w:szCs w:val="20"/>
              </w:rPr>
            </w:pPr>
          </w:p>
        </w:tc>
      </w:tr>
      <w:tr w:rsidR="00000000" w14:paraId="4E68B574" w14:textId="77777777">
        <w:trPr>
          <w:divId w:val="1681465791"/>
          <w:tblCellSpacing w:w="15" w:type="dxa"/>
        </w:trPr>
        <w:tc>
          <w:tcPr>
            <w:tcW w:w="0" w:type="auto"/>
            <w:tcMar>
              <w:top w:w="15" w:type="dxa"/>
              <w:left w:w="15" w:type="dxa"/>
              <w:bottom w:w="15" w:type="dxa"/>
              <w:right w:w="15" w:type="dxa"/>
            </w:tcMar>
            <w:vAlign w:val="center"/>
            <w:hideMark/>
          </w:tcPr>
          <w:p w14:paraId="6A83693A" w14:textId="77777777" w:rsidR="00000000" w:rsidRDefault="00000000">
            <w:pPr>
              <w:rPr>
                <w:rFonts w:eastAsia="Times New Roman"/>
                <w:sz w:val="20"/>
                <w:szCs w:val="20"/>
              </w:rPr>
            </w:pPr>
          </w:p>
        </w:tc>
      </w:tr>
      <w:tr w:rsidR="00000000" w14:paraId="5C174BB9" w14:textId="77777777">
        <w:trPr>
          <w:divId w:val="1681465791"/>
          <w:tblCellSpacing w:w="15" w:type="dxa"/>
        </w:trPr>
        <w:tc>
          <w:tcPr>
            <w:tcW w:w="0" w:type="auto"/>
            <w:tcMar>
              <w:top w:w="15" w:type="dxa"/>
              <w:left w:w="15" w:type="dxa"/>
              <w:bottom w:w="15" w:type="dxa"/>
              <w:right w:w="15" w:type="dxa"/>
            </w:tcMar>
            <w:vAlign w:val="center"/>
            <w:hideMark/>
          </w:tcPr>
          <w:p w14:paraId="220605C0" w14:textId="77777777" w:rsidR="00000000" w:rsidRDefault="00000000">
            <w:pPr>
              <w:rPr>
                <w:rFonts w:eastAsia="Times New Roman"/>
                <w:sz w:val="20"/>
                <w:szCs w:val="20"/>
              </w:rPr>
            </w:pPr>
          </w:p>
        </w:tc>
      </w:tr>
      <w:tr w:rsidR="00000000" w14:paraId="76B0EC39" w14:textId="77777777">
        <w:trPr>
          <w:divId w:val="1681465791"/>
          <w:tblCellSpacing w:w="15" w:type="dxa"/>
        </w:trPr>
        <w:tc>
          <w:tcPr>
            <w:tcW w:w="0" w:type="auto"/>
            <w:tcMar>
              <w:top w:w="15" w:type="dxa"/>
              <w:left w:w="15" w:type="dxa"/>
              <w:bottom w:w="15" w:type="dxa"/>
              <w:right w:w="15" w:type="dxa"/>
            </w:tcMar>
            <w:vAlign w:val="center"/>
            <w:hideMark/>
          </w:tcPr>
          <w:p w14:paraId="04C0E229" w14:textId="77777777" w:rsidR="00000000" w:rsidRDefault="00000000">
            <w:pPr>
              <w:rPr>
                <w:rFonts w:eastAsia="Times New Roman"/>
                <w:sz w:val="20"/>
                <w:szCs w:val="20"/>
              </w:rPr>
            </w:pPr>
          </w:p>
        </w:tc>
      </w:tr>
      <w:tr w:rsidR="00000000" w14:paraId="0706116F" w14:textId="77777777">
        <w:trPr>
          <w:divId w:val="1681465791"/>
          <w:tblCellSpacing w:w="15" w:type="dxa"/>
        </w:trPr>
        <w:tc>
          <w:tcPr>
            <w:tcW w:w="0" w:type="auto"/>
            <w:tcMar>
              <w:top w:w="15" w:type="dxa"/>
              <w:left w:w="15" w:type="dxa"/>
              <w:bottom w:w="15" w:type="dxa"/>
              <w:right w:w="15" w:type="dxa"/>
            </w:tcMar>
            <w:vAlign w:val="center"/>
            <w:hideMark/>
          </w:tcPr>
          <w:p w14:paraId="7C6342C9" w14:textId="77777777" w:rsidR="00000000" w:rsidRDefault="00000000">
            <w:pPr>
              <w:rPr>
                <w:rFonts w:eastAsia="Times New Roman"/>
                <w:sz w:val="20"/>
                <w:szCs w:val="20"/>
              </w:rPr>
            </w:pPr>
          </w:p>
        </w:tc>
      </w:tr>
      <w:tr w:rsidR="00000000" w14:paraId="7C2C4ADE" w14:textId="77777777">
        <w:trPr>
          <w:divId w:val="1681465791"/>
          <w:tblCellSpacing w:w="15" w:type="dxa"/>
        </w:trPr>
        <w:tc>
          <w:tcPr>
            <w:tcW w:w="0" w:type="auto"/>
            <w:tcMar>
              <w:top w:w="15" w:type="dxa"/>
              <w:left w:w="15" w:type="dxa"/>
              <w:bottom w:w="15" w:type="dxa"/>
              <w:right w:w="15" w:type="dxa"/>
            </w:tcMar>
            <w:vAlign w:val="center"/>
            <w:hideMark/>
          </w:tcPr>
          <w:p w14:paraId="0ED77EE8" w14:textId="77777777" w:rsidR="00000000" w:rsidRDefault="00000000">
            <w:pPr>
              <w:rPr>
                <w:rFonts w:eastAsia="Times New Roman"/>
                <w:sz w:val="20"/>
                <w:szCs w:val="20"/>
              </w:rPr>
            </w:pPr>
          </w:p>
        </w:tc>
      </w:tr>
      <w:tr w:rsidR="00000000" w14:paraId="3E09A723" w14:textId="77777777">
        <w:trPr>
          <w:divId w:val="1681465791"/>
          <w:tblCellSpacing w:w="15" w:type="dxa"/>
        </w:trPr>
        <w:tc>
          <w:tcPr>
            <w:tcW w:w="0" w:type="auto"/>
            <w:tcMar>
              <w:top w:w="15" w:type="dxa"/>
              <w:left w:w="15" w:type="dxa"/>
              <w:bottom w:w="15" w:type="dxa"/>
              <w:right w:w="15" w:type="dxa"/>
            </w:tcMar>
            <w:vAlign w:val="center"/>
            <w:hideMark/>
          </w:tcPr>
          <w:p w14:paraId="4A411684" w14:textId="77777777" w:rsidR="00000000" w:rsidRDefault="00000000">
            <w:pPr>
              <w:rPr>
                <w:rFonts w:eastAsia="Times New Roman"/>
                <w:sz w:val="20"/>
                <w:szCs w:val="20"/>
              </w:rPr>
            </w:pPr>
          </w:p>
        </w:tc>
      </w:tr>
      <w:tr w:rsidR="00000000" w14:paraId="0CC56B8D" w14:textId="77777777">
        <w:trPr>
          <w:divId w:val="1681465791"/>
          <w:tblCellSpacing w:w="15" w:type="dxa"/>
        </w:trPr>
        <w:tc>
          <w:tcPr>
            <w:tcW w:w="0" w:type="auto"/>
            <w:tcMar>
              <w:top w:w="15" w:type="dxa"/>
              <w:left w:w="15" w:type="dxa"/>
              <w:bottom w:w="15" w:type="dxa"/>
              <w:right w:w="15" w:type="dxa"/>
            </w:tcMar>
            <w:vAlign w:val="center"/>
            <w:hideMark/>
          </w:tcPr>
          <w:p w14:paraId="135DB3BF" w14:textId="77777777" w:rsidR="00000000" w:rsidRDefault="00000000">
            <w:pPr>
              <w:rPr>
                <w:rFonts w:eastAsia="Times New Roman"/>
                <w:sz w:val="20"/>
                <w:szCs w:val="20"/>
              </w:rPr>
            </w:pPr>
          </w:p>
        </w:tc>
      </w:tr>
      <w:tr w:rsidR="00000000" w14:paraId="15ECE298" w14:textId="77777777">
        <w:trPr>
          <w:divId w:val="1681465791"/>
          <w:tblCellSpacing w:w="15" w:type="dxa"/>
        </w:trPr>
        <w:tc>
          <w:tcPr>
            <w:tcW w:w="0" w:type="auto"/>
            <w:tcMar>
              <w:top w:w="15" w:type="dxa"/>
              <w:left w:w="15" w:type="dxa"/>
              <w:bottom w:w="15" w:type="dxa"/>
              <w:right w:w="15" w:type="dxa"/>
            </w:tcMar>
            <w:vAlign w:val="center"/>
            <w:hideMark/>
          </w:tcPr>
          <w:p w14:paraId="0CBBA671" w14:textId="77777777" w:rsidR="00000000" w:rsidRDefault="00000000">
            <w:pPr>
              <w:rPr>
                <w:rFonts w:eastAsia="Times New Roman"/>
                <w:sz w:val="20"/>
                <w:szCs w:val="20"/>
              </w:rPr>
            </w:pPr>
          </w:p>
        </w:tc>
      </w:tr>
      <w:tr w:rsidR="00000000" w14:paraId="73012234" w14:textId="77777777">
        <w:trPr>
          <w:divId w:val="1681465791"/>
          <w:tblCellSpacing w:w="15" w:type="dxa"/>
        </w:trPr>
        <w:tc>
          <w:tcPr>
            <w:tcW w:w="0" w:type="auto"/>
            <w:tcMar>
              <w:top w:w="15" w:type="dxa"/>
              <w:left w:w="15" w:type="dxa"/>
              <w:bottom w:w="15" w:type="dxa"/>
              <w:right w:w="15" w:type="dxa"/>
            </w:tcMar>
            <w:vAlign w:val="center"/>
            <w:hideMark/>
          </w:tcPr>
          <w:p w14:paraId="3BBD94C5" w14:textId="77777777" w:rsidR="00000000" w:rsidRDefault="00000000">
            <w:pPr>
              <w:rPr>
                <w:rFonts w:eastAsia="Times New Roman"/>
                <w:sz w:val="20"/>
                <w:szCs w:val="20"/>
              </w:rPr>
            </w:pPr>
          </w:p>
        </w:tc>
      </w:tr>
      <w:tr w:rsidR="00000000" w14:paraId="070E836F" w14:textId="77777777">
        <w:trPr>
          <w:divId w:val="1681465791"/>
          <w:tblCellSpacing w:w="15" w:type="dxa"/>
        </w:trPr>
        <w:tc>
          <w:tcPr>
            <w:tcW w:w="0" w:type="auto"/>
            <w:tcMar>
              <w:top w:w="15" w:type="dxa"/>
              <w:left w:w="15" w:type="dxa"/>
              <w:bottom w:w="15" w:type="dxa"/>
              <w:right w:w="15" w:type="dxa"/>
            </w:tcMar>
            <w:vAlign w:val="center"/>
            <w:hideMark/>
          </w:tcPr>
          <w:p w14:paraId="0D8A2087" w14:textId="77777777" w:rsidR="00000000" w:rsidRDefault="00000000">
            <w:pPr>
              <w:rPr>
                <w:rFonts w:eastAsia="Times New Roman"/>
                <w:sz w:val="20"/>
                <w:szCs w:val="20"/>
              </w:rPr>
            </w:pPr>
          </w:p>
        </w:tc>
      </w:tr>
      <w:tr w:rsidR="00000000" w14:paraId="4D006C7B" w14:textId="77777777">
        <w:trPr>
          <w:divId w:val="1681465791"/>
          <w:tblCellSpacing w:w="15" w:type="dxa"/>
        </w:trPr>
        <w:tc>
          <w:tcPr>
            <w:tcW w:w="0" w:type="auto"/>
            <w:tcMar>
              <w:top w:w="15" w:type="dxa"/>
              <w:left w:w="15" w:type="dxa"/>
              <w:bottom w:w="15" w:type="dxa"/>
              <w:right w:w="15" w:type="dxa"/>
            </w:tcMar>
            <w:vAlign w:val="center"/>
            <w:hideMark/>
          </w:tcPr>
          <w:p w14:paraId="52D4E921" w14:textId="77777777" w:rsidR="00000000" w:rsidRDefault="00000000">
            <w:pPr>
              <w:rPr>
                <w:rFonts w:eastAsia="Times New Roman"/>
                <w:sz w:val="20"/>
                <w:szCs w:val="20"/>
              </w:rPr>
            </w:pPr>
          </w:p>
        </w:tc>
      </w:tr>
      <w:tr w:rsidR="00000000" w14:paraId="74B1A9AA" w14:textId="77777777">
        <w:trPr>
          <w:divId w:val="1681465791"/>
          <w:tblCellSpacing w:w="15" w:type="dxa"/>
        </w:trPr>
        <w:tc>
          <w:tcPr>
            <w:tcW w:w="0" w:type="auto"/>
            <w:tcMar>
              <w:top w:w="15" w:type="dxa"/>
              <w:left w:w="15" w:type="dxa"/>
              <w:bottom w:w="15" w:type="dxa"/>
              <w:right w:w="15" w:type="dxa"/>
            </w:tcMar>
            <w:vAlign w:val="center"/>
            <w:hideMark/>
          </w:tcPr>
          <w:p w14:paraId="244E8E31" w14:textId="77777777" w:rsidR="00000000" w:rsidRDefault="00000000">
            <w:pPr>
              <w:rPr>
                <w:rFonts w:eastAsia="Times New Roman"/>
                <w:sz w:val="20"/>
                <w:szCs w:val="20"/>
              </w:rPr>
            </w:pPr>
          </w:p>
        </w:tc>
      </w:tr>
      <w:tr w:rsidR="00000000" w14:paraId="0F24EC87" w14:textId="77777777">
        <w:trPr>
          <w:divId w:val="1681465791"/>
          <w:tblCellSpacing w:w="15" w:type="dxa"/>
        </w:trPr>
        <w:tc>
          <w:tcPr>
            <w:tcW w:w="0" w:type="auto"/>
            <w:tcMar>
              <w:top w:w="15" w:type="dxa"/>
              <w:left w:w="15" w:type="dxa"/>
              <w:bottom w:w="15" w:type="dxa"/>
              <w:right w:w="15" w:type="dxa"/>
            </w:tcMar>
            <w:vAlign w:val="center"/>
            <w:hideMark/>
          </w:tcPr>
          <w:p w14:paraId="5EC6E3FB" w14:textId="77777777" w:rsidR="00000000" w:rsidRDefault="00000000">
            <w:pPr>
              <w:rPr>
                <w:rFonts w:eastAsia="Times New Roman"/>
                <w:sz w:val="20"/>
                <w:szCs w:val="20"/>
              </w:rPr>
            </w:pPr>
          </w:p>
        </w:tc>
      </w:tr>
      <w:tr w:rsidR="00000000" w14:paraId="148797C6" w14:textId="77777777">
        <w:trPr>
          <w:divId w:val="1681465791"/>
          <w:tblCellSpacing w:w="15" w:type="dxa"/>
        </w:trPr>
        <w:tc>
          <w:tcPr>
            <w:tcW w:w="0" w:type="auto"/>
            <w:tcMar>
              <w:top w:w="15" w:type="dxa"/>
              <w:left w:w="15" w:type="dxa"/>
              <w:bottom w:w="15" w:type="dxa"/>
              <w:right w:w="15" w:type="dxa"/>
            </w:tcMar>
            <w:vAlign w:val="center"/>
            <w:hideMark/>
          </w:tcPr>
          <w:p w14:paraId="1692B071" w14:textId="77777777" w:rsidR="00000000" w:rsidRDefault="00000000">
            <w:pPr>
              <w:rPr>
                <w:rFonts w:eastAsia="Times New Roman"/>
                <w:sz w:val="20"/>
                <w:szCs w:val="20"/>
              </w:rPr>
            </w:pPr>
          </w:p>
        </w:tc>
      </w:tr>
      <w:tr w:rsidR="00000000" w14:paraId="286E3838" w14:textId="77777777">
        <w:trPr>
          <w:divId w:val="1681465791"/>
          <w:tblCellSpacing w:w="15" w:type="dxa"/>
        </w:trPr>
        <w:tc>
          <w:tcPr>
            <w:tcW w:w="0" w:type="auto"/>
            <w:tcMar>
              <w:top w:w="15" w:type="dxa"/>
              <w:left w:w="15" w:type="dxa"/>
              <w:bottom w:w="15" w:type="dxa"/>
              <w:right w:w="15" w:type="dxa"/>
            </w:tcMar>
            <w:vAlign w:val="center"/>
            <w:hideMark/>
          </w:tcPr>
          <w:p w14:paraId="30D64DAA" w14:textId="77777777" w:rsidR="00000000" w:rsidRDefault="00000000">
            <w:pPr>
              <w:rPr>
                <w:rFonts w:eastAsia="Times New Roman"/>
                <w:sz w:val="20"/>
                <w:szCs w:val="20"/>
              </w:rPr>
            </w:pPr>
          </w:p>
        </w:tc>
      </w:tr>
      <w:tr w:rsidR="00000000" w14:paraId="7B5223BD" w14:textId="77777777">
        <w:trPr>
          <w:divId w:val="1681465791"/>
          <w:tblCellSpacing w:w="15" w:type="dxa"/>
        </w:trPr>
        <w:tc>
          <w:tcPr>
            <w:tcW w:w="0" w:type="auto"/>
            <w:tcMar>
              <w:top w:w="15" w:type="dxa"/>
              <w:left w:w="15" w:type="dxa"/>
              <w:bottom w:w="15" w:type="dxa"/>
              <w:right w:w="15" w:type="dxa"/>
            </w:tcMar>
            <w:vAlign w:val="center"/>
            <w:hideMark/>
          </w:tcPr>
          <w:p w14:paraId="276F7E6F" w14:textId="77777777" w:rsidR="00000000" w:rsidRDefault="00000000">
            <w:pPr>
              <w:rPr>
                <w:rFonts w:eastAsia="Times New Roman"/>
                <w:sz w:val="20"/>
                <w:szCs w:val="20"/>
              </w:rPr>
            </w:pPr>
          </w:p>
        </w:tc>
      </w:tr>
      <w:tr w:rsidR="00000000" w14:paraId="2FED923E" w14:textId="77777777">
        <w:trPr>
          <w:divId w:val="1681465791"/>
          <w:tblCellSpacing w:w="15" w:type="dxa"/>
        </w:trPr>
        <w:tc>
          <w:tcPr>
            <w:tcW w:w="0" w:type="auto"/>
            <w:tcMar>
              <w:top w:w="15" w:type="dxa"/>
              <w:left w:w="15" w:type="dxa"/>
              <w:bottom w:w="15" w:type="dxa"/>
              <w:right w:w="15" w:type="dxa"/>
            </w:tcMar>
            <w:vAlign w:val="center"/>
            <w:hideMark/>
          </w:tcPr>
          <w:p w14:paraId="19320B70" w14:textId="77777777" w:rsidR="00000000" w:rsidRDefault="00000000">
            <w:pPr>
              <w:rPr>
                <w:rFonts w:eastAsia="Times New Roman"/>
                <w:sz w:val="20"/>
                <w:szCs w:val="20"/>
              </w:rPr>
            </w:pPr>
          </w:p>
        </w:tc>
      </w:tr>
      <w:tr w:rsidR="00000000" w14:paraId="2E45A92D" w14:textId="77777777">
        <w:trPr>
          <w:divId w:val="1681465791"/>
          <w:tblCellSpacing w:w="15" w:type="dxa"/>
        </w:trPr>
        <w:tc>
          <w:tcPr>
            <w:tcW w:w="0" w:type="auto"/>
            <w:tcMar>
              <w:top w:w="15" w:type="dxa"/>
              <w:left w:w="15" w:type="dxa"/>
              <w:bottom w:w="15" w:type="dxa"/>
              <w:right w:w="15" w:type="dxa"/>
            </w:tcMar>
            <w:vAlign w:val="center"/>
            <w:hideMark/>
          </w:tcPr>
          <w:p w14:paraId="48102419" w14:textId="77777777" w:rsidR="00000000" w:rsidRDefault="00000000">
            <w:pPr>
              <w:rPr>
                <w:rFonts w:eastAsia="Times New Roman"/>
                <w:sz w:val="20"/>
                <w:szCs w:val="20"/>
              </w:rPr>
            </w:pPr>
          </w:p>
        </w:tc>
      </w:tr>
      <w:tr w:rsidR="00000000" w14:paraId="3186DFA4" w14:textId="77777777">
        <w:trPr>
          <w:divId w:val="1681465791"/>
          <w:tblCellSpacing w:w="15" w:type="dxa"/>
        </w:trPr>
        <w:tc>
          <w:tcPr>
            <w:tcW w:w="0" w:type="auto"/>
            <w:tcMar>
              <w:top w:w="15" w:type="dxa"/>
              <w:left w:w="15" w:type="dxa"/>
              <w:bottom w:w="15" w:type="dxa"/>
              <w:right w:w="15" w:type="dxa"/>
            </w:tcMar>
            <w:vAlign w:val="center"/>
            <w:hideMark/>
          </w:tcPr>
          <w:p w14:paraId="4177F1DF" w14:textId="77777777" w:rsidR="00000000" w:rsidRDefault="00000000">
            <w:pPr>
              <w:pStyle w:val="NormalWeb"/>
              <w:ind w:left="750"/>
            </w:pPr>
            <w:hyperlink r:id="rId43" w:tgtFrame="_blank" w:history="1">
              <w:r>
                <w:rPr>
                  <w:rStyle w:val="Kpr"/>
                </w:rPr>
                <w:t>AMELİYATHANE HİZMETLERİ PRGRAMI MÜFREDAT.pdf</w:t>
              </w:r>
            </w:hyperlink>
          </w:p>
        </w:tc>
      </w:tr>
      <w:tr w:rsidR="00000000" w14:paraId="57DF5EEB" w14:textId="77777777">
        <w:trPr>
          <w:divId w:val="1681465791"/>
          <w:tblCellSpacing w:w="15" w:type="dxa"/>
        </w:trPr>
        <w:tc>
          <w:tcPr>
            <w:tcW w:w="0" w:type="auto"/>
            <w:tcMar>
              <w:top w:w="15" w:type="dxa"/>
              <w:left w:w="15" w:type="dxa"/>
              <w:bottom w:w="15" w:type="dxa"/>
              <w:right w:w="15" w:type="dxa"/>
            </w:tcMar>
            <w:vAlign w:val="center"/>
            <w:hideMark/>
          </w:tcPr>
          <w:p w14:paraId="1E3E5213" w14:textId="77777777" w:rsidR="00000000" w:rsidRDefault="00000000"/>
        </w:tc>
      </w:tr>
      <w:tr w:rsidR="00000000" w14:paraId="29AF2392" w14:textId="77777777">
        <w:trPr>
          <w:divId w:val="1681465791"/>
          <w:tblCellSpacing w:w="15" w:type="dxa"/>
        </w:trPr>
        <w:tc>
          <w:tcPr>
            <w:tcW w:w="0" w:type="auto"/>
            <w:tcMar>
              <w:top w:w="15" w:type="dxa"/>
              <w:left w:w="15" w:type="dxa"/>
              <w:bottom w:w="15" w:type="dxa"/>
              <w:right w:w="15" w:type="dxa"/>
            </w:tcMar>
            <w:vAlign w:val="center"/>
            <w:hideMark/>
          </w:tcPr>
          <w:p w14:paraId="2F494A2B" w14:textId="77777777" w:rsidR="00000000" w:rsidRDefault="00000000">
            <w:pPr>
              <w:rPr>
                <w:rFonts w:eastAsia="Times New Roman"/>
                <w:sz w:val="20"/>
                <w:szCs w:val="20"/>
              </w:rPr>
            </w:pPr>
          </w:p>
        </w:tc>
      </w:tr>
      <w:tr w:rsidR="00000000" w14:paraId="41AAC2F4" w14:textId="77777777">
        <w:trPr>
          <w:divId w:val="1681465791"/>
          <w:tblCellSpacing w:w="15" w:type="dxa"/>
        </w:trPr>
        <w:tc>
          <w:tcPr>
            <w:tcW w:w="0" w:type="auto"/>
            <w:tcMar>
              <w:top w:w="15" w:type="dxa"/>
              <w:left w:w="15" w:type="dxa"/>
              <w:bottom w:w="15" w:type="dxa"/>
              <w:right w:w="15" w:type="dxa"/>
            </w:tcMar>
            <w:vAlign w:val="center"/>
            <w:hideMark/>
          </w:tcPr>
          <w:p w14:paraId="3EF46A9C" w14:textId="77777777" w:rsidR="00000000" w:rsidRDefault="00000000">
            <w:pPr>
              <w:rPr>
                <w:rFonts w:eastAsia="Times New Roman"/>
                <w:sz w:val="20"/>
                <w:szCs w:val="20"/>
              </w:rPr>
            </w:pPr>
          </w:p>
        </w:tc>
      </w:tr>
      <w:tr w:rsidR="00000000" w14:paraId="3273D954" w14:textId="77777777">
        <w:trPr>
          <w:divId w:val="1681465791"/>
          <w:tblCellSpacing w:w="15" w:type="dxa"/>
        </w:trPr>
        <w:tc>
          <w:tcPr>
            <w:tcW w:w="0" w:type="auto"/>
            <w:tcMar>
              <w:top w:w="15" w:type="dxa"/>
              <w:left w:w="15" w:type="dxa"/>
              <w:bottom w:w="15" w:type="dxa"/>
              <w:right w:w="15" w:type="dxa"/>
            </w:tcMar>
            <w:vAlign w:val="center"/>
            <w:hideMark/>
          </w:tcPr>
          <w:p w14:paraId="4F05F424" w14:textId="77777777" w:rsidR="00000000" w:rsidRDefault="00000000">
            <w:pPr>
              <w:rPr>
                <w:rFonts w:eastAsia="Times New Roman"/>
                <w:sz w:val="20"/>
                <w:szCs w:val="20"/>
              </w:rPr>
            </w:pPr>
          </w:p>
        </w:tc>
      </w:tr>
      <w:tr w:rsidR="00000000" w14:paraId="42794461" w14:textId="77777777">
        <w:trPr>
          <w:divId w:val="1681465791"/>
          <w:tblCellSpacing w:w="15" w:type="dxa"/>
        </w:trPr>
        <w:tc>
          <w:tcPr>
            <w:tcW w:w="0" w:type="auto"/>
            <w:tcMar>
              <w:top w:w="15" w:type="dxa"/>
              <w:left w:w="15" w:type="dxa"/>
              <w:bottom w:w="15" w:type="dxa"/>
              <w:right w:w="15" w:type="dxa"/>
            </w:tcMar>
            <w:vAlign w:val="center"/>
            <w:hideMark/>
          </w:tcPr>
          <w:p w14:paraId="21653399" w14:textId="77777777" w:rsidR="00000000" w:rsidRDefault="00000000">
            <w:pPr>
              <w:rPr>
                <w:rFonts w:eastAsia="Times New Roman"/>
                <w:sz w:val="20"/>
                <w:szCs w:val="20"/>
              </w:rPr>
            </w:pPr>
          </w:p>
        </w:tc>
      </w:tr>
      <w:tr w:rsidR="00000000" w14:paraId="7BB16E52" w14:textId="77777777">
        <w:trPr>
          <w:divId w:val="1681465791"/>
          <w:tblCellSpacing w:w="15" w:type="dxa"/>
        </w:trPr>
        <w:tc>
          <w:tcPr>
            <w:tcW w:w="0" w:type="auto"/>
            <w:tcMar>
              <w:top w:w="15" w:type="dxa"/>
              <w:left w:w="15" w:type="dxa"/>
              <w:bottom w:w="15" w:type="dxa"/>
              <w:right w:w="15" w:type="dxa"/>
            </w:tcMar>
            <w:vAlign w:val="center"/>
            <w:hideMark/>
          </w:tcPr>
          <w:p w14:paraId="4141283C" w14:textId="77777777" w:rsidR="00000000" w:rsidRDefault="00000000">
            <w:pPr>
              <w:rPr>
                <w:rFonts w:eastAsia="Times New Roman"/>
                <w:sz w:val="20"/>
                <w:szCs w:val="20"/>
              </w:rPr>
            </w:pPr>
          </w:p>
        </w:tc>
      </w:tr>
      <w:tr w:rsidR="00000000" w14:paraId="5F3A0D93" w14:textId="77777777">
        <w:trPr>
          <w:divId w:val="1681465791"/>
          <w:tblCellSpacing w:w="15" w:type="dxa"/>
        </w:trPr>
        <w:tc>
          <w:tcPr>
            <w:tcW w:w="0" w:type="auto"/>
            <w:tcMar>
              <w:top w:w="15" w:type="dxa"/>
              <w:left w:w="15" w:type="dxa"/>
              <w:bottom w:w="15" w:type="dxa"/>
              <w:right w:w="15" w:type="dxa"/>
            </w:tcMar>
            <w:vAlign w:val="center"/>
            <w:hideMark/>
          </w:tcPr>
          <w:p w14:paraId="60E2288A" w14:textId="77777777" w:rsidR="00000000" w:rsidRDefault="00000000">
            <w:pPr>
              <w:rPr>
                <w:rFonts w:eastAsia="Times New Roman"/>
                <w:sz w:val="20"/>
                <w:szCs w:val="20"/>
              </w:rPr>
            </w:pPr>
          </w:p>
        </w:tc>
      </w:tr>
      <w:tr w:rsidR="00000000" w14:paraId="772FAFE0" w14:textId="77777777">
        <w:trPr>
          <w:divId w:val="1681465791"/>
          <w:tblCellSpacing w:w="15" w:type="dxa"/>
        </w:trPr>
        <w:tc>
          <w:tcPr>
            <w:tcW w:w="0" w:type="auto"/>
            <w:tcMar>
              <w:top w:w="15" w:type="dxa"/>
              <w:left w:w="15" w:type="dxa"/>
              <w:bottom w:w="15" w:type="dxa"/>
              <w:right w:w="15" w:type="dxa"/>
            </w:tcMar>
            <w:vAlign w:val="center"/>
            <w:hideMark/>
          </w:tcPr>
          <w:p w14:paraId="51279944" w14:textId="77777777" w:rsidR="00000000" w:rsidRDefault="00000000">
            <w:pPr>
              <w:rPr>
                <w:rFonts w:eastAsia="Times New Roman"/>
                <w:sz w:val="20"/>
                <w:szCs w:val="20"/>
              </w:rPr>
            </w:pPr>
          </w:p>
        </w:tc>
      </w:tr>
      <w:tr w:rsidR="00000000" w14:paraId="3AAD9C2D" w14:textId="77777777">
        <w:trPr>
          <w:divId w:val="1681465791"/>
          <w:tblCellSpacing w:w="15" w:type="dxa"/>
        </w:trPr>
        <w:tc>
          <w:tcPr>
            <w:tcW w:w="0" w:type="auto"/>
            <w:tcMar>
              <w:top w:w="15" w:type="dxa"/>
              <w:left w:w="15" w:type="dxa"/>
              <w:bottom w:w="15" w:type="dxa"/>
              <w:right w:w="15" w:type="dxa"/>
            </w:tcMar>
            <w:vAlign w:val="center"/>
            <w:hideMark/>
          </w:tcPr>
          <w:p w14:paraId="7B7B0CF9" w14:textId="77777777" w:rsidR="00000000" w:rsidRDefault="00000000">
            <w:pPr>
              <w:rPr>
                <w:rFonts w:eastAsia="Times New Roman"/>
                <w:sz w:val="20"/>
                <w:szCs w:val="20"/>
              </w:rPr>
            </w:pPr>
          </w:p>
        </w:tc>
      </w:tr>
      <w:tr w:rsidR="00000000" w14:paraId="7B40C27D" w14:textId="77777777">
        <w:trPr>
          <w:divId w:val="1681465791"/>
          <w:tblCellSpacing w:w="15" w:type="dxa"/>
        </w:trPr>
        <w:tc>
          <w:tcPr>
            <w:tcW w:w="0" w:type="auto"/>
            <w:tcMar>
              <w:top w:w="15" w:type="dxa"/>
              <w:left w:w="15" w:type="dxa"/>
              <w:bottom w:w="15" w:type="dxa"/>
              <w:right w:w="15" w:type="dxa"/>
            </w:tcMar>
            <w:vAlign w:val="center"/>
            <w:hideMark/>
          </w:tcPr>
          <w:p w14:paraId="314D3D98" w14:textId="77777777" w:rsidR="00000000" w:rsidRDefault="00000000">
            <w:pPr>
              <w:rPr>
                <w:rFonts w:eastAsia="Times New Roman"/>
                <w:sz w:val="20"/>
                <w:szCs w:val="20"/>
              </w:rPr>
            </w:pPr>
          </w:p>
        </w:tc>
      </w:tr>
      <w:tr w:rsidR="00000000" w14:paraId="7B497EC4" w14:textId="77777777">
        <w:trPr>
          <w:divId w:val="1681465791"/>
          <w:tblCellSpacing w:w="15" w:type="dxa"/>
        </w:trPr>
        <w:tc>
          <w:tcPr>
            <w:tcW w:w="0" w:type="auto"/>
            <w:tcMar>
              <w:top w:w="15" w:type="dxa"/>
              <w:left w:w="15" w:type="dxa"/>
              <w:bottom w:w="15" w:type="dxa"/>
              <w:right w:w="15" w:type="dxa"/>
            </w:tcMar>
            <w:vAlign w:val="center"/>
            <w:hideMark/>
          </w:tcPr>
          <w:p w14:paraId="7E72202E" w14:textId="77777777" w:rsidR="00000000" w:rsidRDefault="00000000">
            <w:pPr>
              <w:rPr>
                <w:rFonts w:eastAsia="Times New Roman"/>
                <w:sz w:val="20"/>
                <w:szCs w:val="20"/>
              </w:rPr>
            </w:pPr>
          </w:p>
        </w:tc>
      </w:tr>
      <w:tr w:rsidR="00000000" w14:paraId="53B99F83" w14:textId="77777777">
        <w:trPr>
          <w:divId w:val="1681465791"/>
          <w:tblCellSpacing w:w="15" w:type="dxa"/>
        </w:trPr>
        <w:tc>
          <w:tcPr>
            <w:tcW w:w="0" w:type="auto"/>
            <w:tcMar>
              <w:top w:w="15" w:type="dxa"/>
              <w:left w:w="15" w:type="dxa"/>
              <w:bottom w:w="15" w:type="dxa"/>
              <w:right w:w="15" w:type="dxa"/>
            </w:tcMar>
            <w:vAlign w:val="center"/>
            <w:hideMark/>
          </w:tcPr>
          <w:p w14:paraId="4D91215C" w14:textId="77777777" w:rsidR="00000000" w:rsidRDefault="00000000">
            <w:pPr>
              <w:rPr>
                <w:rFonts w:eastAsia="Times New Roman"/>
                <w:sz w:val="20"/>
                <w:szCs w:val="20"/>
              </w:rPr>
            </w:pPr>
          </w:p>
        </w:tc>
      </w:tr>
      <w:tr w:rsidR="00000000" w14:paraId="3021B593" w14:textId="77777777">
        <w:trPr>
          <w:divId w:val="1681465791"/>
          <w:tblCellSpacing w:w="15" w:type="dxa"/>
        </w:trPr>
        <w:tc>
          <w:tcPr>
            <w:tcW w:w="0" w:type="auto"/>
            <w:tcMar>
              <w:top w:w="15" w:type="dxa"/>
              <w:left w:w="15" w:type="dxa"/>
              <w:bottom w:w="15" w:type="dxa"/>
              <w:right w:w="15" w:type="dxa"/>
            </w:tcMar>
            <w:vAlign w:val="center"/>
            <w:hideMark/>
          </w:tcPr>
          <w:p w14:paraId="13293D4F" w14:textId="77777777" w:rsidR="00000000" w:rsidRDefault="00000000">
            <w:pPr>
              <w:rPr>
                <w:rFonts w:eastAsia="Times New Roman"/>
                <w:sz w:val="20"/>
                <w:szCs w:val="20"/>
              </w:rPr>
            </w:pPr>
          </w:p>
        </w:tc>
      </w:tr>
      <w:tr w:rsidR="00000000" w14:paraId="59F2B0B5" w14:textId="77777777">
        <w:trPr>
          <w:divId w:val="1681465791"/>
          <w:tblCellSpacing w:w="15" w:type="dxa"/>
        </w:trPr>
        <w:tc>
          <w:tcPr>
            <w:tcW w:w="0" w:type="auto"/>
            <w:tcMar>
              <w:top w:w="15" w:type="dxa"/>
              <w:left w:w="15" w:type="dxa"/>
              <w:bottom w:w="15" w:type="dxa"/>
              <w:right w:w="15" w:type="dxa"/>
            </w:tcMar>
            <w:vAlign w:val="center"/>
            <w:hideMark/>
          </w:tcPr>
          <w:p w14:paraId="183F92E2" w14:textId="77777777" w:rsidR="00000000" w:rsidRDefault="00000000">
            <w:pPr>
              <w:rPr>
                <w:rFonts w:eastAsia="Times New Roman"/>
                <w:sz w:val="20"/>
                <w:szCs w:val="20"/>
              </w:rPr>
            </w:pPr>
          </w:p>
        </w:tc>
      </w:tr>
      <w:tr w:rsidR="00000000" w14:paraId="03299D3F" w14:textId="77777777">
        <w:trPr>
          <w:divId w:val="1681465791"/>
          <w:tblCellSpacing w:w="15" w:type="dxa"/>
        </w:trPr>
        <w:tc>
          <w:tcPr>
            <w:tcW w:w="0" w:type="auto"/>
            <w:tcMar>
              <w:top w:w="15" w:type="dxa"/>
              <w:left w:w="15" w:type="dxa"/>
              <w:bottom w:w="15" w:type="dxa"/>
              <w:right w:w="15" w:type="dxa"/>
            </w:tcMar>
            <w:vAlign w:val="center"/>
            <w:hideMark/>
          </w:tcPr>
          <w:p w14:paraId="4E71E9F8" w14:textId="77777777" w:rsidR="00000000" w:rsidRDefault="00000000">
            <w:pPr>
              <w:rPr>
                <w:rFonts w:eastAsia="Times New Roman"/>
                <w:sz w:val="20"/>
                <w:szCs w:val="20"/>
              </w:rPr>
            </w:pPr>
          </w:p>
        </w:tc>
      </w:tr>
      <w:tr w:rsidR="00000000" w14:paraId="15AB1C97" w14:textId="77777777">
        <w:trPr>
          <w:divId w:val="1681465791"/>
          <w:tblCellSpacing w:w="15" w:type="dxa"/>
        </w:trPr>
        <w:tc>
          <w:tcPr>
            <w:tcW w:w="0" w:type="auto"/>
            <w:tcMar>
              <w:top w:w="15" w:type="dxa"/>
              <w:left w:w="15" w:type="dxa"/>
              <w:bottom w:w="15" w:type="dxa"/>
              <w:right w:w="15" w:type="dxa"/>
            </w:tcMar>
            <w:vAlign w:val="center"/>
            <w:hideMark/>
          </w:tcPr>
          <w:p w14:paraId="6E823EAB" w14:textId="77777777" w:rsidR="00000000" w:rsidRDefault="00000000">
            <w:pPr>
              <w:rPr>
                <w:rFonts w:eastAsia="Times New Roman"/>
                <w:sz w:val="20"/>
                <w:szCs w:val="20"/>
              </w:rPr>
            </w:pPr>
          </w:p>
        </w:tc>
      </w:tr>
    </w:tbl>
    <w:p w14:paraId="607477A3" w14:textId="77777777" w:rsidR="00000000" w:rsidRDefault="00000000">
      <w:pPr>
        <w:divId w:val="1681465791"/>
        <w:rPr>
          <w:rFonts w:eastAsia="Times New Roman"/>
          <w:vanish/>
        </w:rPr>
      </w:pPr>
    </w:p>
    <w:tbl>
      <w:tblPr>
        <w:tblW w:w="0" w:type="auto"/>
        <w:tblCellSpacing w:w="15" w:type="dxa"/>
        <w:tblLook w:val="04A0" w:firstRow="1" w:lastRow="0" w:firstColumn="1" w:lastColumn="0" w:noHBand="0" w:noVBand="1"/>
      </w:tblPr>
      <w:tblGrid>
        <w:gridCol w:w="5382"/>
      </w:tblGrid>
      <w:tr w:rsidR="00000000" w14:paraId="048F154D" w14:textId="77777777">
        <w:trPr>
          <w:divId w:val="1681465791"/>
          <w:tblHeader/>
          <w:tblCellSpacing w:w="15" w:type="dxa"/>
        </w:trPr>
        <w:tc>
          <w:tcPr>
            <w:tcW w:w="0" w:type="auto"/>
            <w:tcMar>
              <w:top w:w="15" w:type="dxa"/>
              <w:left w:w="15" w:type="dxa"/>
              <w:bottom w:w="15" w:type="dxa"/>
              <w:right w:w="15" w:type="dxa"/>
            </w:tcMar>
            <w:vAlign w:val="center"/>
            <w:hideMark/>
          </w:tcPr>
          <w:p w14:paraId="6F1E9D8D" w14:textId="77777777" w:rsidR="00000000" w:rsidRDefault="00000000">
            <w:pPr>
              <w:rPr>
                <w:rFonts w:eastAsia="Times New Roman"/>
              </w:rPr>
            </w:pPr>
            <w:r>
              <w:rPr>
                <w:rFonts w:eastAsia="Times New Roman"/>
              </w:rPr>
              <w:t>B.1.3. Ders kazanımlarının program çıktılarıyla uyumu</w:t>
            </w:r>
          </w:p>
        </w:tc>
      </w:tr>
      <w:tr w:rsidR="00000000" w14:paraId="6B549028" w14:textId="77777777">
        <w:trPr>
          <w:divId w:val="1681465791"/>
          <w:tblCellSpacing w:w="15" w:type="dxa"/>
        </w:trPr>
        <w:tc>
          <w:tcPr>
            <w:tcW w:w="0" w:type="auto"/>
            <w:tcMar>
              <w:top w:w="15" w:type="dxa"/>
              <w:left w:w="15" w:type="dxa"/>
              <w:bottom w:w="15" w:type="dxa"/>
              <w:right w:w="15" w:type="dxa"/>
            </w:tcMar>
            <w:vAlign w:val="center"/>
            <w:hideMark/>
          </w:tcPr>
          <w:p w14:paraId="0030CDD2" w14:textId="77777777" w:rsidR="00000000" w:rsidRDefault="00000000">
            <w:pPr>
              <w:rPr>
                <w:rFonts w:eastAsia="Times New Roman"/>
              </w:rPr>
            </w:pPr>
          </w:p>
        </w:tc>
      </w:tr>
      <w:tr w:rsidR="00000000" w14:paraId="6586ED4B" w14:textId="77777777">
        <w:trPr>
          <w:divId w:val="1681465791"/>
          <w:tblCellSpacing w:w="15" w:type="dxa"/>
        </w:trPr>
        <w:tc>
          <w:tcPr>
            <w:tcW w:w="0" w:type="auto"/>
            <w:tcMar>
              <w:top w:w="15" w:type="dxa"/>
              <w:left w:w="15" w:type="dxa"/>
              <w:bottom w:w="15" w:type="dxa"/>
              <w:right w:w="15" w:type="dxa"/>
            </w:tcMar>
            <w:vAlign w:val="center"/>
            <w:hideMark/>
          </w:tcPr>
          <w:p w14:paraId="262B4871" w14:textId="77777777" w:rsidR="00000000" w:rsidRDefault="00000000">
            <w:pPr>
              <w:rPr>
                <w:rFonts w:eastAsia="Times New Roman"/>
                <w:sz w:val="20"/>
                <w:szCs w:val="20"/>
              </w:rPr>
            </w:pPr>
          </w:p>
        </w:tc>
      </w:tr>
      <w:tr w:rsidR="00000000" w14:paraId="2D882924" w14:textId="77777777">
        <w:trPr>
          <w:divId w:val="1681465791"/>
          <w:tblCellSpacing w:w="15" w:type="dxa"/>
        </w:trPr>
        <w:tc>
          <w:tcPr>
            <w:tcW w:w="0" w:type="auto"/>
            <w:tcMar>
              <w:top w:w="15" w:type="dxa"/>
              <w:left w:w="15" w:type="dxa"/>
              <w:bottom w:w="15" w:type="dxa"/>
              <w:right w:w="15" w:type="dxa"/>
            </w:tcMar>
            <w:vAlign w:val="center"/>
            <w:hideMark/>
          </w:tcPr>
          <w:p w14:paraId="044A32B6" w14:textId="77777777" w:rsidR="00000000" w:rsidRDefault="00000000">
            <w:pPr>
              <w:rPr>
                <w:rFonts w:eastAsia="Times New Roman"/>
                <w:sz w:val="20"/>
                <w:szCs w:val="20"/>
              </w:rPr>
            </w:pPr>
          </w:p>
        </w:tc>
      </w:tr>
      <w:tr w:rsidR="00000000" w14:paraId="7EC25320" w14:textId="77777777">
        <w:trPr>
          <w:divId w:val="1681465791"/>
          <w:tblCellSpacing w:w="15" w:type="dxa"/>
        </w:trPr>
        <w:tc>
          <w:tcPr>
            <w:tcW w:w="0" w:type="auto"/>
            <w:tcMar>
              <w:top w:w="15" w:type="dxa"/>
              <w:left w:w="15" w:type="dxa"/>
              <w:bottom w:w="15" w:type="dxa"/>
              <w:right w:w="15" w:type="dxa"/>
            </w:tcMar>
            <w:vAlign w:val="center"/>
            <w:hideMark/>
          </w:tcPr>
          <w:p w14:paraId="5B9F0652" w14:textId="77777777" w:rsidR="00000000" w:rsidRDefault="00000000">
            <w:pPr>
              <w:rPr>
                <w:rFonts w:eastAsia="Times New Roman"/>
                <w:sz w:val="20"/>
                <w:szCs w:val="20"/>
              </w:rPr>
            </w:pPr>
          </w:p>
        </w:tc>
      </w:tr>
      <w:tr w:rsidR="00000000" w14:paraId="7C49C73E" w14:textId="77777777">
        <w:trPr>
          <w:divId w:val="1681465791"/>
          <w:tblCellSpacing w:w="15" w:type="dxa"/>
        </w:trPr>
        <w:tc>
          <w:tcPr>
            <w:tcW w:w="0" w:type="auto"/>
            <w:tcMar>
              <w:top w:w="15" w:type="dxa"/>
              <w:left w:w="15" w:type="dxa"/>
              <w:bottom w:w="15" w:type="dxa"/>
              <w:right w:w="15" w:type="dxa"/>
            </w:tcMar>
            <w:vAlign w:val="center"/>
            <w:hideMark/>
          </w:tcPr>
          <w:p w14:paraId="7FFBDC92" w14:textId="77777777" w:rsidR="00000000" w:rsidRDefault="00000000">
            <w:pPr>
              <w:rPr>
                <w:rFonts w:eastAsia="Times New Roman"/>
                <w:sz w:val="20"/>
                <w:szCs w:val="20"/>
              </w:rPr>
            </w:pPr>
          </w:p>
        </w:tc>
      </w:tr>
      <w:tr w:rsidR="00000000" w14:paraId="4991413F" w14:textId="77777777">
        <w:trPr>
          <w:divId w:val="1681465791"/>
          <w:tblCellSpacing w:w="15" w:type="dxa"/>
        </w:trPr>
        <w:tc>
          <w:tcPr>
            <w:tcW w:w="0" w:type="auto"/>
            <w:tcMar>
              <w:top w:w="15" w:type="dxa"/>
              <w:left w:w="15" w:type="dxa"/>
              <w:bottom w:w="15" w:type="dxa"/>
              <w:right w:w="15" w:type="dxa"/>
            </w:tcMar>
            <w:vAlign w:val="center"/>
            <w:hideMark/>
          </w:tcPr>
          <w:p w14:paraId="356D9F9E" w14:textId="77777777" w:rsidR="00000000" w:rsidRDefault="00000000">
            <w:pPr>
              <w:rPr>
                <w:rFonts w:eastAsia="Times New Roman"/>
                <w:sz w:val="20"/>
                <w:szCs w:val="20"/>
              </w:rPr>
            </w:pPr>
          </w:p>
        </w:tc>
      </w:tr>
      <w:tr w:rsidR="00000000" w14:paraId="40383CE4" w14:textId="77777777">
        <w:trPr>
          <w:divId w:val="1681465791"/>
          <w:tblCellSpacing w:w="15" w:type="dxa"/>
        </w:trPr>
        <w:tc>
          <w:tcPr>
            <w:tcW w:w="0" w:type="auto"/>
            <w:tcMar>
              <w:top w:w="15" w:type="dxa"/>
              <w:left w:w="15" w:type="dxa"/>
              <w:bottom w:w="15" w:type="dxa"/>
              <w:right w:w="15" w:type="dxa"/>
            </w:tcMar>
            <w:vAlign w:val="center"/>
            <w:hideMark/>
          </w:tcPr>
          <w:p w14:paraId="6480E759" w14:textId="77777777" w:rsidR="00000000" w:rsidRDefault="00000000">
            <w:pPr>
              <w:rPr>
                <w:rFonts w:eastAsia="Times New Roman"/>
                <w:sz w:val="20"/>
                <w:szCs w:val="20"/>
              </w:rPr>
            </w:pPr>
          </w:p>
        </w:tc>
      </w:tr>
      <w:tr w:rsidR="00000000" w14:paraId="278B8139" w14:textId="77777777">
        <w:trPr>
          <w:divId w:val="1681465791"/>
          <w:tblCellSpacing w:w="15" w:type="dxa"/>
        </w:trPr>
        <w:tc>
          <w:tcPr>
            <w:tcW w:w="0" w:type="auto"/>
            <w:tcMar>
              <w:top w:w="15" w:type="dxa"/>
              <w:left w:w="15" w:type="dxa"/>
              <w:bottom w:w="15" w:type="dxa"/>
              <w:right w:w="15" w:type="dxa"/>
            </w:tcMar>
            <w:vAlign w:val="center"/>
            <w:hideMark/>
          </w:tcPr>
          <w:p w14:paraId="4884BE76" w14:textId="77777777" w:rsidR="00000000" w:rsidRDefault="00000000">
            <w:pPr>
              <w:rPr>
                <w:rFonts w:eastAsia="Times New Roman"/>
                <w:sz w:val="20"/>
                <w:szCs w:val="20"/>
              </w:rPr>
            </w:pPr>
          </w:p>
        </w:tc>
      </w:tr>
      <w:tr w:rsidR="00000000" w14:paraId="634BC5AA" w14:textId="77777777">
        <w:trPr>
          <w:divId w:val="1681465791"/>
          <w:tblCellSpacing w:w="15" w:type="dxa"/>
        </w:trPr>
        <w:tc>
          <w:tcPr>
            <w:tcW w:w="0" w:type="auto"/>
            <w:tcMar>
              <w:top w:w="15" w:type="dxa"/>
              <w:left w:w="15" w:type="dxa"/>
              <w:bottom w:w="15" w:type="dxa"/>
              <w:right w:w="15" w:type="dxa"/>
            </w:tcMar>
            <w:vAlign w:val="center"/>
            <w:hideMark/>
          </w:tcPr>
          <w:p w14:paraId="2DE91EB5" w14:textId="77777777" w:rsidR="00000000" w:rsidRDefault="00000000">
            <w:pPr>
              <w:rPr>
                <w:rFonts w:eastAsia="Times New Roman"/>
                <w:sz w:val="20"/>
                <w:szCs w:val="20"/>
              </w:rPr>
            </w:pPr>
          </w:p>
        </w:tc>
      </w:tr>
      <w:tr w:rsidR="00000000" w14:paraId="0FB7350D" w14:textId="77777777">
        <w:trPr>
          <w:divId w:val="1681465791"/>
          <w:tblCellSpacing w:w="15" w:type="dxa"/>
        </w:trPr>
        <w:tc>
          <w:tcPr>
            <w:tcW w:w="0" w:type="auto"/>
            <w:tcMar>
              <w:top w:w="15" w:type="dxa"/>
              <w:left w:w="15" w:type="dxa"/>
              <w:bottom w:w="15" w:type="dxa"/>
              <w:right w:w="15" w:type="dxa"/>
            </w:tcMar>
            <w:vAlign w:val="center"/>
            <w:hideMark/>
          </w:tcPr>
          <w:p w14:paraId="6CEB08A3" w14:textId="77777777" w:rsidR="00000000" w:rsidRDefault="00000000">
            <w:pPr>
              <w:rPr>
                <w:rFonts w:eastAsia="Times New Roman"/>
                <w:sz w:val="20"/>
                <w:szCs w:val="20"/>
              </w:rPr>
            </w:pPr>
          </w:p>
        </w:tc>
      </w:tr>
      <w:tr w:rsidR="00000000" w14:paraId="41DBCBFD" w14:textId="77777777">
        <w:trPr>
          <w:divId w:val="1681465791"/>
          <w:tblCellSpacing w:w="15" w:type="dxa"/>
        </w:trPr>
        <w:tc>
          <w:tcPr>
            <w:tcW w:w="0" w:type="auto"/>
            <w:tcMar>
              <w:top w:w="15" w:type="dxa"/>
              <w:left w:w="15" w:type="dxa"/>
              <w:bottom w:w="15" w:type="dxa"/>
              <w:right w:w="15" w:type="dxa"/>
            </w:tcMar>
            <w:vAlign w:val="center"/>
            <w:hideMark/>
          </w:tcPr>
          <w:p w14:paraId="027AF37E" w14:textId="77777777" w:rsidR="00000000" w:rsidRDefault="00000000">
            <w:pPr>
              <w:rPr>
                <w:rFonts w:eastAsia="Times New Roman"/>
                <w:sz w:val="20"/>
                <w:szCs w:val="20"/>
              </w:rPr>
            </w:pPr>
          </w:p>
        </w:tc>
      </w:tr>
      <w:tr w:rsidR="00000000" w14:paraId="77200FDA" w14:textId="77777777">
        <w:trPr>
          <w:divId w:val="1681465791"/>
          <w:tblCellSpacing w:w="15" w:type="dxa"/>
        </w:trPr>
        <w:tc>
          <w:tcPr>
            <w:tcW w:w="0" w:type="auto"/>
            <w:tcMar>
              <w:top w:w="15" w:type="dxa"/>
              <w:left w:w="15" w:type="dxa"/>
              <w:bottom w:w="15" w:type="dxa"/>
              <w:right w:w="15" w:type="dxa"/>
            </w:tcMar>
            <w:vAlign w:val="center"/>
            <w:hideMark/>
          </w:tcPr>
          <w:p w14:paraId="282D90FD" w14:textId="77777777" w:rsidR="00000000" w:rsidRDefault="00000000">
            <w:pPr>
              <w:rPr>
                <w:rFonts w:eastAsia="Times New Roman"/>
                <w:sz w:val="20"/>
                <w:szCs w:val="20"/>
              </w:rPr>
            </w:pPr>
          </w:p>
        </w:tc>
      </w:tr>
      <w:tr w:rsidR="00000000" w14:paraId="228B4C76" w14:textId="77777777">
        <w:trPr>
          <w:divId w:val="1681465791"/>
          <w:tblCellSpacing w:w="15" w:type="dxa"/>
        </w:trPr>
        <w:tc>
          <w:tcPr>
            <w:tcW w:w="0" w:type="auto"/>
            <w:tcMar>
              <w:top w:w="15" w:type="dxa"/>
              <w:left w:w="15" w:type="dxa"/>
              <w:bottom w:w="15" w:type="dxa"/>
              <w:right w:w="15" w:type="dxa"/>
            </w:tcMar>
            <w:vAlign w:val="center"/>
            <w:hideMark/>
          </w:tcPr>
          <w:p w14:paraId="240D0526" w14:textId="77777777" w:rsidR="00000000" w:rsidRDefault="00000000">
            <w:pPr>
              <w:rPr>
                <w:rFonts w:eastAsia="Times New Roman"/>
                <w:sz w:val="20"/>
                <w:szCs w:val="20"/>
              </w:rPr>
            </w:pPr>
          </w:p>
        </w:tc>
      </w:tr>
      <w:tr w:rsidR="00000000" w14:paraId="2557C30B" w14:textId="77777777">
        <w:trPr>
          <w:divId w:val="1681465791"/>
          <w:tblCellSpacing w:w="15" w:type="dxa"/>
        </w:trPr>
        <w:tc>
          <w:tcPr>
            <w:tcW w:w="0" w:type="auto"/>
            <w:tcMar>
              <w:top w:w="15" w:type="dxa"/>
              <w:left w:w="15" w:type="dxa"/>
              <w:bottom w:w="15" w:type="dxa"/>
              <w:right w:w="15" w:type="dxa"/>
            </w:tcMar>
            <w:vAlign w:val="center"/>
            <w:hideMark/>
          </w:tcPr>
          <w:p w14:paraId="5501138C" w14:textId="77777777" w:rsidR="00000000" w:rsidRDefault="00000000">
            <w:pPr>
              <w:rPr>
                <w:rFonts w:eastAsia="Times New Roman"/>
                <w:sz w:val="20"/>
                <w:szCs w:val="20"/>
              </w:rPr>
            </w:pPr>
          </w:p>
        </w:tc>
      </w:tr>
      <w:tr w:rsidR="00000000" w14:paraId="2DCB9CB4" w14:textId="77777777">
        <w:trPr>
          <w:divId w:val="1681465791"/>
          <w:tblCellSpacing w:w="15" w:type="dxa"/>
        </w:trPr>
        <w:tc>
          <w:tcPr>
            <w:tcW w:w="0" w:type="auto"/>
            <w:tcMar>
              <w:top w:w="15" w:type="dxa"/>
              <w:left w:w="15" w:type="dxa"/>
              <w:bottom w:w="15" w:type="dxa"/>
              <w:right w:w="15" w:type="dxa"/>
            </w:tcMar>
            <w:vAlign w:val="center"/>
            <w:hideMark/>
          </w:tcPr>
          <w:p w14:paraId="32E24707" w14:textId="77777777" w:rsidR="00000000" w:rsidRDefault="00000000">
            <w:pPr>
              <w:rPr>
                <w:rFonts w:eastAsia="Times New Roman"/>
                <w:sz w:val="20"/>
                <w:szCs w:val="20"/>
              </w:rPr>
            </w:pPr>
          </w:p>
        </w:tc>
      </w:tr>
      <w:tr w:rsidR="00000000" w14:paraId="0AEC0300" w14:textId="77777777">
        <w:trPr>
          <w:divId w:val="1681465791"/>
          <w:tblCellSpacing w:w="15" w:type="dxa"/>
        </w:trPr>
        <w:tc>
          <w:tcPr>
            <w:tcW w:w="0" w:type="auto"/>
            <w:tcMar>
              <w:top w:w="15" w:type="dxa"/>
              <w:left w:w="15" w:type="dxa"/>
              <w:bottom w:w="15" w:type="dxa"/>
              <w:right w:w="15" w:type="dxa"/>
            </w:tcMar>
            <w:vAlign w:val="center"/>
            <w:hideMark/>
          </w:tcPr>
          <w:p w14:paraId="774771F7" w14:textId="77777777" w:rsidR="00000000" w:rsidRDefault="00000000">
            <w:pPr>
              <w:rPr>
                <w:rFonts w:eastAsia="Times New Roman"/>
                <w:sz w:val="20"/>
                <w:szCs w:val="20"/>
              </w:rPr>
            </w:pPr>
          </w:p>
        </w:tc>
      </w:tr>
      <w:tr w:rsidR="00000000" w14:paraId="5FD93BBB" w14:textId="77777777">
        <w:trPr>
          <w:divId w:val="1681465791"/>
          <w:tblCellSpacing w:w="15" w:type="dxa"/>
        </w:trPr>
        <w:tc>
          <w:tcPr>
            <w:tcW w:w="0" w:type="auto"/>
            <w:tcMar>
              <w:top w:w="15" w:type="dxa"/>
              <w:left w:w="15" w:type="dxa"/>
              <w:bottom w:w="15" w:type="dxa"/>
              <w:right w:w="15" w:type="dxa"/>
            </w:tcMar>
            <w:vAlign w:val="center"/>
            <w:hideMark/>
          </w:tcPr>
          <w:p w14:paraId="1B3BCAA1" w14:textId="77777777" w:rsidR="00000000" w:rsidRDefault="00000000">
            <w:pPr>
              <w:rPr>
                <w:rFonts w:eastAsia="Times New Roman"/>
                <w:sz w:val="20"/>
                <w:szCs w:val="20"/>
              </w:rPr>
            </w:pPr>
          </w:p>
        </w:tc>
      </w:tr>
      <w:tr w:rsidR="00000000" w14:paraId="35AE2064" w14:textId="77777777">
        <w:trPr>
          <w:divId w:val="1681465791"/>
          <w:tblCellSpacing w:w="15" w:type="dxa"/>
        </w:trPr>
        <w:tc>
          <w:tcPr>
            <w:tcW w:w="0" w:type="auto"/>
            <w:tcMar>
              <w:top w:w="15" w:type="dxa"/>
              <w:left w:w="15" w:type="dxa"/>
              <w:bottom w:w="15" w:type="dxa"/>
              <w:right w:w="15" w:type="dxa"/>
            </w:tcMar>
            <w:vAlign w:val="center"/>
            <w:hideMark/>
          </w:tcPr>
          <w:p w14:paraId="2BD56C72" w14:textId="77777777" w:rsidR="00000000" w:rsidRDefault="00000000">
            <w:pPr>
              <w:rPr>
                <w:rFonts w:eastAsia="Times New Roman"/>
                <w:sz w:val="20"/>
                <w:szCs w:val="20"/>
              </w:rPr>
            </w:pPr>
          </w:p>
        </w:tc>
      </w:tr>
      <w:tr w:rsidR="00000000" w14:paraId="262085C4" w14:textId="77777777">
        <w:trPr>
          <w:divId w:val="1681465791"/>
          <w:tblCellSpacing w:w="15" w:type="dxa"/>
        </w:trPr>
        <w:tc>
          <w:tcPr>
            <w:tcW w:w="0" w:type="auto"/>
            <w:tcMar>
              <w:top w:w="15" w:type="dxa"/>
              <w:left w:w="15" w:type="dxa"/>
              <w:bottom w:w="15" w:type="dxa"/>
              <w:right w:w="15" w:type="dxa"/>
            </w:tcMar>
            <w:vAlign w:val="center"/>
            <w:hideMark/>
          </w:tcPr>
          <w:p w14:paraId="741D6109" w14:textId="77777777" w:rsidR="00000000" w:rsidRDefault="00000000">
            <w:pPr>
              <w:rPr>
                <w:rFonts w:eastAsia="Times New Roman"/>
                <w:sz w:val="20"/>
                <w:szCs w:val="20"/>
              </w:rPr>
            </w:pPr>
          </w:p>
        </w:tc>
      </w:tr>
      <w:tr w:rsidR="00000000" w14:paraId="6672C942" w14:textId="77777777">
        <w:trPr>
          <w:divId w:val="1681465791"/>
          <w:tblCellSpacing w:w="15" w:type="dxa"/>
        </w:trPr>
        <w:tc>
          <w:tcPr>
            <w:tcW w:w="0" w:type="auto"/>
            <w:tcMar>
              <w:top w:w="15" w:type="dxa"/>
              <w:left w:w="15" w:type="dxa"/>
              <w:bottom w:w="15" w:type="dxa"/>
              <w:right w:w="15" w:type="dxa"/>
            </w:tcMar>
            <w:vAlign w:val="center"/>
            <w:hideMark/>
          </w:tcPr>
          <w:p w14:paraId="48B86E78" w14:textId="77777777" w:rsidR="00000000" w:rsidRDefault="00000000">
            <w:pPr>
              <w:rPr>
                <w:rFonts w:eastAsia="Times New Roman"/>
                <w:sz w:val="20"/>
                <w:szCs w:val="20"/>
              </w:rPr>
            </w:pPr>
          </w:p>
        </w:tc>
      </w:tr>
      <w:tr w:rsidR="00000000" w14:paraId="7AFE3B32" w14:textId="77777777">
        <w:trPr>
          <w:divId w:val="1681465791"/>
          <w:tblCellSpacing w:w="15" w:type="dxa"/>
        </w:trPr>
        <w:tc>
          <w:tcPr>
            <w:tcW w:w="0" w:type="auto"/>
            <w:tcMar>
              <w:top w:w="15" w:type="dxa"/>
              <w:left w:w="15" w:type="dxa"/>
              <w:bottom w:w="15" w:type="dxa"/>
              <w:right w:w="15" w:type="dxa"/>
            </w:tcMar>
            <w:vAlign w:val="center"/>
            <w:hideMark/>
          </w:tcPr>
          <w:p w14:paraId="5C9FD6BF" w14:textId="77777777" w:rsidR="00000000" w:rsidRDefault="00000000">
            <w:pPr>
              <w:rPr>
                <w:rFonts w:eastAsia="Times New Roman"/>
                <w:sz w:val="20"/>
                <w:szCs w:val="20"/>
              </w:rPr>
            </w:pPr>
          </w:p>
        </w:tc>
      </w:tr>
      <w:tr w:rsidR="00000000" w14:paraId="410DA7B1" w14:textId="77777777">
        <w:trPr>
          <w:divId w:val="1681465791"/>
          <w:tblCellSpacing w:w="15" w:type="dxa"/>
        </w:trPr>
        <w:tc>
          <w:tcPr>
            <w:tcW w:w="0" w:type="auto"/>
            <w:tcMar>
              <w:top w:w="15" w:type="dxa"/>
              <w:left w:w="15" w:type="dxa"/>
              <w:bottom w:w="15" w:type="dxa"/>
              <w:right w:w="15" w:type="dxa"/>
            </w:tcMar>
            <w:vAlign w:val="center"/>
            <w:hideMark/>
          </w:tcPr>
          <w:p w14:paraId="0631D6E4" w14:textId="77777777" w:rsidR="00000000" w:rsidRDefault="00000000">
            <w:pPr>
              <w:rPr>
                <w:rFonts w:eastAsia="Times New Roman"/>
                <w:sz w:val="20"/>
                <w:szCs w:val="20"/>
              </w:rPr>
            </w:pPr>
          </w:p>
        </w:tc>
      </w:tr>
      <w:tr w:rsidR="00000000" w14:paraId="13EABB80" w14:textId="77777777">
        <w:trPr>
          <w:divId w:val="1681465791"/>
          <w:tblCellSpacing w:w="15" w:type="dxa"/>
        </w:trPr>
        <w:tc>
          <w:tcPr>
            <w:tcW w:w="0" w:type="auto"/>
            <w:tcMar>
              <w:top w:w="15" w:type="dxa"/>
              <w:left w:w="15" w:type="dxa"/>
              <w:bottom w:w="15" w:type="dxa"/>
              <w:right w:w="15" w:type="dxa"/>
            </w:tcMar>
            <w:vAlign w:val="center"/>
            <w:hideMark/>
          </w:tcPr>
          <w:p w14:paraId="43E71A5A" w14:textId="77777777" w:rsidR="00000000" w:rsidRDefault="00000000">
            <w:pPr>
              <w:rPr>
                <w:rFonts w:eastAsia="Times New Roman"/>
                <w:sz w:val="20"/>
                <w:szCs w:val="20"/>
              </w:rPr>
            </w:pPr>
          </w:p>
        </w:tc>
      </w:tr>
      <w:tr w:rsidR="00000000" w14:paraId="26942C77" w14:textId="77777777">
        <w:trPr>
          <w:divId w:val="1681465791"/>
          <w:tblCellSpacing w:w="15" w:type="dxa"/>
        </w:trPr>
        <w:tc>
          <w:tcPr>
            <w:tcW w:w="0" w:type="auto"/>
            <w:tcMar>
              <w:top w:w="15" w:type="dxa"/>
              <w:left w:w="15" w:type="dxa"/>
              <w:bottom w:w="15" w:type="dxa"/>
              <w:right w:w="15" w:type="dxa"/>
            </w:tcMar>
            <w:vAlign w:val="center"/>
            <w:hideMark/>
          </w:tcPr>
          <w:p w14:paraId="2F27D7F2" w14:textId="77777777" w:rsidR="00000000" w:rsidRDefault="00000000">
            <w:pPr>
              <w:rPr>
                <w:rFonts w:eastAsia="Times New Roman"/>
                <w:sz w:val="20"/>
                <w:szCs w:val="20"/>
              </w:rPr>
            </w:pPr>
          </w:p>
        </w:tc>
      </w:tr>
      <w:tr w:rsidR="00000000" w14:paraId="05FEC358" w14:textId="77777777">
        <w:trPr>
          <w:divId w:val="1681465791"/>
          <w:tblCellSpacing w:w="15" w:type="dxa"/>
        </w:trPr>
        <w:tc>
          <w:tcPr>
            <w:tcW w:w="0" w:type="auto"/>
            <w:tcMar>
              <w:top w:w="15" w:type="dxa"/>
              <w:left w:w="15" w:type="dxa"/>
              <w:bottom w:w="15" w:type="dxa"/>
              <w:right w:w="15" w:type="dxa"/>
            </w:tcMar>
            <w:vAlign w:val="center"/>
            <w:hideMark/>
          </w:tcPr>
          <w:p w14:paraId="1D7AAAFF" w14:textId="77777777" w:rsidR="00000000" w:rsidRDefault="00000000">
            <w:pPr>
              <w:pStyle w:val="NormalWeb"/>
              <w:ind w:left="750"/>
            </w:pPr>
            <w:hyperlink r:id="rId44" w:tgtFrame="_blank" w:history="1">
              <w:r>
                <w:rPr>
                  <w:rStyle w:val="Kpr"/>
                </w:rPr>
                <w:t>BOLOGNA - Ders Bilgileri.pdf</w:t>
              </w:r>
            </w:hyperlink>
          </w:p>
        </w:tc>
      </w:tr>
      <w:tr w:rsidR="00000000" w14:paraId="13C252C1" w14:textId="77777777">
        <w:trPr>
          <w:divId w:val="1681465791"/>
          <w:tblCellSpacing w:w="15" w:type="dxa"/>
        </w:trPr>
        <w:tc>
          <w:tcPr>
            <w:tcW w:w="0" w:type="auto"/>
            <w:tcMar>
              <w:top w:w="15" w:type="dxa"/>
              <w:left w:w="15" w:type="dxa"/>
              <w:bottom w:w="15" w:type="dxa"/>
              <w:right w:w="15" w:type="dxa"/>
            </w:tcMar>
            <w:vAlign w:val="center"/>
            <w:hideMark/>
          </w:tcPr>
          <w:p w14:paraId="1998BE1E" w14:textId="77777777" w:rsidR="00000000" w:rsidRDefault="00000000"/>
        </w:tc>
      </w:tr>
      <w:tr w:rsidR="00000000" w14:paraId="4D6349C3" w14:textId="77777777">
        <w:trPr>
          <w:divId w:val="1681465791"/>
          <w:tblCellSpacing w:w="15" w:type="dxa"/>
        </w:trPr>
        <w:tc>
          <w:tcPr>
            <w:tcW w:w="0" w:type="auto"/>
            <w:tcMar>
              <w:top w:w="15" w:type="dxa"/>
              <w:left w:w="15" w:type="dxa"/>
              <w:bottom w:w="15" w:type="dxa"/>
              <w:right w:w="15" w:type="dxa"/>
            </w:tcMar>
            <w:vAlign w:val="center"/>
            <w:hideMark/>
          </w:tcPr>
          <w:p w14:paraId="20ED5F07" w14:textId="77777777" w:rsidR="00000000" w:rsidRDefault="00000000">
            <w:pPr>
              <w:rPr>
                <w:rFonts w:eastAsia="Times New Roman"/>
                <w:sz w:val="20"/>
                <w:szCs w:val="20"/>
              </w:rPr>
            </w:pPr>
          </w:p>
        </w:tc>
      </w:tr>
      <w:tr w:rsidR="00000000" w14:paraId="3FBB16F6" w14:textId="77777777">
        <w:trPr>
          <w:divId w:val="1681465791"/>
          <w:tblCellSpacing w:w="15" w:type="dxa"/>
        </w:trPr>
        <w:tc>
          <w:tcPr>
            <w:tcW w:w="0" w:type="auto"/>
            <w:tcMar>
              <w:top w:w="15" w:type="dxa"/>
              <w:left w:w="15" w:type="dxa"/>
              <w:bottom w:w="15" w:type="dxa"/>
              <w:right w:w="15" w:type="dxa"/>
            </w:tcMar>
            <w:vAlign w:val="center"/>
            <w:hideMark/>
          </w:tcPr>
          <w:p w14:paraId="75119CD9" w14:textId="77777777" w:rsidR="00000000" w:rsidRDefault="00000000">
            <w:pPr>
              <w:rPr>
                <w:rFonts w:eastAsia="Times New Roman"/>
                <w:sz w:val="20"/>
                <w:szCs w:val="20"/>
              </w:rPr>
            </w:pPr>
          </w:p>
        </w:tc>
      </w:tr>
      <w:tr w:rsidR="00000000" w14:paraId="6E039FDC" w14:textId="77777777">
        <w:trPr>
          <w:divId w:val="1681465791"/>
          <w:tblCellSpacing w:w="15" w:type="dxa"/>
        </w:trPr>
        <w:tc>
          <w:tcPr>
            <w:tcW w:w="0" w:type="auto"/>
            <w:tcMar>
              <w:top w:w="15" w:type="dxa"/>
              <w:left w:w="15" w:type="dxa"/>
              <w:bottom w:w="15" w:type="dxa"/>
              <w:right w:w="15" w:type="dxa"/>
            </w:tcMar>
            <w:vAlign w:val="center"/>
            <w:hideMark/>
          </w:tcPr>
          <w:p w14:paraId="076CA507" w14:textId="77777777" w:rsidR="00000000" w:rsidRDefault="00000000">
            <w:pPr>
              <w:rPr>
                <w:rFonts w:eastAsia="Times New Roman"/>
                <w:sz w:val="20"/>
                <w:szCs w:val="20"/>
              </w:rPr>
            </w:pPr>
          </w:p>
        </w:tc>
      </w:tr>
      <w:tr w:rsidR="00000000" w14:paraId="772981E9" w14:textId="77777777">
        <w:trPr>
          <w:divId w:val="1681465791"/>
          <w:tblCellSpacing w:w="15" w:type="dxa"/>
        </w:trPr>
        <w:tc>
          <w:tcPr>
            <w:tcW w:w="0" w:type="auto"/>
            <w:tcMar>
              <w:top w:w="15" w:type="dxa"/>
              <w:left w:w="15" w:type="dxa"/>
              <w:bottom w:w="15" w:type="dxa"/>
              <w:right w:w="15" w:type="dxa"/>
            </w:tcMar>
            <w:vAlign w:val="center"/>
            <w:hideMark/>
          </w:tcPr>
          <w:p w14:paraId="1C189C1B" w14:textId="77777777" w:rsidR="00000000" w:rsidRDefault="00000000">
            <w:pPr>
              <w:rPr>
                <w:rFonts w:eastAsia="Times New Roman"/>
                <w:sz w:val="20"/>
                <w:szCs w:val="20"/>
              </w:rPr>
            </w:pPr>
          </w:p>
        </w:tc>
      </w:tr>
      <w:tr w:rsidR="00000000" w14:paraId="0916992D" w14:textId="77777777">
        <w:trPr>
          <w:divId w:val="1681465791"/>
          <w:tblCellSpacing w:w="15" w:type="dxa"/>
        </w:trPr>
        <w:tc>
          <w:tcPr>
            <w:tcW w:w="0" w:type="auto"/>
            <w:tcMar>
              <w:top w:w="15" w:type="dxa"/>
              <w:left w:w="15" w:type="dxa"/>
              <w:bottom w:w="15" w:type="dxa"/>
              <w:right w:w="15" w:type="dxa"/>
            </w:tcMar>
            <w:vAlign w:val="center"/>
            <w:hideMark/>
          </w:tcPr>
          <w:p w14:paraId="0E69BA23" w14:textId="77777777" w:rsidR="00000000" w:rsidRDefault="00000000">
            <w:pPr>
              <w:rPr>
                <w:rFonts w:eastAsia="Times New Roman"/>
                <w:sz w:val="20"/>
                <w:szCs w:val="20"/>
              </w:rPr>
            </w:pPr>
          </w:p>
        </w:tc>
      </w:tr>
      <w:tr w:rsidR="00000000" w14:paraId="4AAD55BB" w14:textId="77777777">
        <w:trPr>
          <w:divId w:val="1681465791"/>
          <w:tblCellSpacing w:w="15" w:type="dxa"/>
        </w:trPr>
        <w:tc>
          <w:tcPr>
            <w:tcW w:w="0" w:type="auto"/>
            <w:tcMar>
              <w:top w:w="15" w:type="dxa"/>
              <w:left w:w="15" w:type="dxa"/>
              <w:bottom w:w="15" w:type="dxa"/>
              <w:right w:w="15" w:type="dxa"/>
            </w:tcMar>
            <w:vAlign w:val="center"/>
            <w:hideMark/>
          </w:tcPr>
          <w:p w14:paraId="42FEF943" w14:textId="77777777" w:rsidR="00000000" w:rsidRDefault="00000000">
            <w:pPr>
              <w:rPr>
                <w:rFonts w:eastAsia="Times New Roman"/>
                <w:sz w:val="20"/>
                <w:szCs w:val="20"/>
              </w:rPr>
            </w:pPr>
          </w:p>
        </w:tc>
      </w:tr>
      <w:tr w:rsidR="00000000" w14:paraId="11718106" w14:textId="77777777">
        <w:trPr>
          <w:divId w:val="1681465791"/>
          <w:tblCellSpacing w:w="15" w:type="dxa"/>
        </w:trPr>
        <w:tc>
          <w:tcPr>
            <w:tcW w:w="0" w:type="auto"/>
            <w:tcMar>
              <w:top w:w="15" w:type="dxa"/>
              <w:left w:w="15" w:type="dxa"/>
              <w:bottom w:w="15" w:type="dxa"/>
              <w:right w:w="15" w:type="dxa"/>
            </w:tcMar>
            <w:vAlign w:val="center"/>
            <w:hideMark/>
          </w:tcPr>
          <w:p w14:paraId="76BED154" w14:textId="77777777" w:rsidR="00000000" w:rsidRDefault="00000000">
            <w:pPr>
              <w:rPr>
                <w:rFonts w:eastAsia="Times New Roman"/>
                <w:sz w:val="20"/>
                <w:szCs w:val="20"/>
              </w:rPr>
            </w:pPr>
          </w:p>
        </w:tc>
      </w:tr>
      <w:tr w:rsidR="00000000" w14:paraId="3297CC27" w14:textId="77777777">
        <w:trPr>
          <w:divId w:val="1681465791"/>
          <w:tblCellSpacing w:w="15" w:type="dxa"/>
        </w:trPr>
        <w:tc>
          <w:tcPr>
            <w:tcW w:w="0" w:type="auto"/>
            <w:tcMar>
              <w:top w:w="15" w:type="dxa"/>
              <w:left w:w="15" w:type="dxa"/>
              <w:bottom w:w="15" w:type="dxa"/>
              <w:right w:w="15" w:type="dxa"/>
            </w:tcMar>
            <w:vAlign w:val="center"/>
            <w:hideMark/>
          </w:tcPr>
          <w:p w14:paraId="4A6F803F" w14:textId="77777777" w:rsidR="00000000" w:rsidRDefault="00000000">
            <w:pPr>
              <w:rPr>
                <w:rFonts w:eastAsia="Times New Roman"/>
                <w:sz w:val="20"/>
                <w:szCs w:val="20"/>
              </w:rPr>
            </w:pPr>
          </w:p>
        </w:tc>
      </w:tr>
      <w:tr w:rsidR="00000000" w14:paraId="31ADE6D6" w14:textId="77777777">
        <w:trPr>
          <w:divId w:val="1681465791"/>
          <w:tblCellSpacing w:w="15" w:type="dxa"/>
        </w:trPr>
        <w:tc>
          <w:tcPr>
            <w:tcW w:w="0" w:type="auto"/>
            <w:tcMar>
              <w:top w:w="15" w:type="dxa"/>
              <w:left w:w="15" w:type="dxa"/>
              <w:bottom w:w="15" w:type="dxa"/>
              <w:right w:w="15" w:type="dxa"/>
            </w:tcMar>
            <w:vAlign w:val="center"/>
            <w:hideMark/>
          </w:tcPr>
          <w:p w14:paraId="047FB0CA" w14:textId="77777777" w:rsidR="00000000" w:rsidRDefault="00000000">
            <w:pPr>
              <w:rPr>
                <w:rFonts w:eastAsia="Times New Roman"/>
                <w:sz w:val="20"/>
                <w:szCs w:val="20"/>
              </w:rPr>
            </w:pPr>
          </w:p>
        </w:tc>
      </w:tr>
      <w:tr w:rsidR="00000000" w14:paraId="2301A290" w14:textId="77777777">
        <w:trPr>
          <w:divId w:val="1681465791"/>
          <w:tblCellSpacing w:w="15" w:type="dxa"/>
        </w:trPr>
        <w:tc>
          <w:tcPr>
            <w:tcW w:w="0" w:type="auto"/>
            <w:tcMar>
              <w:top w:w="15" w:type="dxa"/>
              <w:left w:w="15" w:type="dxa"/>
              <w:bottom w:w="15" w:type="dxa"/>
              <w:right w:w="15" w:type="dxa"/>
            </w:tcMar>
            <w:vAlign w:val="center"/>
            <w:hideMark/>
          </w:tcPr>
          <w:p w14:paraId="777D7515" w14:textId="77777777" w:rsidR="00000000" w:rsidRDefault="00000000">
            <w:pPr>
              <w:rPr>
                <w:rFonts w:eastAsia="Times New Roman"/>
                <w:sz w:val="20"/>
                <w:szCs w:val="20"/>
              </w:rPr>
            </w:pPr>
          </w:p>
        </w:tc>
      </w:tr>
      <w:tr w:rsidR="00000000" w14:paraId="1E8EF717" w14:textId="77777777">
        <w:trPr>
          <w:divId w:val="1681465791"/>
          <w:tblCellSpacing w:w="15" w:type="dxa"/>
        </w:trPr>
        <w:tc>
          <w:tcPr>
            <w:tcW w:w="0" w:type="auto"/>
            <w:tcMar>
              <w:top w:w="15" w:type="dxa"/>
              <w:left w:w="15" w:type="dxa"/>
              <w:bottom w:w="15" w:type="dxa"/>
              <w:right w:w="15" w:type="dxa"/>
            </w:tcMar>
            <w:vAlign w:val="center"/>
            <w:hideMark/>
          </w:tcPr>
          <w:p w14:paraId="10C63293" w14:textId="77777777" w:rsidR="00000000" w:rsidRDefault="00000000">
            <w:pPr>
              <w:rPr>
                <w:rFonts w:eastAsia="Times New Roman"/>
                <w:sz w:val="20"/>
                <w:szCs w:val="20"/>
              </w:rPr>
            </w:pPr>
          </w:p>
        </w:tc>
      </w:tr>
      <w:tr w:rsidR="00000000" w14:paraId="28B5E1F8" w14:textId="77777777">
        <w:trPr>
          <w:divId w:val="1681465791"/>
          <w:tblCellSpacing w:w="15" w:type="dxa"/>
        </w:trPr>
        <w:tc>
          <w:tcPr>
            <w:tcW w:w="0" w:type="auto"/>
            <w:tcMar>
              <w:top w:w="15" w:type="dxa"/>
              <w:left w:w="15" w:type="dxa"/>
              <w:bottom w:w="15" w:type="dxa"/>
              <w:right w:w="15" w:type="dxa"/>
            </w:tcMar>
            <w:vAlign w:val="center"/>
            <w:hideMark/>
          </w:tcPr>
          <w:p w14:paraId="6DA9DDFB" w14:textId="77777777" w:rsidR="00000000" w:rsidRDefault="00000000">
            <w:pPr>
              <w:rPr>
                <w:rFonts w:eastAsia="Times New Roman"/>
                <w:sz w:val="20"/>
                <w:szCs w:val="20"/>
              </w:rPr>
            </w:pPr>
          </w:p>
        </w:tc>
      </w:tr>
      <w:tr w:rsidR="00000000" w14:paraId="0060200F" w14:textId="77777777">
        <w:trPr>
          <w:divId w:val="1681465791"/>
          <w:tblCellSpacing w:w="15" w:type="dxa"/>
        </w:trPr>
        <w:tc>
          <w:tcPr>
            <w:tcW w:w="0" w:type="auto"/>
            <w:tcMar>
              <w:top w:w="15" w:type="dxa"/>
              <w:left w:w="15" w:type="dxa"/>
              <w:bottom w:w="15" w:type="dxa"/>
              <w:right w:w="15" w:type="dxa"/>
            </w:tcMar>
            <w:vAlign w:val="center"/>
            <w:hideMark/>
          </w:tcPr>
          <w:p w14:paraId="64AA9D44" w14:textId="77777777" w:rsidR="00000000" w:rsidRDefault="00000000">
            <w:pPr>
              <w:rPr>
                <w:rFonts w:eastAsia="Times New Roman"/>
                <w:sz w:val="20"/>
                <w:szCs w:val="20"/>
              </w:rPr>
            </w:pPr>
          </w:p>
        </w:tc>
      </w:tr>
      <w:tr w:rsidR="00000000" w14:paraId="4B5597C1" w14:textId="77777777">
        <w:trPr>
          <w:divId w:val="1681465791"/>
          <w:tblCellSpacing w:w="15" w:type="dxa"/>
        </w:trPr>
        <w:tc>
          <w:tcPr>
            <w:tcW w:w="0" w:type="auto"/>
            <w:tcMar>
              <w:top w:w="15" w:type="dxa"/>
              <w:left w:w="15" w:type="dxa"/>
              <w:bottom w:w="15" w:type="dxa"/>
              <w:right w:w="15" w:type="dxa"/>
            </w:tcMar>
            <w:vAlign w:val="center"/>
            <w:hideMark/>
          </w:tcPr>
          <w:p w14:paraId="02BA9793" w14:textId="77777777" w:rsidR="00000000" w:rsidRDefault="00000000">
            <w:pPr>
              <w:rPr>
                <w:rFonts w:eastAsia="Times New Roman"/>
                <w:sz w:val="20"/>
                <w:szCs w:val="20"/>
              </w:rPr>
            </w:pPr>
          </w:p>
        </w:tc>
      </w:tr>
      <w:tr w:rsidR="00000000" w14:paraId="2A9522F5" w14:textId="77777777">
        <w:trPr>
          <w:divId w:val="1681465791"/>
          <w:tblCellSpacing w:w="15" w:type="dxa"/>
        </w:trPr>
        <w:tc>
          <w:tcPr>
            <w:tcW w:w="0" w:type="auto"/>
            <w:tcMar>
              <w:top w:w="15" w:type="dxa"/>
              <w:left w:w="15" w:type="dxa"/>
              <w:bottom w:w="15" w:type="dxa"/>
              <w:right w:w="15" w:type="dxa"/>
            </w:tcMar>
            <w:vAlign w:val="center"/>
            <w:hideMark/>
          </w:tcPr>
          <w:p w14:paraId="2DAB958E" w14:textId="77777777" w:rsidR="00000000" w:rsidRDefault="00000000">
            <w:pPr>
              <w:rPr>
                <w:rFonts w:eastAsia="Times New Roman"/>
                <w:sz w:val="20"/>
                <w:szCs w:val="20"/>
              </w:rPr>
            </w:pPr>
          </w:p>
        </w:tc>
      </w:tr>
      <w:tr w:rsidR="00000000" w14:paraId="3BDD7361" w14:textId="77777777">
        <w:trPr>
          <w:divId w:val="1681465791"/>
          <w:tblCellSpacing w:w="15" w:type="dxa"/>
        </w:trPr>
        <w:tc>
          <w:tcPr>
            <w:tcW w:w="0" w:type="auto"/>
            <w:tcMar>
              <w:top w:w="15" w:type="dxa"/>
              <w:left w:w="15" w:type="dxa"/>
              <w:bottom w:w="15" w:type="dxa"/>
              <w:right w:w="15" w:type="dxa"/>
            </w:tcMar>
            <w:vAlign w:val="center"/>
            <w:hideMark/>
          </w:tcPr>
          <w:p w14:paraId="366AD796" w14:textId="77777777" w:rsidR="00000000" w:rsidRDefault="00000000">
            <w:pPr>
              <w:rPr>
                <w:rFonts w:eastAsia="Times New Roman"/>
                <w:sz w:val="20"/>
                <w:szCs w:val="20"/>
              </w:rPr>
            </w:pPr>
          </w:p>
        </w:tc>
      </w:tr>
      <w:tr w:rsidR="00000000" w14:paraId="4E280DB5" w14:textId="77777777">
        <w:trPr>
          <w:divId w:val="1681465791"/>
          <w:tblCellSpacing w:w="15" w:type="dxa"/>
        </w:trPr>
        <w:tc>
          <w:tcPr>
            <w:tcW w:w="0" w:type="auto"/>
            <w:tcMar>
              <w:top w:w="15" w:type="dxa"/>
              <w:left w:w="15" w:type="dxa"/>
              <w:bottom w:w="15" w:type="dxa"/>
              <w:right w:w="15" w:type="dxa"/>
            </w:tcMar>
            <w:vAlign w:val="center"/>
            <w:hideMark/>
          </w:tcPr>
          <w:p w14:paraId="39A01A91" w14:textId="77777777" w:rsidR="00000000" w:rsidRDefault="00000000">
            <w:pPr>
              <w:rPr>
                <w:rFonts w:eastAsia="Times New Roman"/>
                <w:sz w:val="20"/>
                <w:szCs w:val="20"/>
              </w:rPr>
            </w:pPr>
          </w:p>
        </w:tc>
      </w:tr>
    </w:tbl>
    <w:p w14:paraId="71A2BB35" w14:textId="77777777" w:rsidR="00000000" w:rsidRDefault="00000000">
      <w:pPr>
        <w:divId w:val="1681465791"/>
        <w:rPr>
          <w:rFonts w:eastAsia="Times New Roman"/>
          <w:vanish/>
        </w:rPr>
      </w:pPr>
    </w:p>
    <w:tbl>
      <w:tblPr>
        <w:tblW w:w="0" w:type="auto"/>
        <w:tblCellSpacing w:w="15" w:type="dxa"/>
        <w:tblLook w:val="04A0" w:firstRow="1" w:lastRow="0" w:firstColumn="1" w:lastColumn="0" w:noHBand="0" w:noVBand="1"/>
      </w:tblPr>
      <w:tblGrid>
        <w:gridCol w:w="8126"/>
      </w:tblGrid>
      <w:tr w:rsidR="00000000" w14:paraId="6D768FB7" w14:textId="77777777">
        <w:trPr>
          <w:divId w:val="1681465791"/>
          <w:tblHeader/>
          <w:tblCellSpacing w:w="15" w:type="dxa"/>
        </w:trPr>
        <w:tc>
          <w:tcPr>
            <w:tcW w:w="0" w:type="auto"/>
            <w:tcMar>
              <w:top w:w="15" w:type="dxa"/>
              <w:left w:w="15" w:type="dxa"/>
              <w:bottom w:w="15" w:type="dxa"/>
              <w:right w:w="15" w:type="dxa"/>
            </w:tcMar>
            <w:vAlign w:val="center"/>
            <w:hideMark/>
          </w:tcPr>
          <w:p w14:paraId="0AF4D406" w14:textId="77777777" w:rsidR="00000000" w:rsidRDefault="00000000">
            <w:pPr>
              <w:rPr>
                <w:rFonts w:eastAsia="Times New Roman"/>
              </w:rPr>
            </w:pPr>
            <w:r>
              <w:rPr>
                <w:rFonts w:eastAsia="Times New Roman"/>
              </w:rPr>
              <w:t>B.1.4. Programların izlenmesi ve güncellenmesi</w:t>
            </w:r>
          </w:p>
        </w:tc>
      </w:tr>
      <w:tr w:rsidR="00000000" w14:paraId="238A6E1E" w14:textId="77777777">
        <w:trPr>
          <w:divId w:val="1681465791"/>
          <w:tblCellSpacing w:w="15" w:type="dxa"/>
        </w:trPr>
        <w:tc>
          <w:tcPr>
            <w:tcW w:w="0" w:type="auto"/>
            <w:tcMar>
              <w:top w:w="15" w:type="dxa"/>
              <w:left w:w="15" w:type="dxa"/>
              <w:bottom w:w="15" w:type="dxa"/>
              <w:right w:w="15" w:type="dxa"/>
            </w:tcMar>
            <w:vAlign w:val="center"/>
            <w:hideMark/>
          </w:tcPr>
          <w:p w14:paraId="78745FC1" w14:textId="77777777" w:rsidR="00000000" w:rsidRDefault="00000000">
            <w:pPr>
              <w:rPr>
                <w:rFonts w:eastAsia="Times New Roman"/>
              </w:rPr>
            </w:pPr>
          </w:p>
        </w:tc>
      </w:tr>
      <w:tr w:rsidR="00000000" w14:paraId="2FC00218" w14:textId="77777777">
        <w:trPr>
          <w:divId w:val="1681465791"/>
          <w:tblCellSpacing w:w="15" w:type="dxa"/>
        </w:trPr>
        <w:tc>
          <w:tcPr>
            <w:tcW w:w="0" w:type="auto"/>
            <w:tcMar>
              <w:top w:w="15" w:type="dxa"/>
              <w:left w:w="15" w:type="dxa"/>
              <w:bottom w:w="15" w:type="dxa"/>
              <w:right w:w="15" w:type="dxa"/>
            </w:tcMar>
            <w:vAlign w:val="center"/>
            <w:hideMark/>
          </w:tcPr>
          <w:p w14:paraId="10AF4A3F" w14:textId="77777777" w:rsidR="00000000" w:rsidRDefault="00000000">
            <w:pPr>
              <w:rPr>
                <w:rFonts w:eastAsia="Times New Roman"/>
                <w:sz w:val="20"/>
                <w:szCs w:val="20"/>
              </w:rPr>
            </w:pPr>
          </w:p>
        </w:tc>
      </w:tr>
      <w:tr w:rsidR="00000000" w14:paraId="1B01A121" w14:textId="77777777">
        <w:trPr>
          <w:divId w:val="1681465791"/>
          <w:tblCellSpacing w:w="15" w:type="dxa"/>
        </w:trPr>
        <w:tc>
          <w:tcPr>
            <w:tcW w:w="0" w:type="auto"/>
            <w:tcMar>
              <w:top w:w="15" w:type="dxa"/>
              <w:left w:w="15" w:type="dxa"/>
              <w:bottom w:w="15" w:type="dxa"/>
              <w:right w:w="15" w:type="dxa"/>
            </w:tcMar>
            <w:vAlign w:val="center"/>
            <w:hideMark/>
          </w:tcPr>
          <w:p w14:paraId="741D16D3" w14:textId="77777777" w:rsidR="00000000" w:rsidRDefault="00000000">
            <w:pPr>
              <w:rPr>
                <w:rFonts w:eastAsia="Times New Roman"/>
                <w:sz w:val="20"/>
                <w:szCs w:val="20"/>
              </w:rPr>
            </w:pPr>
          </w:p>
        </w:tc>
      </w:tr>
      <w:tr w:rsidR="00000000" w14:paraId="16F8F798" w14:textId="77777777">
        <w:trPr>
          <w:divId w:val="1681465791"/>
          <w:tblCellSpacing w:w="15" w:type="dxa"/>
        </w:trPr>
        <w:tc>
          <w:tcPr>
            <w:tcW w:w="0" w:type="auto"/>
            <w:tcMar>
              <w:top w:w="15" w:type="dxa"/>
              <w:left w:w="15" w:type="dxa"/>
              <w:bottom w:w="15" w:type="dxa"/>
              <w:right w:w="15" w:type="dxa"/>
            </w:tcMar>
            <w:vAlign w:val="center"/>
            <w:hideMark/>
          </w:tcPr>
          <w:p w14:paraId="288F27DC" w14:textId="77777777" w:rsidR="00000000" w:rsidRDefault="00000000">
            <w:pPr>
              <w:rPr>
                <w:rFonts w:eastAsia="Times New Roman"/>
                <w:sz w:val="20"/>
                <w:szCs w:val="20"/>
              </w:rPr>
            </w:pPr>
          </w:p>
        </w:tc>
      </w:tr>
      <w:tr w:rsidR="00000000" w14:paraId="5D716E86" w14:textId="77777777">
        <w:trPr>
          <w:divId w:val="1681465791"/>
          <w:tblCellSpacing w:w="15" w:type="dxa"/>
        </w:trPr>
        <w:tc>
          <w:tcPr>
            <w:tcW w:w="0" w:type="auto"/>
            <w:tcMar>
              <w:top w:w="15" w:type="dxa"/>
              <w:left w:w="15" w:type="dxa"/>
              <w:bottom w:w="15" w:type="dxa"/>
              <w:right w:w="15" w:type="dxa"/>
            </w:tcMar>
            <w:vAlign w:val="center"/>
            <w:hideMark/>
          </w:tcPr>
          <w:p w14:paraId="683F3F6F" w14:textId="77777777" w:rsidR="00000000" w:rsidRDefault="00000000">
            <w:pPr>
              <w:rPr>
                <w:rFonts w:eastAsia="Times New Roman"/>
                <w:sz w:val="20"/>
                <w:szCs w:val="20"/>
              </w:rPr>
            </w:pPr>
          </w:p>
        </w:tc>
      </w:tr>
      <w:tr w:rsidR="00000000" w14:paraId="07D31271" w14:textId="77777777">
        <w:trPr>
          <w:divId w:val="1681465791"/>
          <w:tblCellSpacing w:w="15" w:type="dxa"/>
        </w:trPr>
        <w:tc>
          <w:tcPr>
            <w:tcW w:w="0" w:type="auto"/>
            <w:tcMar>
              <w:top w:w="15" w:type="dxa"/>
              <w:left w:w="15" w:type="dxa"/>
              <w:bottom w:w="15" w:type="dxa"/>
              <w:right w:w="15" w:type="dxa"/>
            </w:tcMar>
            <w:vAlign w:val="center"/>
            <w:hideMark/>
          </w:tcPr>
          <w:p w14:paraId="63A9E56A" w14:textId="77777777" w:rsidR="00000000" w:rsidRDefault="00000000">
            <w:pPr>
              <w:rPr>
                <w:rFonts w:eastAsia="Times New Roman"/>
                <w:sz w:val="20"/>
                <w:szCs w:val="20"/>
              </w:rPr>
            </w:pPr>
          </w:p>
        </w:tc>
      </w:tr>
      <w:tr w:rsidR="00000000" w14:paraId="40395CA2" w14:textId="77777777">
        <w:trPr>
          <w:divId w:val="1681465791"/>
          <w:tblCellSpacing w:w="15" w:type="dxa"/>
        </w:trPr>
        <w:tc>
          <w:tcPr>
            <w:tcW w:w="0" w:type="auto"/>
            <w:tcMar>
              <w:top w:w="15" w:type="dxa"/>
              <w:left w:w="15" w:type="dxa"/>
              <w:bottom w:w="15" w:type="dxa"/>
              <w:right w:w="15" w:type="dxa"/>
            </w:tcMar>
            <w:vAlign w:val="center"/>
            <w:hideMark/>
          </w:tcPr>
          <w:p w14:paraId="477720FD" w14:textId="77777777" w:rsidR="00000000" w:rsidRDefault="00000000">
            <w:pPr>
              <w:rPr>
                <w:rFonts w:eastAsia="Times New Roman"/>
                <w:sz w:val="20"/>
                <w:szCs w:val="20"/>
              </w:rPr>
            </w:pPr>
          </w:p>
        </w:tc>
      </w:tr>
      <w:tr w:rsidR="00000000" w14:paraId="61A75302" w14:textId="77777777">
        <w:trPr>
          <w:divId w:val="1681465791"/>
          <w:tblCellSpacing w:w="15" w:type="dxa"/>
        </w:trPr>
        <w:tc>
          <w:tcPr>
            <w:tcW w:w="0" w:type="auto"/>
            <w:tcMar>
              <w:top w:w="15" w:type="dxa"/>
              <w:left w:w="15" w:type="dxa"/>
              <w:bottom w:w="15" w:type="dxa"/>
              <w:right w:w="15" w:type="dxa"/>
            </w:tcMar>
            <w:vAlign w:val="center"/>
            <w:hideMark/>
          </w:tcPr>
          <w:p w14:paraId="73A37AB4" w14:textId="77777777" w:rsidR="00000000" w:rsidRDefault="00000000">
            <w:pPr>
              <w:rPr>
                <w:rFonts w:eastAsia="Times New Roman"/>
                <w:sz w:val="20"/>
                <w:szCs w:val="20"/>
              </w:rPr>
            </w:pPr>
          </w:p>
        </w:tc>
      </w:tr>
      <w:tr w:rsidR="00000000" w14:paraId="08A6D223" w14:textId="77777777">
        <w:trPr>
          <w:divId w:val="1681465791"/>
          <w:tblCellSpacing w:w="15" w:type="dxa"/>
        </w:trPr>
        <w:tc>
          <w:tcPr>
            <w:tcW w:w="0" w:type="auto"/>
            <w:tcMar>
              <w:top w:w="15" w:type="dxa"/>
              <w:left w:w="15" w:type="dxa"/>
              <w:bottom w:w="15" w:type="dxa"/>
              <w:right w:w="15" w:type="dxa"/>
            </w:tcMar>
            <w:vAlign w:val="center"/>
            <w:hideMark/>
          </w:tcPr>
          <w:p w14:paraId="6B286B3C" w14:textId="77777777" w:rsidR="00000000" w:rsidRDefault="00000000">
            <w:pPr>
              <w:rPr>
                <w:rFonts w:eastAsia="Times New Roman"/>
                <w:sz w:val="20"/>
                <w:szCs w:val="20"/>
              </w:rPr>
            </w:pPr>
          </w:p>
        </w:tc>
      </w:tr>
      <w:tr w:rsidR="00000000" w14:paraId="3F24D778" w14:textId="77777777">
        <w:trPr>
          <w:divId w:val="1681465791"/>
          <w:tblCellSpacing w:w="15" w:type="dxa"/>
        </w:trPr>
        <w:tc>
          <w:tcPr>
            <w:tcW w:w="0" w:type="auto"/>
            <w:tcMar>
              <w:top w:w="15" w:type="dxa"/>
              <w:left w:w="15" w:type="dxa"/>
              <w:bottom w:w="15" w:type="dxa"/>
              <w:right w:w="15" w:type="dxa"/>
            </w:tcMar>
            <w:vAlign w:val="center"/>
            <w:hideMark/>
          </w:tcPr>
          <w:p w14:paraId="02D84D94" w14:textId="77777777" w:rsidR="00000000" w:rsidRDefault="00000000">
            <w:pPr>
              <w:rPr>
                <w:rFonts w:eastAsia="Times New Roman"/>
                <w:sz w:val="20"/>
                <w:szCs w:val="20"/>
              </w:rPr>
            </w:pPr>
          </w:p>
        </w:tc>
      </w:tr>
      <w:tr w:rsidR="00000000" w14:paraId="38F8769A" w14:textId="77777777">
        <w:trPr>
          <w:divId w:val="1681465791"/>
          <w:tblCellSpacing w:w="15" w:type="dxa"/>
        </w:trPr>
        <w:tc>
          <w:tcPr>
            <w:tcW w:w="0" w:type="auto"/>
            <w:tcMar>
              <w:top w:w="15" w:type="dxa"/>
              <w:left w:w="15" w:type="dxa"/>
              <w:bottom w:w="15" w:type="dxa"/>
              <w:right w:w="15" w:type="dxa"/>
            </w:tcMar>
            <w:vAlign w:val="center"/>
            <w:hideMark/>
          </w:tcPr>
          <w:p w14:paraId="036AF2FD" w14:textId="77777777" w:rsidR="00000000" w:rsidRDefault="00000000">
            <w:pPr>
              <w:rPr>
                <w:rFonts w:eastAsia="Times New Roman"/>
                <w:sz w:val="20"/>
                <w:szCs w:val="20"/>
              </w:rPr>
            </w:pPr>
          </w:p>
        </w:tc>
      </w:tr>
      <w:tr w:rsidR="00000000" w14:paraId="012B491A" w14:textId="77777777">
        <w:trPr>
          <w:divId w:val="1681465791"/>
          <w:tblCellSpacing w:w="15" w:type="dxa"/>
        </w:trPr>
        <w:tc>
          <w:tcPr>
            <w:tcW w:w="0" w:type="auto"/>
            <w:tcMar>
              <w:top w:w="15" w:type="dxa"/>
              <w:left w:w="15" w:type="dxa"/>
              <w:bottom w:w="15" w:type="dxa"/>
              <w:right w:w="15" w:type="dxa"/>
            </w:tcMar>
            <w:vAlign w:val="center"/>
            <w:hideMark/>
          </w:tcPr>
          <w:p w14:paraId="2EEACF9B" w14:textId="77777777" w:rsidR="00000000" w:rsidRDefault="00000000">
            <w:pPr>
              <w:rPr>
                <w:rFonts w:eastAsia="Times New Roman"/>
                <w:sz w:val="20"/>
                <w:szCs w:val="20"/>
              </w:rPr>
            </w:pPr>
          </w:p>
        </w:tc>
      </w:tr>
      <w:tr w:rsidR="00000000" w14:paraId="3AD738DE" w14:textId="77777777">
        <w:trPr>
          <w:divId w:val="1681465791"/>
          <w:tblCellSpacing w:w="15" w:type="dxa"/>
        </w:trPr>
        <w:tc>
          <w:tcPr>
            <w:tcW w:w="0" w:type="auto"/>
            <w:tcMar>
              <w:top w:w="15" w:type="dxa"/>
              <w:left w:w="15" w:type="dxa"/>
              <w:bottom w:w="15" w:type="dxa"/>
              <w:right w:w="15" w:type="dxa"/>
            </w:tcMar>
            <w:vAlign w:val="center"/>
            <w:hideMark/>
          </w:tcPr>
          <w:p w14:paraId="74A00B1C" w14:textId="77777777" w:rsidR="00000000" w:rsidRDefault="00000000">
            <w:pPr>
              <w:rPr>
                <w:rFonts w:eastAsia="Times New Roman"/>
                <w:sz w:val="20"/>
                <w:szCs w:val="20"/>
              </w:rPr>
            </w:pPr>
          </w:p>
        </w:tc>
      </w:tr>
      <w:tr w:rsidR="00000000" w14:paraId="341D1A45" w14:textId="77777777">
        <w:trPr>
          <w:divId w:val="1681465791"/>
          <w:tblCellSpacing w:w="15" w:type="dxa"/>
        </w:trPr>
        <w:tc>
          <w:tcPr>
            <w:tcW w:w="0" w:type="auto"/>
            <w:tcMar>
              <w:top w:w="15" w:type="dxa"/>
              <w:left w:w="15" w:type="dxa"/>
              <w:bottom w:w="15" w:type="dxa"/>
              <w:right w:w="15" w:type="dxa"/>
            </w:tcMar>
            <w:vAlign w:val="center"/>
            <w:hideMark/>
          </w:tcPr>
          <w:p w14:paraId="6DAD803A" w14:textId="77777777" w:rsidR="00000000" w:rsidRDefault="00000000">
            <w:pPr>
              <w:rPr>
                <w:rFonts w:eastAsia="Times New Roman"/>
                <w:sz w:val="20"/>
                <w:szCs w:val="20"/>
              </w:rPr>
            </w:pPr>
          </w:p>
        </w:tc>
      </w:tr>
      <w:tr w:rsidR="00000000" w14:paraId="30E9EE67" w14:textId="77777777">
        <w:trPr>
          <w:divId w:val="1681465791"/>
          <w:tblCellSpacing w:w="15" w:type="dxa"/>
        </w:trPr>
        <w:tc>
          <w:tcPr>
            <w:tcW w:w="0" w:type="auto"/>
            <w:tcMar>
              <w:top w:w="15" w:type="dxa"/>
              <w:left w:w="15" w:type="dxa"/>
              <w:bottom w:w="15" w:type="dxa"/>
              <w:right w:w="15" w:type="dxa"/>
            </w:tcMar>
            <w:vAlign w:val="center"/>
            <w:hideMark/>
          </w:tcPr>
          <w:p w14:paraId="5B85A3CE" w14:textId="77777777" w:rsidR="00000000" w:rsidRDefault="00000000">
            <w:pPr>
              <w:rPr>
                <w:rFonts w:eastAsia="Times New Roman"/>
                <w:sz w:val="20"/>
                <w:szCs w:val="20"/>
              </w:rPr>
            </w:pPr>
          </w:p>
        </w:tc>
      </w:tr>
      <w:tr w:rsidR="00000000" w14:paraId="53DA6C90" w14:textId="77777777">
        <w:trPr>
          <w:divId w:val="1681465791"/>
          <w:tblCellSpacing w:w="15" w:type="dxa"/>
        </w:trPr>
        <w:tc>
          <w:tcPr>
            <w:tcW w:w="0" w:type="auto"/>
            <w:tcMar>
              <w:top w:w="15" w:type="dxa"/>
              <w:left w:w="15" w:type="dxa"/>
              <w:bottom w:w="15" w:type="dxa"/>
              <w:right w:w="15" w:type="dxa"/>
            </w:tcMar>
            <w:vAlign w:val="center"/>
            <w:hideMark/>
          </w:tcPr>
          <w:p w14:paraId="196BB3B9" w14:textId="77777777" w:rsidR="00000000" w:rsidRDefault="00000000">
            <w:pPr>
              <w:rPr>
                <w:rFonts w:eastAsia="Times New Roman"/>
                <w:sz w:val="20"/>
                <w:szCs w:val="20"/>
              </w:rPr>
            </w:pPr>
          </w:p>
        </w:tc>
      </w:tr>
      <w:tr w:rsidR="00000000" w14:paraId="423148AA" w14:textId="77777777">
        <w:trPr>
          <w:divId w:val="1681465791"/>
          <w:tblCellSpacing w:w="15" w:type="dxa"/>
        </w:trPr>
        <w:tc>
          <w:tcPr>
            <w:tcW w:w="0" w:type="auto"/>
            <w:tcMar>
              <w:top w:w="15" w:type="dxa"/>
              <w:left w:w="15" w:type="dxa"/>
              <w:bottom w:w="15" w:type="dxa"/>
              <w:right w:w="15" w:type="dxa"/>
            </w:tcMar>
            <w:vAlign w:val="center"/>
            <w:hideMark/>
          </w:tcPr>
          <w:p w14:paraId="7D83BE87" w14:textId="77777777" w:rsidR="00000000" w:rsidRDefault="00000000">
            <w:pPr>
              <w:rPr>
                <w:rFonts w:eastAsia="Times New Roman"/>
                <w:sz w:val="20"/>
                <w:szCs w:val="20"/>
              </w:rPr>
            </w:pPr>
          </w:p>
        </w:tc>
      </w:tr>
      <w:tr w:rsidR="00000000" w14:paraId="39EDFD42" w14:textId="77777777">
        <w:trPr>
          <w:divId w:val="1681465791"/>
          <w:tblCellSpacing w:w="15" w:type="dxa"/>
        </w:trPr>
        <w:tc>
          <w:tcPr>
            <w:tcW w:w="0" w:type="auto"/>
            <w:tcMar>
              <w:top w:w="15" w:type="dxa"/>
              <w:left w:w="15" w:type="dxa"/>
              <w:bottom w:w="15" w:type="dxa"/>
              <w:right w:w="15" w:type="dxa"/>
            </w:tcMar>
            <w:vAlign w:val="center"/>
            <w:hideMark/>
          </w:tcPr>
          <w:p w14:paraId="77BD72E7" w14:textId="77777777" w:rsidR="00000000" w:rsidRDefault="00000000">
            <w:pPr>
              <w:rPr>
                <w:rFonts w:eastAsia="Times New Roman"/>
                <w:sz w:val="20"/>
                <w:szCs w:val="20"/>
              </w:rPr>
            </w:pPr>
          </w:p>
        </w:tc>
      </w:tr>
      <w:tr w:rsidR="00000000" w14:paraId="41FC95CF" w14:textId="77777777">
        <w:trPr>
          <w:divId w:val="1681465791"/>
          <w:tblCellSpacing w:w="15" w:type="dxa"/>
        </w:trPr>
        <w:tc>
          <w:tcPr>
            <w:tcW w:w="0" w:type="auto"/>
            <w:tcMar>
              <w:top w:w="15" w:type="dxa"/>
              <w:left w:w="15" w:type="dxa"/>
              <w:bottom w:w="15" w:type="dxa"/>
              <w:right w:w="15" w:type="dxa"/>
            </w:tcMar>
            <w:vAlign w:val="center"/>
            <w:hideMark/>
          </w:tcPr>
          <w:p w14:paraId="7A1991D5" w14:textId="77777777" w:rsidR="00000000" w:rsidRDefault="00000000">
            <w:pPr>
              <w:rPr>
                <w:rFonts w:eastAsia="Times New Roman"/>
                <w:sz w:val="20"/>
                <w:szCs w:val="20"/>
              </w:rPr>
            </w:pPr>
          </w:p>
        </w:tc>
      </w:tr>
      <w:tr w:rsidR="00000000" w14:paraId="71D1CCA5" w14:textId="77777777">
        <w:trPr>
          <w:divId w:val="1681465791"/>
          <w:tblCellSpacing w:w="15" w:type="dxa"/>
        </w:trPr>
        <w:tc>
          <w:tcPr>
            <w:tcW w:w="0" w:type="auto"/>
            <w:tcMar>
              <w:top w:w="15" w:type="dxa"/>
              <w:left w:w="15" w:type="dxa"/>
              <w:bottom w:w="15" w:type="dxa"/>
              <w:right w:w="15" w:type="dxa"/>
            </w:tcMar>
            <w:vAlign w:val="center"/>
            <w:hideMark/>
          </w:tcPr>
          <w:p w14:paraId="120C02BD" w14:textId="77777777" w:rsidR="00000000" w:rsidRDefault="00000000">
            <w:pPr>
              <w:rPr>
                <w:rFonts w:eastAsia="Times New Roman"/>
                <w:sz w:val="20"/>
                <w:szCs w:val="20"/>
              </w:rPr>
            </w:pPr>
          </w:p>
        </w:tc>
      </w:tr>
      <w:tr w:rsidR="00000000" w14:paraId="076A532C" w14:textId="77777777">
        <w:trPr>
          <w:divId w:val="1681465791"/>
          <w:tblCellSpacing w:w="15" w:type="dxa"/>
        </w:trPr>
        <w:tc>
          <w:tcPr>
            <w:tcW w:w="0" w:type="auto"/>
            <w:tcMar>
              <w:top w:w="15" w:type="dxa"/>
              <w:left w:w="15" w:type="dxa"/>
              <w:bottom w:w="15" w:type="dxa"/>
              <w:right w:w="15" w:type="dxa"/>
            </w:tcMar>
            <w:vAlign w:val="center"/>
            <w:hideMark/>
          </w:tcPr>
          <w:p w14:paraId="18A4DACB" w14:textId="77777777" w:rsidR="00000000" w:rsidRDefault="00000000">
            <w:pPr>
              <w:rPr>
                <w:rFonts w:eastAsia="Times New Roman"/>
                <w:sz w:val="20"/>
                <w:szCs w:val="20"/>
              </w:rPr>
            </w:pPr>
          </w:p>
        </w:tc>
      </w:tr>
      <w:tr w:rsidR="00000000" w14:paraId="0FF328CA" w14:textId="77777777">
        <w:trPr>
          <w:divId w:val="1681465791"/>
          <w:tblCellSpacing w:w="15" w:type="dxa"/>
        </w:trPr>
        <w:tc>
          <w:tcPr>
            <w:tcW w:w="0" w:type="auto"/>
            <w:tcMar>
              <w:top w:w="15" w:type="dxa"/>
              <w:left w:w="15" w:type="dxa"/>
              <w:bottom w:w="15" w:type="dxa"/>
              <w:right w:w="15" w:type="dxa"/>
            </w:tcMar>
            <w:vAlign w:val="center"/>
            <w:hideMark/>
          </w:tcPr>
          <w:p w14:paraId="15058605" w14:textId="77777777" w:rsidR="00000000" w:rsidRDefault="00000000">
            <w:pPr>
              <w:rPr>
                <w:rFonts w:eastAsia="Times New Roman"/>
                <w:sz w:val="20"/>
                <w:szCs w:val="20"/>
              </w:rPr>
            </w:pPr>
          </w:p>
        </w:tc>
      </w:tr>
      <w:tr w:rsidR="00000000" w14:paraId="3CC46CD4" w14:textId="77777777">
        <w:trPr>
          <w:divId w:val="1681465791"/>
          <w:tblCellSpacing w:w="15" w:type="dxa"/>
        </w:trPr>
        <w:tc>
          <w:tcPr>
            <w:tcW w:w="0" w:type="auto"/>
            <w:tcMar>
              <w:top w:w="15" w:type="dxa"/>
              <w:left w:w="15" w:type="dxa"/>
              <w:bottom w:w="15" w:type="dxa"/>
              <w:right w:w="15" w:type="dxa"/>
            </w:tcMar>
            <w:vAlign w:val="center"/>
            <w:hideMark/>
          </w:tcPr>
          <w:p w14:paraId="7E707EFB" w14:textId="77777777" w:rsidR="00000000" w:rsidRDefault="00000000">
            <w:pPr>
              <w:rPr>
                <w:rFonts w:eastAsia="Times New Roman"/>
                <w:sz w:val="20"/>
                <w:szCs w:val="20"/>
              </w:rPr>
            </w:pPr>
          </w:p>
        </w:tc>
      </w:tr>
      <w:tr w:rsidR="00000000" w14:paraId="65EEAAB2" w14:textId="77777777">
        <w:trPr>
          <w:divId w:val="1681465791"/>
          <w:tblCellSpacing w:w="15" w:type="dxa"/>
        </w:trPr>
        <w:tc>
          <w:tcPr>
            <w:tcW w:w="0" w:type="auto"/>
            <w:tcMar>
              <w:top w:w="15" w:type="dxa"/>
              <w:left w:w="15" w:type="dxa"/>
              <w:bottom w:w="15" w:type="dxa"/>
              <w:right w:w="15" w:type="dxa"/>
            </w:tcMar>
            <w:vAlign w:val="center"/>
            <w:hideMark/>
          </w:tcPr>
          <w:p w14:paraId="568FCE6A" w14:textId="77777777" w:rsidR="00000000" w:rsidRDefault="00000000">
            <w:pPr>
              <w:rPr>
                <w:rFonts w:eastAsia="Times New Roman"/>
                <w:sz w:val="20"/>
                <w:szCs w:val="20"/>
              </w:rPr>
            </w:pPr>
          </w:p>
        </w:tc>
      </w:tr>
      <w:tr w:rsidR="00000000" w14:paraId="6CFC9837" w14:textId="77777777">
        <w:trPr>
          <w:divId w:val="1681465791"/>
          <w:tblCellSpacing w:w="15" w:type="dxa"/>
        </w:trPr>
        <w:tc>
          <w:tcPr>
            <w:tcW w:w="0" w:type="auto"/>
            <w:tcMar>
              <w:top w:w="15" w:type="dxa"/>
              <w:left w:w="15" w:type="dxa"/>
              <w:bottom w:w="15" w:type="dxa"/>
              <w:right w:w="15" w:type="dxa"/>
            </w:tcMar>
            <w:vAlign w:val="center"/>
            <w:hideMark/>
          </w:tcPr>
          <w:p w14:paraId="101767FA" w14:textId="77777777" w:rsidR="00000000" w:rsidRDefault="00000000">
            <w:pPr>
              <w:rPr>
                <w:rFonts w:eastAsia="Times New Roman"/>
                <w:sz w:val="20"/>
                <w:szCs w:val="20"/>
              </w:rPr>
            </w:pPr>
          </w:p>
        </w:tc>
      </w:tr>
      <w:tr w:rsidR="00000000" w14:paraId="0ECD035C" w14:textId="77777777">
        <w:trPr>
          <w:divId w:val="1681465791"/>
          <w:tblCellSpacing w:w="15" w:type="dxa"/>
        </w:trPr>
        <w:tc>
          <w:tcPr>
            <w:tcW w:w="0" w:type="auto"/>
            <w:tcMar>
              <w:top w:w="15" w:type="dxa"/>
              <w:left w:w="15" w:type="dxa"/>
              <w:bottom w:w="15" w:type="dxa"/>
              <w:right w:w="15" w:type="dxa"/>
            </w:tcMar>
            <w:vAlign w:val="center"/>
            <w:hideMark/>
          </w:tcPr>
          <w:p w14:paraId="3168713D" w14:textId="77777777" w:rsidR="00000000" w:rsidRDefault="00000000">
            <w:pPr>
              <w:rPr>
                <w:rFonts w:eastAsia="Times New Roman"/>
                <w:sz w:val="20"/>
                <w:szCs w:val="20"/>
              </w:rPr>
            </w:pPr>
          </w:p>
        </w:tc>
      </w:tr>
      <w:tr w:rsidR="00000000" w14:paraId="1AE2FF07" w14:textId="77777777">
        <w:trPr>
          <w:divId w:val="1681465791"/>
          <w:tblCellSpacing w:w="15" w:type="dxa"/>
        </w:trPr>
        <w:tc>
          <w:tcPr>
            <w:tcW w:w="0" w:type="auto"/>
            <w:tcMar>
              <w:top w:w="15" w:type="dxa"/>
              <w:left w:w="15" w:type="dxa"/>
              <w:bottom w:w="15" w:type="dxa"/>
              <w:right w:w="15" w:type="dxa"/>
            </w:tcMar>
            <w:vAlign w:val="center"/>
            <w:hideMark/>
          </w:tcPr>
          <w:p w14:paraId="6A069DDC" w14:textId="77777777" w:rsidR="00000000" w:rsidRDefault="00000000">
            <w:pPr>
              <w:rPr>
                <w:rFonts w:eastAsia="Times New Roman"/>
                <w:sz w:val="20"/>
                <w:szCs w:val="20"/>
              </w:rPr>
            </w:pPr>
          </w:p>
        </w:tc>
      </w:tr>
      <w:tr w:rsidR="00000000" w14:paraId="71117A0F" w14:textId="77777777">
        <w:trPr>
          <w:divId w:val="1681465791"/>
          <w:tblCellSpacing w:w="15" w:type="dxa"/>
        </w:trPr>
        <w:tc>
          <w:tcPr>
            <w:tcW w:w="0" w:type="auto"/>
            <w:tcMar>
              <w:top w:w="15" w:type="dxa"/>
              <w:left w:w="15" w:type="dxa"/>
              <w:bottom w:w="15" w:type="dxa"/>
              <w:right w:w="15" w:type="dxa"/>
            </w:tcMar>
            <w:vAlign w:val="center"/>
            <w:hideMark/>
          </w:tcPr>
          <w:p w14:paraId="115E7DEC" w14:textId="77777777" w:rsidR="00000000" w:rsidRDefault="00000000">
            <w:pPr>
              <w:rPr>
                <w:rFonts w:eastAsia="Times New Roman"/>
                <w:sz w:val="20"/>
                <w:szCs w:val="20"/>
              </w:rPr>
            </w:pPr>
          </w:p>
        </w:tc>
      </w:tr>
      <w:tr w:rsidR="00000000" w14:paraId="63848B7D" w14:textId="77777777">
        <w:trPr>
          <w:divId w:val="1681465791"/>
          <w:tblCellSpacing w:w="15" w:type="dxa"/>
        </w:trPr>
        <w:tc>
          <w:tcPr>
            <w:tcW w:w="0" w:type="auto"/>
            <w:tcMar>
              <w:top w:w="15" w:type="dxa"/>
              <w:left w:w="15" w:type="dxa"/>
              <w:bottom w:w="15" w:type="dxa"/>
              <w:right w:w="15" w:type="dxa"/>
            </w:tcMar>
            <w:vAlign w:val="center"/>
            <w:hideMark/>
          </w:tcPr>
          <w:p w14:paraId="46847B8C" w14:textId="77777777" w:rsidR="00000000" w:rsidRDefault="00000000">
            <w:pPr>
              <w:rPr>
                <w:rFonts w:eastAsia="Times New Roman"/>
                <w:sz w:val="20"/>
                <w:szCs w:val="20"/>
              </w:rPr>
            </w:pPr>
          </w:p>
        </w:tc>
      </w:tr>
      <w:tr w:rsidR="00000000" w14:paraId="5C43200B" w14:textId="77777777">
        <w:trPr>
          <w:divId w:val="1681465791"/>
          <w:tblCellSpacing w:w="15" w:type="dxa"/>
        </w:trPr>
        <w:tc>
          <w:tcPr>
            <w:tcW w:w="0" w:type="auto"/>
            <w:tcMar>
              <w:top w:w="15" w:type="dxa"/>
              <w:left w:w="15" w:type="dxa"/>
              <w:bottom w:w="15" w:type="dxa"/>
              <w:right w:w="15" w:type="dxa"/>
            </w:tcMar>
            <w:vAlign w:val="center"/>
            <w:hideMark/>
          </w:tcPr>
          <w:p w14:paraId="6EE82E3F" w14:textId="77777777" w:rsidR="00000000" w:rsidRDefault="00000000">
            <w:pPr>
              <w:rPr>
                <w:rFonts w:eastAsia="Times New Roman"/>
                <w:sz w:val="20"/>
                <w:szCs w:val="20"/>
              </w:rPr>
            </w:pPr>
          </w:p>
        </w:tc>
      </w:tr>
      <w:tr w:rsidR="00000000" w14:paraId="79BB3714" w14:textId="77777777">
        <w:trPr>
          <w:divId w:val="1681465791"/>
          <w:tblCellSpacing w:w="15" w:type="dxa"/>
        </w:trPr>
        <w:tc>
          <w:tcPr>
            <w:tcW w:w="0" w:type="auto"/>
            <w:tcMar>
              <w:top w:w="15" w:type="dxa"/>
              <w:left w:w="15" w:type="dxa"/>
              <w:bottom w:w="15" w:type="dxa"/>
              <w:right w:w="15" w:type="dxa"/>
            </w:tcMar>
            <w:vAlign w:val="center"/>
            <w:hideMark/>
          </w:tcPr>
          <w:p w14:paraId="16313B43" w14:textId="77777777" w:rsidR="00000000" w:rsidRDefault="00000000">
            <w:pPr>
              <w:rPr>
                <w:rFonts w:eastAsia="Times New Roman"/>
                <w:sz w:val="20"/>
                <w:szCs w:val="20"/>
              </w:rPr>
            </w:pPr>
          </w:p>
        </w:tc>
      </w:tr>
      <w:tr w:rsidR="00000000" w14:paraId="227EB512" w14:textId="77777777">
        <w:trPr>
          <w:divId w:val="1681465791"/>
          <w:tblCellSpacing w:w="15" w:type="dxa"/>
        </w:trPr>
        <w:tc>
          <w:tcPr>
            <w:tcW w:w="0" w:type="auto"/>
            <w:tcMar>
              <w:top w:w="15" w:type="dxa"/>
              <w:left w:w="15" w:type="dxa"/>
              <w:bottom w:w="15" w:type="dxa"/>
              <w:right w:w="15" w:type="dxa"/>
            </w:tcMar>
            <w:vAlign w:val="center"/>
            <w:hideMark/>
          </w:tcPr>
          <w:p w14:paraId="1E3CEDE2" w14:textId="77777777" w:rsidR="00000000" w:rsidRDefault="00000000">
            <w:pPr>
              <w:rPr>
                <w:rFonts w:eastAsia="Times New Roman"/>
                <w:sz w:val="20"/>
                <w:szCs w:val="20"/>
              </w:rPr>
            </w:pPr>
          </w:p>
        </w:tc>
      </w:tr>
      <w:tr w:rsidR="00000000" w14:paraId="6625A7C5" w14:textId="77777777">
        <w:trPr>
          <w:divId w:val="1681465791"/>
          <w:tblCellSpacing w:w="15" w:type="dxa"/>
        </w:trPr>
        <w:tc>
          <w:tcPr>
            <w:tcW w:w="0" w:type="auto"/>
            <w:tcMar>
              <w:top w:w="15" w:type="dxa"/>
              <w:left w:w="15" w:type="dxa"/>
              <w:bottom w:w="15" w:type="dxa"/>
              <w:right w:w="15" w:type="dxa"/>
            </w:tcMar>
            <w:vAlign w:val="center"/>
            <w:hideMark/>
          </w:tcPr>
          <w:p w14:paraId="71F52F54" w14:textId="77777777" w:rsidR="00000000" w:rsidRDefault="00000000">
            <w:pPr>
              <w:rPr>
                <w:rFonts w:eastAsia="Times New Roman"/>
                <w:sz w:val="20"/>
                <w:szCs w:val="20"/>
              </w:rPr>
            </w:pPr>
          </w:p>
        </w:tc>
      </w:tr>
      <w:tr w:rsidR="00000000" w14:paraId="5CD7C50E" w14:textId="77777777">
        <w:trPr>
          <w:divId w:val="1681465791"/>
          <w:tblCellSpacing w:w="15" w:type="dxa"/>
        </w:trPr>
        <w:tc>
          <w:tcPr>
            <w:tcW w:w="0" w:type="auto"/>
            <w:tcMar>
              <w:top w:w="15" w:type="dxa"/>
              <w:left w:w="15" w:type="dxa"/>
              <w:bottom w:w="15" w:type="dxa"/>
              <w:right w:w="15" w:type="dxa"/>
            </w:tcMar>
            <w:vAlign w:val="center"/>
            <w:hideMark/>
          </w:tcPr>
          <w:p w14:paraId="4DA20CF4" w14:textId="77777777" w:rsidR="00000000" w:rsidRDefault="00000000">
            <w:pPr>
              <w:pStyle w:val="NormalWeb"/>
              <w:ind w:left="750"/>
            </w:pPr>
            <w:hyperlink r:id="rId45" w:tgtFrame="_blank" w:history="1">
              <w:r>
                <w:rPr>
                  <w:rStyle w:val="Kpr"/>
                </w:rPr>
                <w:t>Danışma Kurulu Raporu-İLK VE ACİL YARDIM PROGRAMI-2024.docx</w:t>
              </w:r>
            </w:hyperlink>
          </w:p>
        </w:tc>
      </w:tr>
      <w:tr w:rsidR="00000000" w14:paraId="56535686" w14:textId="77777777">
        <w:trPr>
          <w:divId w:val="1681465791"/>
          <w:tblCellSpacing w:w="15" w:type="dxa"/>
        </w:trPr>
        <w:tc>
          <w:tcPr>
            <w:tcW w:w="0" w:type="auto"/>
            <w:tcMar>
              <w:top w:w="15" w:type="dxa"/>
              <w:left w:w="15" w:type="dxa"/>
              <w:bottom w:w="15" w:type="dxa"/>
              <w:right w:w="15" w:type="dxa"/>
            </w:tcMar>
            <w:vAlign w:val="center"/>
            <w:hideMark/>
          </w:tcPr>
          <w:p w14:paraId="5CAF90D0" w14:textId="77777777" w:rsidR="00000000" w:rsidRDefault="00000000">
            <w:pPr>
              <w:pStyle w:val="NormalWeb"/>
              <w:ind w:left="750"/>
            </w:pPr>
            <w:hyperlink r:id="rId46" w:tgtFrame="_blank" w:history="1">
              <w:r>
                <w:rPr>
                  <w:rStyle w:val="Kpr"/>
                </w:rPr>
                <w:t>Ameliyathane Hizmetleri 1. Sınıf Bahar.docx</w:t>
              </w:r>
            </w:hyperlink>
          </w:p>
        </w:tc>
      </w:tr>
      <w:tr w:rsidR="00000000" w14:paraId="5448DA1B" w14:textId="77777777">
        <w:trPr>
          <w:divId w:val="1681465791"/>
          <w:tblCellSpacing w:w="15" w:type="dxa"/>
        </w:trPr>
        <w:tc>
          <w:tcPr>
            <w:tcW w:w="0" w:type="auto"/>
            <w:tcMar>
              <w:top w:w="15" w:type="dxa"/>
              <w:left w:w="15" w:type="dxa"/>
              <w:bottom w:w="15" w:type="dxa"/>
              <w:right w:w="15" w:type="dxa"/>
            </w:tcMar>
            <w:vAlign w:val="center"/>
            <w:hideMark/>
          </w:tcPr>
          <w:p w14:paraId="562B4026" w14:textId="77777777" w:rsidR="00000000" w:rsidRDefault="00000000">
            <w:pPr>
              <w:pStyle w:val="NormalWeb"/>
              <w:ind w:left="750"/>
            </w:pPr>
            <w:hyperlink r:id="rId47" w:tgtFrame="_blank" w:history="1">
              <w:r>
                <w:rPr>
                  <w:rStyle w:val="Kpr"/>
                </w:rPr>
                <w:t>Anestezi 1. Sınıf Güz.docx</w:t>
              </w:r>
            </w:hyperlink>
          </w:p>
        </w:tc>
      </w:tr>
      <w:tr w:rsidR="00000000" w14:paraId="0D861753" w14:textId="77777777">
        <w:trPr>
          <w:divId w:val="1681465791"/>
          <w:tblCellSpacing w:w="15" w:type="dxa"/>
        </w:trPr>
        <w:tc>
          <w:tcPr>
            <w:tcW w:w="0" w:type="auto"/>
            <w:tcMar>
              <w:top w:w="15" w:type="dxa"/>
              <w:left w:w="15" w:type="dxa"/>
              <w:bottom w:w="15" w:type="dxa"/>
              <w:right w:w="15" w:type="dxa"/>
            </w:tcMar>
            <w:vAlign w:val="center"/>
            <w:hideMark/>
          </w:tcPr>
          <w:p w14:paraId="09E411A8" w14:textId="77777777" w:rsidR="00000000" w:rsidRDefault="00000000">
            <w:pPr>
              <w:pStyle w:val="NormalWeb"/>
              <w:ind w:left="750"/>
            </w:pPr>
            <w:hyperlink r:id="rId48" w:tgtFrame="_blank" w:history="1">
              <w:r>
                <w:rPr>
                  <w:rStyle w:val="Kpr"/>
                </w:rPr>
                <w:t>Anestezi 2. Sınıf Bahar.docx</w:t>
              </w:r>
            </w:hyperlink>
          </w:p>
        </w:tc>
      </w:tr>
      <w:tr w:rsidR="00000000" w14:paraId="7814519E" w14:textId="77777777">
        <w:trPr>
          <w:divId w:val="1681465791"/>
          <w:tblCellSpacing w:w="15" w:type="dxa"/>
        </w:trPr>
        <w:tc>
          <w:tcPr>
            <w:tcW w:w="0" w:type="auto"/>
            <w:tcMar>
              <w:top w:w="15" w:type="dxa"/>
              <w:left w:w="15" w:type="dxa"/>
              <w:bottom w:w="15" w:type="dxa"/>
              <w:right w:w="15" w:type="dxa"/>
            </w:tcMar>
            <w:vAlign w:val="center"/>
            <w:hideMark/>
          </w:tcPr>
          <w:p w14:paraId="6C3994F4" w14:textId="77777777" w:rsidR="00000000" w:rsidRDefault="00000000">
            <w:pPr>
              <w:pStyle w:val="NormalWeb"/>
              <w:ind w:left="750"/>
            </w:pPr>
            <w:hyperlink r:id="rId49" w:tgtFrame="_blank" w:history="1">
              <w:proofErr w:type="spellStart"/>
              <w:r>
                <w:rPr>
                  <w:rStyle w:val="Kpr"/>
                </w:rPr>
                <w:t>Çocuk</w:t>
              </w:r>
              <w:proofErr w:type="spellEnd"/>
              <w:r>
                <w:rPr>
                  <w:rStyle w:val="Kpr"/>
                </w:rPr>
                <w:t xml:space="preserve"> </w:t>
              </w:r>
              <w:proofErr w:type="spellStart"/>
              <w:r>
                <w:rPr>
                  <w:rStyle w:val="Kpr"/>
                </w:rPr>
                <w:t>Gelişimi</w:t>
              </w:r>
              <w:proofErr w:type="spellEnd"/>
              <w:r>
                <w:rPr>
                  <w:rStyle w:val="Kpr"/>
                </w:rPr>
                <w:t xml:space="preserve"> 1. Sınıf Güz.docx</w:t>
              </w:r>
            </w:hyperlink>
          </w:p>
        </w:tc>
      </w:tr>
      <w:tr w:rsidR="00000000" w14:paraId="1FC2D93F" w14:textId="77777777">
        <w:trPr>
          <w:divId w:val="1681465791"/>
          <w:tblCellSpacing w:w="15" w:type="dxa"/>
        </w:trPr>
        <w:tc>
          <w:tcPr>
            <w:tcW w:w="0" w:type="auto"/>
            <w:tcMar>
              <w:top w:w="15" w:type="dxa"/>
              <w:left w:w="15" w:type="dxa"/>
              <w:bottom w:w="15" w:type="dxa"/>
              <w:right w:w="15" w:type="dxa"/>
            </w:tcMar>
            <w:vAlign w:val="center"/>
            <w:hideMark/>
          </w:tcPr>
          <w:p w14:paraId="3E8C19B4" w14:textId="77777777" w:rsidR="00000000" w:rsidRDefault="00000000">
            <w:pPr>
              <w:pStyle w:val="NormalWeb"/>
              <w:ind w:left="750"/>
            </w:pPr>
            <w:hyperlink r:id="rId50" w:tgtFrame="_blank" w:history="1">
              <w:proofErr w:type="spellStart"/>
              <w:r>
                <w:rPr>
                  <w:rStyle w:val="Kpr"/>
                </w:rPr>
                <w:t>Çocuk</w:t>
              </w:r>
              <w:proofErr w:type="spellEnd"/>
              <w:r>
                <w:rPr>
                  <w:rStyle w:val="Kpr"/>
                </w:rPr>
                <w:t xml:space="preserve"> </w:t>
              </w:r>
              <w:proofErr w:type="spellStart"/>
              <w:r>
                <w:rPr>
                  <w:rStyle w:val="Kpr"/>
                </w:rPr>
                <w:t>Gelişimi</w:t>
              </w:r>
              <w:proofErr w:type="spellEnd"/>
              <w:r>
                <w:rPr>
                  <w:rStyle w:val="Kpr"/>
                </w:rPr>
                <w:t xml:space="preserve"> 2. Sınıf Bahar.docx</w:t>
              </w:r>
            </w:hyperlink>
          </w:p>
        </w:tc>
      </w:tr>
      <w:tr w:rsidR="00000000" w14:paraId="6F52B810" w14:textId="77777777">
        <w:trPr>
          <w:divId w:val="1681465791"/>
          <w:tblCellSpacing w:w="15" w:type="dxa"/>
        </w:trPr>
        <w:tc>
          <w:tcPr>
            <w:tcW w:w="0" w:type="auto"/>
            <w:tcMar>
              <w:top w:w="15" w:type="dxa"/>
              <w:left w:w="15" w:type="dxa"/>
              <w:bottom w:w="15" w:type="dxa"/>
              <w:right w:w="15" w:type="dxa"/>
            </w:tcMar>
            <w:vAlign w:val="center"/>
            <w:hideMark/>
          </w:tcPr>
          <w:p w14:paraId="11150AF9" w14:textId="77777777" w:rsidR="00000000" w:rsidRDefault="00000000">
            <w:pPr>
              <w:pStyle w:val="NormalWeb"/>
              <w:ind w:left="750"/>
            </w:pPr>
            <w:hyperlink r:id="rId51" w:tgtFrame="_blank" w:history="1">
              <w:r>
                <w:rPr>
                  <w:rStyle w:val="Kpr"/>
                </w:rPr>
                <w:t>Diyaliz 1. Sınıf Bahar.docx</w:t>
              </w:r>
            </w:hyperlink>
          </w:p>
        </w:tc>
      </w:tr>
      <w:tr w:rsidR="00000000" w14:paraId="791B6210" w14:textId="77777777">
        <w:trPr>
          <w:divId w:val="1681465791"/>
          <w:tblCellSpacing w:w="15" w:type="dxa"/>
        </w:trPr>
        <w:tc>
          <w:tcPr>
            <w:tcW w:w="0" w:type="auto"/>
            <w:tcMar>
              <w:top w:w="15" w:type="dxa"/>
              <w:left w:w="15" w:type="dxa"/>
              <w:bottom w:w="15" w:type="dxa"/>
              <w:right w:w="15" w:type="dxa"/>
            </w:tcMar>
            <w:vAlign w:val="center"/>
            <w:hideMark/>
          </w:tcPr>
          <w:p w14:paraId="536C3433" w14:textId="77777777" w:rsidR="00000000" w:rsidRDefault="00000000">
            <w:pPr>
              <w:pStyle w:val="NormalWeb"/>
              <w:ind w:left="750"/>
            </w:pPr>
            <w:hyperlink r:id="rId52" w:tgtFrame="_blank" w:history="1">
              <w:r>
                <w:rPr>
                  <w:rStyle w:val="Kpr"/>
                </w:rPr>
                <w:t>Diyaliz 1. Sınıf Güz.docx</w:t>
              </w:r>
            </w:hyperlink>
          </w:p>
        </w:tc>
      </w:tr>
      <w:tr w:rsidR="00000000" w14:paraId="24FC8745" w14:textId="77777777">
        <w:trPr>
          <w:divId w:val="1681465791"/>
          <w:tblCellSpacing w:w="15" w:type="dxa"/>
        </w:trPr>
        <w:tc>
          <w:tcPr>
            <w:tcW w:w="0" w:type="auto"/>
            <w:tcMar>
              <w:top w:w="15" w:type="dxa"/>
              <w:left w:w="15" w:type="dxa"/>
              <w:bottom w:w="15" w:type="dxa"/>
              <w:right w:w="15" w:type="dxa"/>
            </w:tcMar>
            <w:vAlign w:val="center"/>
            <w:hideMark/>
          </w:tcPr>
          <w:p w14:paraId="2A8E0257" w14:textId="77777777" w:rsidR="00000000" w:rsidRDefault="00000000">
            <w:pPr>
              <w:pStyle w:val="NormalWeb"/>
              <w:ind w:left="750"/>
            </w:pPr>
            <w:hyperlink r:id="rId53" w:tgtFrame="_blank" w:history="1">
              <w:proofErr w:type="spellStart"/>
              <w:r>
                <w:rPr>
                  <w:rStyle w:val="Kpr"/>
                </w:rPr>
                <w:t>İlk</w:t>
              </w:r>
              <w:proofErr w:type="spellEnd"/>
              <w:r>
                <w:rPr>
                  <w:rStyle w:val="Kpr"/>
                </w:rPr>
                <w:t xml:space="preserve"> Acil Yardım 1. Sınıf Bahar.docx</w:t>
              </w:r>
            </w:hyperlink>
          </w:p>
        </w:tc>
      </w:tr>
      <w:tr w:rsidR="00000000" w14:paraId="110CE5C0" w14:textId="77777777">
        <w:trPr>
          <w:divId w:val="1681465791"/>
          <w:tblCellSpacing w:w="15" w:type="dxa"/>
        </w:trPr>
        <w:tc>
          <w:tcPr>
            <w:tcW w:w="0" w:type="auto"/>
            <w:tcMar>
              <w:top w:w="15" w:type="dxa"/>
              <w:left w:w="15" w:type="dxa"/>
              <w:bottom w:w="15" w:type="dxa"/>
              <w:right w:w="15" w:type="dxa"/>
            </w:tcMar>
            <w:vAlign w:val="center"/>
            <w:hideMark/>
          </w:tcPr>
          <w:p w14:paraId="06DE165F" w14:textId="77777777" w:rsidR="00000000" w:rsidRDefault="00000000">
            <w:pPr>
              <w:pStyle w:val="NormalWeb"/>
              <w:ind w:left="750"/>
            </w:pPr>
            <w:hyperlink r:id="rId54" w:tgtFrame="_blank" w:history="1">
              <w:proofErr w:type="spellStart"/>
              <w:r>
                <w:rPr>
                  <w:rStyle w:val="Kpr"/>
                </w:rPr>
                <w:t>İlk</w:t>
              </w:r>
              <w:proofErr w:type="spellEnd"/>
              <w:r>
                <w:rPr>
                  <w:rStyle w:val="Kpr"/>
                </w:rPr>
                <w:t xml:space="preserve"> Acil Yardım 1. Sınıf Güz.docx</w:t>
              </w:r>
            </w:hyperlink>
          </w:p>
        </w:tc>
      </w:tr>
    </w:tbl>
    <w:tbl>
      <w:tblPr>
        <w:tblW w:w="5000" w:type="pct"/>
        <w:tblCellSpacing w:w="15" w:type="dxa"/>
        <w:tblInd w:w="375" w:type="dxa"/>
        <w:tblLook w:val="04A0" w:firstRow="1" w:lastRow="0" w:firstColumn="1" w:lastColumn="0" w:noHBand="0" w:noVBand="1"/>
      </w:tblPr>
      <w:tblGrid>
        <w:gridCol w:w="9072"/>
      </w:tblGrid>
      <w:tr w:rsidR="00000000" w14:paraId="6330B18B" w14:textId="77777777">
        <w:trPr>
          <w:divId w:val="124785420"/>
          <w:tblHeader/>
          <w:tblCellSpacing w:w="15" w:type="dxa"/>
        </w:trPr>
        <w:tc>
          <w:tcPr>
            <w:tcW w:w="0" w:type="auto"/>
            <w:tcMar>
              <w:top w:w="15" w:type="dxa"/>
              <w:left w:w="15" w:type="dxa"/>
              <w:bottom w:w="15" w:type="dxa"/>
              <w:right w:w="15" w:type="dxa"/>
            </w:tcMar>
            <w:vAlign w:val="center"/>
            <w:hideMark/>
          </w:tcPr>
          <w:p w14:paraId="36D6A2CF" w14:textId="77777777" w:rsidR="00000000" w:rsidRDefault="00000000">
            <w:pPr>
              <w:pStyle w:val="Balk5"/>
              <w:rPr>
                <w:rFonts w:eastAsia="Times New Roman"/>
              </w:rPr>
            </w:pPr>
            <w:r>
              <w:rPr>
                <w:rFonts w:eastAsia="Times New Roman"/>
              </w:rPr>
              <w:t>B.2. Programların Yürütülmesi (Öğrenci Merkezli Öğrenme, Öğretme ve Değerlendirme)</w:t>
            </w:r>
          </w:p>
        </w:tc>
      </w:tr>
      <w:tr w:rsidR="00000000" w14:paraId="5CA6DAA8" w14:textId="77777777">
        <w:trPr>
          <w:divId w:val="124785420"/>
          <w:tblCellSpacing w:w="15" w:type="dxa"/>
        </w:trPr>
        <w:tc>
          <w:tcPr>
            <w:tcW w:w="0" w:type="auto"/>
            <w:tcMar>
              <w:top w:w="15" w:type="dxa"/>
              <w:left w:w="15" w:type="dxa"/>
              <w:bottom w:w="15" w:type="dxa"/>
              <w:right w:w="15" w:type="dxa"/>
            </w:tcMar>
            <w:vAlign w:val="center"/>
            <w:hideMark/>
          </w:tcPr>
          <w:p w14:paraId="5E18133C" w14:textId="77777777" w:rsidR="00000000" w:rsidRDefault="00000000">
            <w:pPr>
              <w:pStyle w:val="Balk5"/>
              <w:ind w:left="375"/>
              <w:rPr>
                <w:rFonts w:eastAsia="Times New Roman"/>
              </w:rPr>
            </w:pPr>
            <w:r>
              <w:rPr>
                <w:rFonts w:eastAsia="Times New Roman"/>
              </w:rPr>
              <w:t xml:space="preserve">B.2.1. Öğretim yöntem ve teknikleri </w:t>
            </w:r>
          </w:p>
        </w:tc>
      </w:tr>
      <w:tr w:rsidR="00000000" w14:paraId="322C71ED" w14:textId="77777777">
        <w:trPr>
          <w:divId w:val="124785420"/>
          <w:tblCellSpacing w:w="15" w:type="dxa"/>
        </w:trPr>
        <w:tc>
          <w:tcPr>
            <w:tcW w:w="0" w:type="auto"/>
            <w:tcMar>
              <w:top w:w="15" w:type="dxa"/>
              <w:left w:w="15" w:type="dxa"/>
              <w:bottom w:w="15" w:type="dxa"/>
              <w:right w:w="15" w:type="dxa"/>
            </w:tcMar>
            <w:vAlign w:val="center"/>
            <w:hideMark/>
          </w:tcPr>
          <w:p w14:paraId="081F5486" w14:textId="77777777" w:rsidR="00000000" w:rsidRDefault="00000000">
            <w:pPr>
              <w:pStyle w:val="NormalWeb"/>
            </w:pPr>
            <w:r>
              <w:t xml:space="preserve">SHMYO biriminde, öğrencileri aktif hale getirmek ve öğrenim düzeylerini artırmak amacıyla interaktif yöntemlerle dersler işlenmektedir. Öğretim yöntem ve teknikleri ile ilgili eğiticilerin eğitimi yapılmış ve SHMYO öğretim elemanları tarafından tüm yöntemler gözden geçirilmiş ve tartışılmıştır. Örgün ve uzaktan eğitim modelleri kullanılarak 3+1 eğitim modeline uygun olarak teorik derslerin yanı sıra işletmelerde ve mesleki becerilere yönelik uygulamalı dersler verilmektedir. Öğrencilerin kendilerini ifade etmelerine olanak tanıyan ders yöntemleri tercih edilmekte ve bazı ders konuları öğrencilere dağıtarak sunum hazırlamaları sağlanarak sunum becerileri ve derse hakimiyetleri artırılmaktadır. Ayrıca birebir uygulamalarla öğrencilere tecrübe kazandırılmakta, deney ve işlemler yaptırılarak öğrencilerin pratik becerileri geliştirilmekte ve projeler hazırlatılarak öğrencilerin yaratıcılığı teşvik edilmektedir. Bu yöntemlerle ders öncesi hazırlık ve katılım teşvik edilmekte, vaka çalışmaları ve projeler aracılığıyla öğrencilerin uygulamalı deneyim kazanmaları sağlanmaktadır. </w:t>
            </w:r>
            <w:proofErr w:type="spellStart"/>
            <w:r>
              <w:t>SHMYO'da</w:t>
            </w:r>
            <w:proofErr w:type="spellEnd"/>
            <w:r>
              <w:t xml:space="preserve"> bulunan 11 programda her ders için öğretim yöntem ve tekniklerine ilişkin bir tablo oluşturulmuş ve her dersin yürütücüsü ilgili alanı işlemiştir. Ders anlatımında sadece konu anlatımı yöntemi kullanma oranı %94,6 iken laboratuvar ortamında uygulama yaparak ve yaptırarak dersin işlenme oranı % 28,5 olarak belirlenmiştir. Ayrıca konu anlatımı ile birlikte ders öncesi doküman paylaşımı ile öğrencinin derse hazır gelmesini amaçlayarak ders işleniş oranı %38,4 olarak saptanmıştır. Öğrencilerin iletişim ve sunum yapma becerilerini geliştirmek amacıyla öğrenci </w:t>
            </w:r>
            <w:proofErr w:type="spellStart"/>
            <w:r>
              <w:t>sunumlarıyaptırılarak</w:t>
            </w:r>
            <w:proofErr w:type="spellEnd"/>
            <w:r>
              <w:t xml:space="preserve"> ders </w:t>
            </w:r>
            <w:proofErr w:type="spellStart"/>
            <w:r>
              <w:t>işlenmeoranı</w:t>
            </w:r>
            <w:proofErr w:type="spellEnd"/>
            <w:r>
              <w:t xml:space="preserve"> %1,62 olarak belirlenmiştir. Bunun yanı sıra soru cevap, münazara, vaka tartışmaları ve video izlettirme gibi yöntemler de derslerde kullanılmaktadır. Ayrıca mesleki uygulama dersine hazırlık kapsamında "İşletmelerde mesleki eğitim öncesi oryantasyon eğitimi" verilmektedir. 2023-2024 eğitim-öğretim yılı içerisinde derslerin geneli yüz yüze olmak üzere her dönem yaklaşık %30'u uzaktan çevrimiçi platform olan ALMS sistemi üzerinden sunulmuş, ancak sınavlar yüz yüze olarak gerçekleştirilmiştir. 2023-2024 eğitim öğretim yılı başında Eğitim Öğretim Koordinatörü, Bologna Koordinatörü ve Uzaktan Eğitim Koordinatörü tarafından öğrencilere yönelik LMS kullanımı hakkında video paylaşılmıştır.</w:t>
            </w:r>
          </w:p>
          <w:p w14:paraId="34FA44F7" w14:textId="77777777" w:rsidR="00000000" w:rsidRDefault="00000000">
            <w:pPr>
              <w:pStyle w:val="NormalWeb"/>
            </w:pPr>
            <w:proofErr w:type="spellStart"/>
            <w:r>
              <w:t>Herbir</w:t>
            </w:r>
            <w:proofErr w:type="spellEnd"/>
            <w:r>
              <w:t xml:space="preserve"> ders öğretme yöntem ve tekniği ile ilgili açıklamalar birimin öğretim elemanları ile paylaşılmış olup buna göre tüm derslere ait öğretim yöntem ve teknikleri tablosu oluşturulmuştur. </w:t>
            </w:r>
          </w:p>
          <w:tbl>
            <w:tblPr>
              <w:tblW w:w="0" w:type="auto"/>
              <w:tblCellSpacing w:w="15" w:type="dxa"/>
              <w:tblLook w:val="04A0" w:firstRow="1" w:lastRow="0" w:firstColumn="1" w:lastColumn="0" w:noHBand="0" w:noVBand="1"/>
            </w:tblPr>
            <w:tblGrid>
              <w:gridCol w:w="8982"/>
            </w:tblGrid>
            <w:tr w:rsidR="00000000" w14:paraId="78042AC6" w14:textId="77777777">
              <w:trPr>
                <w:tblCellSpacing w:w="15" w:type="dxa"/>
              </w:trPr>
              <w:tc>
                <w:tcPr>
                  <w:tcW w:w="0" w:type="auto"/>
                  <w:tcMar>
                    <w:top w:w="15" w:type="dxa"/>
                    <w:left w:w="15" w:type="dxa"/>
                    <w:bottom w:w="15" w:type="dxa"/>
                    <w:right w:w="15" w:type="dxa"/>
                  </w:tcMar>
                  <w:vAlign w:val="center"/>
                  <w:hideMark/>
                </w:tcPr>
                <w:p w14:paraId="0034789F" w14:textId="77777777" w:rsidR="00000000" w:rsidRDefault="00000000">
                  <w:pPr>
                    <w:rPr>
                      <w:rFonts w:eastAsia="Times New Roman"/>
                    </w:rPr>
                  </w:pPr>
                  <w:r>
                    <w:rPr>
                      <w:rStyle w:val="Gl"/>
                      <w:rFonts w:eastAsia="Times New Roman"/>
                    </w:rPr>
                    <w:t xml:space="preserve">Anlatım: Programın müfredatında yer alan teorik dersler; öğretim elemanları tarafından öğrencilere duyurulan ders izlencelerinde haftalık olarak belirtilen konular </w:t>
                  </w:r>
                  <w:r>
                    <w:rPr>
                      <w:rStyle w:val="Gl"/>
                      <w:rFonts w:eastAsia="Times New Roman"/>
                    </w:rPr>
                    <w:lastRenderedPageBreak/>
                    <w:t xml:space="preserve">sınıfta anlatılmaktadır. Uzaktan eğitim ile verilen dersler ise LMS üzerinden canlı olarak anlatılmaktadır. Öğretim elemanları daha önceden hazırladıkları ders notlarını projeksiyon cihazı kullanarak veya tahta kullanarak sunmaktadırlar. Ders notları öğretim elemanları tarafından öğrencilere mail yolu ile göndermekte veya </w:t>
                  </w:r>
                  <w:proofErr w:type="spellStart"/>
                  <w:r>
                    <w:rPr>
                      <w:rStyle w:val="Gl"/>
                      <w:rFonts w:eastAsia="Times New Roman"/>
                    </w:rPr>
                    <w:t>LMS’de</w:t>
                  </w:r>
                  <w:proofErr w:type="spellEnd"/>
                  <w:r>
                    <w:rPr>
                      <w:rStyle w:val="Gl"/>
                      <w:rFonts w:eastAsia="Times New Roman"/>
                    </w:rPr>
                    <w:t xml:space="preserve"> sisteme yüklemektedir. Ayraca; Bilgi paketinde yer alan her dersin izlencesinde temel öğrenme kaynakları verilmektedir. Özellikle bu kaynakların merkez kütüphanede yer alması veya temin edilmesi yoluna gidilmektedir.</w:t>
                  </w:r>
                </w:p>
              </w:tc>
            </w:tr>
            <w:tr w:rsidR="00000000" w14:paraId="71FFDE50" w14:textId="77777777">
              <w:trPr>
                <w:tblCellSpacing w:w="15" w:type="dxa"/>
              </w:trPr>
              <w:tc>
                <w:tcPr>
                  <w:tcW w:w="0" w:type="auto"/>
                  <w:tcMar>
                    <w:top w:w="15" w:type="dxa"/>
                    <w:left w:w="15" w:type="dxa"/>
                    <w:bottom w:w="15" w:type="dxa"/>
                    <w:right w:w="15" w:type="dxa"/>
                  </w:tcMar>
                  <w:vAlign w:val="center"/>
                  <w:hideMark/>
                </w:tcPr>
                <w:p w14:paraId="52E9E4EB" w14:textId="77777777" w:rsidR="00000000" w:rsidRDefault="00000000">
                  <w:pPr>
                    <w:rPr>
                      <w:rFonts w:eastAsia="Times New Roman"/>
                    </w:rPr>
                  </w:pPr>
                </w:p>
              </w:tc>
            </w:tr>
            <w:tr w:rsidR="00000000" w14:paraId="33F4547B" w14:textId="77777777">
              <w:trPr>
                <w:tblCellSpacing w:w="15" w:type="dxa"/>
              </w:trPr>
              <w:tc>
                <w:tcPr>
                  <w:tcW w:w="0" w:type="auto"/>
                  <w:tcMar>
                    <w:top w:w="15" w:type="dxa"/>
                    <w:left w:w="15" w:type="dxa"/>
                    <w:bottom w:w="15" w:type="dxa"/>
                    <w:right w:w="15" w:type="dxa"/>
                  </w:tcMar>
                  <w:vAlign w:val="center"/>
                  <w:hideMark/>
                </w:tcPr>
                <w:p w14:paraId="0000A631" w14:textId="77777777" w:rsidR="00000000" w:rsidRDefault="00000000">
                  <w:pPr>
                    <w:rPr>
                      <w:rFonts w:eastAsia="Times New Roman"/>
                    </w:rPr>
                  </w:pPr>
                  <w:r>
                    <w:rPr>
                      <w:rStyle w:val="Gl"/>
                      <w:rFonts w:eastAsia="Times New Roman"/>
                    </w:rPr>
                    <w:t>Problem Çözme: Öğrencilerin neden sonuç ilişkisini kavramalarını sağlamak, çözüm odaklı ve özelikle analitik düşünme becerilerini geliştirmek amacıyla, teorik derslerde kullanılan bir yöntemdir. Bu yöntemle, derslerde anlatılan konular hakkında yorum getirme veya uygulama becerisini geliştirmek hedeflenmektedir. Böylece öğretim elemanı tarafından çeşitli örnekler sınıfta verilerek ve öğrencilerin derse aktif katılımlarını da sağlayarak veya öğrencinin tahtada problemleri çözümlemesi sağlanmaktadır. Ayrıca; derste verilen konunun problemler ile pekiştirilmesi amacıyla uygulamalar, konu anlatımı takiben ya da farklı bir zamanda ders esnasında yapılmaktadır. Uygulama soruları ders kitaplarından veya öğrencilere verilen başka kaynaklardan yararlanılarak yapılmaktadır.</w:t>
                  </w:r>
                </w:p>
              </w:tc>
            </w:tr>
            <w:tr w:rsidR="00000000" w14:paraId="73F6A567" w14:textId="77777777">
              <w:trPr>
                <w:tblCellSpacing w:w="15" w:type="dxa"/>
              </w:trPr>
              <w:tc>
                <w:tcPr>
                  <w:tcW w:w="0" w:type="auto"/>
                  <w:tcMar>
                    <w:top w:w="15" w:type="dxa"/>
                    <w:left w:w="15" w:type="dxa"/>
                    <w:bottom w:w="15" w:type="dxa"/>
                    <w:right w:w="15" w:type="dxa"/>
                  </w:tcMar>
                  <w:vAlign w:val="center"/>
                  <w:hideMark/>
                </w:tcPr>
                <w:p w14:paraId="3F59D2BE" w14:textId="77777777" w:rsidR="00000000" w:rsidRDefault="00000000">
                  <w:pPr>
                    <w:rPr>
                      <w:rFonts w:eastAsia="Times New Roman"/>
                    </w:rPr>
                  </w:pPr>
                </w:p>
              </w:tc>
            </w:tr>
            <w:tr w:rsidR="00000000" w14:paraId="698306ED" w14:textId="77777777">
              <w:trPr>
                <w:tblCellSpacing w:w="15" w:type="dxa"/>
              </w:trPr>
              <w:tc>
                <w:tcPr>
                  <w:tcW w:w="0" w:type="auto"/>
                  <w:tcMar>
                    <w:top w:w="15" w:type="dxa"/>
                    <w:left w:w="15" w:type="dxa"/>
                    <w:bottom w:w="15" w:type="dxa"/>
                    <w:right w:w="15" w:type="dxa"/>
                  </w:tcMar>
                  <w:vAlign w:val="center"/>
                  <w:hideMark/>
                </w:tcPr>
                <w:p w14:paraId="58344D36" w14:textId="77777777" w:rsidR="00000000" w:rsidRDefault="00000000">
                  <w:pPr>
                    <w:rPr>
                      <w:rFonts w:eastAsia="Times New Roman"/>
                    </w:rPr>
                  </w:pPr>
                  <w:r>
                    <w:rPr>
                      <w:rStyle w:val="Gl"/>
                      <w:rFonts w:eastAsia="Times New Roman"/>
                    </w:rPr>
                    <w:t>Soru – Cevap: Konu anlatımı esnasında veya sonrasında, uygulama esnasında veya sonrasında öğrencilerin sorularını yanıtlamak şeklinde uygulanmaktadır. Öğretim elemanı, sınıf içindeki kişilerin bilgilerini, bir konuyu kavrama, analiz, sentez, değerlendirme ve uygulama güçlerini ölçme imkânı veya öğretmeye çalıştıklarının doğru anlaşılıp anlaşılmadığını veya ne kadar öğrenildiği ortaya çıkarılmasına yardım olunmaktadır. Böylece; anlatılan konuların tekrar ve pekiştirmelerle daha iyi öğrenilmesi sağlanmış olur. Örneğin, öğretim elamanı tarafından bir önceki hafta işlenen konu hakkında öğrencilere kısa sorular sorulmakta, öğrenciler tarafından cevaplar yorumlanarak konunun pekiştirilmesi sağlanmaktadır.</w:t>
                  </w:r>
                </w:p>
              </w:tc>
            </w:tr>
            <w:tr w:rsidR="00000000" w14:paraId="3B873231" w14:textId="77777777">
              <w:trPr>
                <w:tblCellSpacing w:w="15" w:type="dxa"/>
              </w:trPr>
              <w:tc>
                <w:tcPr>
                  <w:tcW w:w="0" w:type="auto"/>
                  <w:tcMar>
                    <w:top w:w="15" w:type="dxa"/>
                    <w:left w:w="15" w:type="dxa"/>
                    <w:bottom w:w="15" w:type="dxa"/>
                    <w:right w:w="15" w:type="dxa"/>
                  </w:tcMar>
                  <w:vAlign w:val="center"/>
                  <w:hideMark/>
                </w:tcPr>
                <w:p w14:paraId="62ADAB08" w14:textId="77777777" w:rsidR="00000000" w:rsidRDefault="00000000">
                  <w:pPr>
                    <w:rPr>
                      <w:rFonts w:eastAsia="Times New Roman"/>
                    </w:rPr>
                  </w:pPr>
                </w:p>
              </w:tc>
            </w:tr>
            <w:tr w:rsidR="00000000" w14:paraId="486A7B6F" w14:textId="77777777">
              <w:trPr>
                <w:tblCellSpacing w:w="15" w:type="dxa"/>
              </w:trPr>
              <w:tc>
                <w:tcPr>
                  <w:tcW w:w="0" w:type="auto"/>
                  <w:tcMar>
                    <w:top w:w="15" w:type="dxa"/>
                    <w:left w:w="15" w:type="dxa"/>
                    <w:bottom w:w="15" w:type="dxa"/>
                    <w:right w:w="15" w:type="dxa"/>
                  </w:tcMar>
                  <w:vAlign w:val="center"/>
                  <w:hideMark/>
                </w:tcPr>
                <w:p w14:paraId="4C9D44F0" w14:textId="77777777" w:rsidR="00000000" w:rsidRDefault="00000000">
                  <w:pPr>
                    <w:rPr>
                      <w:rFonts w:eastAsia="Times New Roman"/>
                    </w:rPr>
                  </w:pPr>
                  <w:r>
                    <w:rPr>
                      <w:rStyle w:val="Gl"/>
                      <w:rFonts w:eastAsia="Times New Roman"/>
                    </w:rPr>
                    <w:t>Aktif Öğrenme: Dersin öğretim elemanı, gerçek hayatta ortaya çıkan/yaşanma ihtimali olan problemlerin sınıf ortamında çözümlenerek öğrenilmesini benimser. Odak noktası öğrencidir. Öğrencinin bildiklerini ve kavradıklarını örnek duruma uygulama fırsatı verir. Öğrenciler örnek olaya farklı bakış açıları geliştirerek sorunu çözümlerler. Aktif öğrenme öğrencilerin aktif olarak doğru bilgiyi ve farklı fikirleri edindiği; ders boyunca görev ve aktivitelerin tamamlanması için gerekli becerileri kazanma ya da geliştirme ile ilgilendiği bir süreçtir.</w:t>
                  </w:r>
                </w:p>
              </w:tc>
            </w:tr>
            <w:tr w:rsidR="00000000" w14:paraId="15B1385E" w14:textId="77777777">
              <w:trPr>
                <w:tblCellSpacing w:w="15" w:type="dxa"/>
              </w:trPr>
              <w:tc>
                <w:tcPr>
                  <w:tcW w:w="0" w:type="auto"/>
                  <w:tcMar>
                    <w:top w:w="15" w:type="dxa"/>
                    <w:left w:w="15" w:type="dxa"/>
                    <w:bottom w:w="15" w:type="dxa"/>
                    <w:right w:w="15" w:type="dxa"/>
                  </w:tcMar>
                  <w:vAlign w:val="center"/>
                  <w:hideMark/>
                </w:tcPr>
                <w:p w14:paraId="380E3FC5" w14:textId="77777777" w:rsidR="00000000" w:rsidRDefault="00000000">
                  <w:pPr>
                    <w:rPr>
                      <w:rFonts w:eastAsia="Times New Roman"/>
                    </w:rPr>
                  </w:pPr>
                </w:p>
              </w:tc>
            </w:tr>
            <w:tr w:rsidR="00000000" w14:paraId="16C50B2F" w14:textId="77777777">
              <w:trPr>
                <w:tblCellSpacing w:w="15" w:type="dxa"/>
              </w:trPr>
              <w:tc>
                <w:tcPr>
                  <w:tcW w:w="0" w:type="auto"/>
                  <w:tcMar>
                    <w:top w:w="15" w:type="dxa"/>
                    <w:left w:w="15" w:type="dxa"/>
                    <w:bottom w:w="15" w:type="dxa"/>
                    <w:right w:w="15" w:type="dxa"/>
                  </w:tcMar>
                  <w:vAlign w:val="center"/>
                  <w:hideMark/>
                </w:tcPr>
                <w:p w14:paraId="4ACC32C8" w14:textId="77777777" w:rsidR="00000000" w:rsidRDefault="00000000">
                  <w:pPr>
                    <w:rPr>
                      <w:rFonts w:eastAsia="Times New Roman"/>
                    </w:rPr>
                  </w:pPr>
                  <w:r>
                    <w:rPr>
                      <w:rFonts w:eastAsia="Times New Roman"/>
                    </w:rPr>
                    <w:t xml:space="preserve">Programın 5. ve 6. yarıyıllarında verilen meslek derslerinin uygulama saatlerinde; teorik olarak işlenen konu kapsamında işlenen hastalıklara göre hastanın kan bulguları ile antropometrik ölçümler, besin tüketim kayıtları, fiziksel aktivite durumları </w:t>
                  </w:r>
                  <w:proofErr w:type="spellStart"/>
                  <w:r>
                    <w:rPr>
                      <w:rFonts w:eastAsia="Times New Roman"/>
                    </w:rPr>
                    <w:t>vb</w:t>
                  </w:r>
                  <w:proofErr w:type="spellEnd"/>
                  <w:r>
                    <w:rPr>
                      <w:rFonts w:eastAsia="Times New Roman"/>
                    </w:rPr>
                    <w:t xml:space="preserve"> veriler baz alınarak öğrencilere vaka verilmektedir. Öğrenciler bu verileri kullanarak vakaya önerilecek olan tıbbi beslenme tedavisi raporu hazırlamaktadırlar. Öğrenciler bir sonraki dersten önce raporlarını öğretim elemanına göndermektedirler. Öğretim elemanı raporları değerlendirilerek rapor notu verilmektedir. Bir sonraki derste öğretim elemanı tarafından tıbbi beslenme tedavisinin çözümünü öğrencilere aktararak sonuçları yorumlamaktadır.</w:t>
                  </w:r>
                </w:p>
              </w:tc>
            </w:tr>
            <w:tr w:rsidR="00000000" w14:paraId="7092A228" w14:textId="77777777">
              <w:trPr>
                <w:tblCellSpacing w:w="15" w:type="dxa"/>
              </w:trPr>
              <w:tc>
                <w:tcPr>
                  <w:tcW w:w="0" w:type="auto"/>
                  <w:tcMar>
                    <w:top w:w="15" w:type="dxa"/>
                    <w:left w:w="15" w:type="dxa"/>
                    <w:bottom w:w="15" w:type="dxa"/>
                    <w:right w:w="15" w:type="dxa"/>
                  </w:tcMar>
                  <w:vAlign w:val="center"/>
                  <w:hideMark/>
                </w:tcPr>
                <w:p w14:paraId="204ACC77" w14:textId="77777777" w:rsidR="00000000" w:rsidRDefault="00000000">
                  <w:pPr>
                    <w:rPr>
                      <w:rFonts w:eastAsia="Times New Roman"/>
                    </w:rPr>
                  </w:pPr>
                </w:p>
              </w:tc>
            </w:tr>
            <w:tr w:rsidR="00000000" w14:paraId="43426FB4" w14:textId="77777777">
              <w:trPr>
                <w:tblCellSpacing w:w="15" w:type="dxa"/>
              </w:trPr>
              <w:tc>
                <w:tcPr>
                  <w:tcW w:w="0" w:type="auto"/>
                  <w:tcMar>
                    <w:top w:w="15" w:type="dxa"/>
                    <w:left w:w="15" w:type="dxa"/>
                    <w:bottom w:w="15" w:type="dxa"/>
                    <w:right w:w="15" w:type="dxa"/>
                  </w:tcMar>
                  <w:vAlign w:val="center"/>
                  <w:hideMark/>
                </w:tcPr>
                <w:p w14:paraId="4463C9D3" w14:textId="77777777" w:rsidR="00000000" w:rsidRDefault="00000000">
                  <w:pPr>
                    <w:rPr>
                      <w:rFonts w:eastAsia="Times New Roman"/>
                    </w:rPr>
                  </w:pPr>
                  <w:r>
                    <w:rPr>
                      <w:rStyle w:val="Gl"/>
                      <w:rFonts w:eastAsia="Times New Roman"/>
                    </w:rPr>
                    <w:t xml:space="preserve">Sunum: Öğretim elemanları tarafından işlenen konularda yapılan yeni çalışmaların daha iyi anlaşılması amacıyla konu başlıkları belirlenmekte ve öğrencilere mini ödevler şeklinde verilmektedir. Öğrenciler kendilerine verilen konular hakkında yapılan literatür araştırması sonucunda elde edilen bilgiler derlendikten sonra sunum haline getirilmekte ve sınıfta diğer öğrencilere aktarılmaktadır. Böylece; öğrenciler </w:t>
                  </w:r>
                  <w:r>
                    <w:rPr>
                      <w:rStyle w:val="Gl"/>
                      <w:rFonts w:eastAsia="Times New Roman"/>
                    </w:rPr>
                    <w:lastRenderedPageBreak/>
                    <w:t>son yıllarda yapılan yeni araştırmaları öğrenmelerinin yanında sunum hazırlama tekniklerini öğrenme, hazırladıkları sunumları karşısındaki kitleye aktarma, sorulan soruları yorumlayabilme gibi konularda öğrenmeleri sağlanmaktadır.</w:t>
                  </w:r>
                </w:p>
              </w:tc>
            </w:tr>
            <w:tr w:rsidR="00000000" w14:paraId="1014FEED" w14:textId="77777777">
              <w:trPr>
                <w:tblCellSpacing w:w="15" w:type="dxa"/>
              </w:trPr>
              <w:tc>
                <w:tcPr>
                  <w:tcW w:w="0" w:type="auto"/>
                  <w:tcMar>
                    <w:top w:w="15" w:type="dxa"/>
                    <w:left w:w="15" w:type="dxa"/>
                    <w:bottom w:w="15" w:type="dxa"/>
                    <w:right w:w="15" w:type="dxa"/>
                  </w:tcMar>
                  <w:vAlign w:val="center"/>
                  <w:hideMark/>
                </w:tcPr>
                <w:p w14:paraId="66C4343D" w14:textId="77777777" w:rsidR="00000000" w:rsidRDefault="00000000">
                  <w:pPr>
                    <w:rPr>
                      <w:rFonts w:eastAsia="Times New Roman"/>
                    </w:rPr>
                  </w:pPr>
                </w:p>
              </w:tc>
            </w:tr>
            <w:tr w:rsidR="00000000" w14:paraId="453FA8AB" w14:textId="77777777">
              <w:trPr>
                <w:tblCellSpacing w:w="15" w:type="dxa"/>
              </w:trPr>
              <w:tc>
                <w:tcPr>
                  <w:tcW w:w="0" w:type="auto"/>
                  <w:tcMar>
                    <w:top w:w="15" w:type="dxa"/>
                    <w:left w:w="15" w:type="dxa"/>
                    <w:bottom w:w="15" w:type="dxa"/>
                    <w:right w:w="15" w:type="dxa"/>
                  </w:tcMar>
                  <w:vAlign w:val="center"/>
                  <w:hideMark/>
                </w:tcPr>
                <w:p w14:paraId="108479C1" w14:textId="77777777" w:rsidR="00000000" w:rsidRDefault="00000000">
                  <w:pPr>
                    <w:rPr>
                      <w:rFonts w:eastAsia="Times New Roman"/>
                    </w:rPr>
                  </w:pPr>
                  <w:r>
                    <w:rPr>
                      <w:rFonts w:eastAsia="Times New Roman"/>
                    </w:rPr>
                    <w:t>Bu uygulama ile öğrencilerin iletişimlerinin devam ettiği sınıf dışı alanlarda da sürdürülebilmesini sağlamak, öğrencilerin düşünmesini kolaylaştırmak ve eleştirel bakış açısı kazanmalarını sağlamak bilimsel araştırmayı ve tartışmayı bir alışkanlık haline getirilmesi amaçlanmaktadır. Böylece öğrencilerin, bilgileri irdeleme kabiliyetine sahip olmaları, karşılıklı anlayış, saygı ve hoşgörü çerçevesinde fikirlerini birbirleriyle paylaşılmasına yardımcı olması sağlanmış olacaktır.</w:t>
                  </w:r>
                </w:p>
              </w:tc>
            </w:tr>
            <w:tr w:rsidR="00000000" w14:paraId="66D38D21" w14:textId="77777777">
              <w:trPr>
                <w:tblCellSpacing w:w="15" w:type="dxa"/>
              </w:trPr>
              <w:tc>
                <w:tcPr>
                  <w:tcW w:w="0" w:type="auto"/>
                  <w:tcMar>
                    <w:top w:w="15" w:type="dxa"/>
                    <w:left w:w="15" w:type="dxa"/>
                    <w:bottom w:w="15" w:type="dxa"/>
                    <w:right w:w="15" w:type="dxa"/>
                  </w:tcMar>
                  <w:vAlign w:val="center"/>
                  <w:hideMark/>
                </w:tcPr>
                <w:p w14:paraId="363693DE" w14:textId="77777777" w:rsidR="00000000" w:rsidRDefault="00000000">
                  <w:pPr>
                    <w:rPr>
                      <w:rFonts w:eastAsia="Times New Roman"/>
                    </w:rPr>
                  </w:pPr>
                </w:p>
              </w:tc>
            </w:tr>
            <w:tr w:rsidR="00000000" w14:paraId="34C6D5DE" w14:textId="77777777">
              <w:trPr>
                <w:tblCellSpacing w:w="15" w:type="dxa"/>
              </w:trPr>
              <w:tc>
                <w:tcPr>
                  <w:tcW w:w="0" w:type="auto"/>
                  <w:tcMar>
                    <w:top w:w="15" w:type="dxa"/>
                    <w:left w:w="15" w:type="dxa"/>
                    <w:bottom w:w="15" w:type="dxa"/>
                    <w:right w:w="15" w:type="dxa"/>
                  </w:tcMar>
                  <w:vAlign w:val="center"/>
                  <w:hideMark/>
                </w:tcPr>
                <w:p w14:paraId="5CDA10E4" w14:textId="77777777" w:rsidR="00000000" w:rsidRDefault="00000000">
                  <w:pPr>
                    <w:rPr>
                      <w:rFonts w:eastAsia="Times New Roman"/>
                    </w:rPr>
                  </w:pPr>
                  <w:r>
                    <w:rPr>
                      <w:rStyle w:val="Gl"/>
                      <w:rFonts w:eastAsia="Times New Roman"/>
                    </w:rPr>
                    <w:t>Laboratuvar Uygulaması: Teorik derslerin daha iyi anlaşılması ve deneyerek öğrenmeyi pekiştirmek amacıyla bazı derslerin laboratuvar deneyleri tasarlanmıştır. Deneyler öğretim elemanlarının gözetiminde teorik bilginin deneylerle yapılması, anlaması ve yorumlaması sağlanmaktadır. Bu amaçla haftalık deney föyleri hazırlanmakta, öğrencilere bu deneyleri yaparak elde edilen sonuçları yorumlamakta ve deney raporu sunmaktadırlar. Laboratuvar uygulaması olan dersler programın 1 ile 4’üncü yarıyıllarında yer almaktadır. Bu dersler; Temel Bilgi Teknolojileri Kullanımı, Besin Kimyası ve Uygulamaları, Besin İlkeleri ve Uygulamaları, Genel Mikrobiyoloji, Besin Mikrobiyoloji derslerinin uygulamalarından oluşmaktadır. Bu derslerde yapılan deneyler ders izlencesinde detaylı olarak verilmektedir.</w:t>
                  </w:r>
                </w:p>
              </w:tc>
            </w:tr>
            <w:tr w:rsidR="00000000" w14:paraId="77EF6462" w14:textId="77777777">
              <w:trPr>
                <w:tblCellSpacing w:w="15" w:type="dxa"/>
              </w:trPr>
              <w:tc>
                <w:tcPr>
                  <w:tcW w:w="0" w:type="auto"/>
                  <w:tcMar>
                    <w:top w:w="15" w:type="dxa"/>
                    <w:left w:w="15" w:type="dxa"/>
                    <w:bottom w:w="15" w:type="dxa"/>
                    <w:right w:w="15" w:type="dxa"/>
                  </w:tcMar>
                  <w:vAlign w:val="center"/>
                  <w:hideMark/>
                </w:tcPr>
                <w:p w14:paraId="4B0773B9" w14:textId="77777777" w:rsidR="00000000" w:rsidRDefault="00000000">
                  <w:pPr>
                    <w:rPr>
                      <w:rFonts w:eastAsia="Times New Roman"/>
                    </w:rPr>
                  </w:pPr>
                </w:p>
              </w:tc>
            </w:tr>
            <w:tr w:rsidR="00000000" w14:paraId="13263136" w14:textId="77777777">
              <w:trPr>
                <w:tblCellSpacing w:w="15" w:type="dxa"/>
              </w:trPr>
              <w:tc>
                <w:tcPr>
                  <w:tcW w:w="0" w:type="auto"/>
                  <w:tcMar>
                    <w:top w:w="15" w:type="dxa"/>
                    <w:left w:w="15" w:type="dxa"/>
                    <w:bottom w:w="15" w:type="dxa"/>
                    <w:right w:w="15" w:type="dxa"/>
                  </w:tcMar>
                  <w:vAlign w:val="center"/>
                  <w:hideMark/>
                </w:tcPr>
                <w:p w14:paraId="35EAFE2F" w14:textId="77777777" w:rsidR="00000000" w:rsidRDefault="00000000">
                  <w:pPr>
                    <w:rPr>
                      <w:rFonts w:eastAsia="Times New Roman"/>
                    </w:rPr>
                  </w:pPr>
                  <w:r>
                    <w:rPr>
                      <w:rStyle w:val="Gl"/>
                      <w:rFonts w:eastAsia="Times New Roman"/>
                    </w:rPr>
                    <w:t>Grup Çalışması (Proje): Dersin öğretim elemanı tarafından öğrenciler gruplara ayrılmakta ve belirlenen konu üzerinde birlikte çalışma becerilerini geliştirme, hazırlanan ödev veya projenin bilimsel niteliklerini artırma, konularla ilgili olarak verileri birlikte iş bölümü yaparak toplanması, aynı konu üzerinde fikir alışverişinde bulunma, sosyal iletişim becerilerini güçlendirmek ve akademik tartışma kültürünü içselleştirmelerini sağlamak amacıyla kullanılan bir yöntemdir.</w:t>
                  </w:r>
                </w:p>
              </w:tc>
            </w:tr>
            <w:tr w:rsidR="00000000" w14:paraId="522BBF6A" w14:textId="77777777">
              <w:trPr>
                <w:tblCellSpacing w:w="15" w:type="dxa"/>
              </w:trPr>
              <w:tc>
                <w:tcPr>
                  <w:tcW w:w="0" w:type="auto"/>
                  <w:tcMar>
                    <w:top w:w="15" w:type="dxa"/>
                    <w:left w:w="15" w:type="dxa"/>
                    <w:bottom w:w="15" w:type="dxa"/>
                    <w:right w:w="15" w:type="dxa"/>
                  </w:tcMar>
                  <w:vAlign w:val="center"/>
                  <w:hideMark/>
                </w:tcPr>
                <w:p w14:paraId="3B3A99D1" w14:textId="77777777" w:rsidR="00000000" w:rsidRDefault="00000000">
                  <w:pPr>
                    <w:rPr>
                      <w:rFonts w:eastAsia="Times New Roman"/>
                    </w:rPr>
                  </w:pPr>
                </w:p>
              </w:tc>
            </w:tr>
            <w:tr w:rsidR="00000000" w14:paraId="0CC828BC" w14:textId="77777777">
              <w:trPr>
                <w:tblCellSpacing w:w="15" w:type="dxa"/>
              </w:trPr>
              <w:tc>
                <w:tcPr>
                  <w:tcW w:w="0" w:type="auto"/>
                  <w:tcMar>
                    <w:top w:w="15" w:type="dxa"/>
                    <w:left w:w="15" w:type="dxa"/>
                    <w:bottom w:w="15" w:type="dxa"/>
                    <w:right w:w="15" w:type="dxa"/>
                  </w:tcMar>
                  <w:vAlign w:val="center"/>
                  <w:hideMark/>
                </w:tcPr>
                <w:p w14:paraId="735B3333" w14:textId="77777777" w:rsidR="00000000" w:rsidRDefault="00000000">
                  <w:pPr>
                    <w:rPr>
                      <w:rFonts w:eastAsia="Times New Roman"/>
                    </w:rPr>
                  </w:pPr>
                  <w:r>
                    <w:rPr>
                      <w:rFonts w:eastAsia="Times New Roman"/>
                    </w:rPr>
                    <w:t>Mezuniyet Projesinde; öğrenciler 4-6 kişi olacak şekilde gruplara ayrılmakta ve her bir gruba araştırma veya inceleme konusu verilmektedir. Grup çalışması sonucunda proje veya rapor hazırlanmakta, hazırlanan projeler ve raporlar ilgili ders sorumlusuna veya oluşturulan komisyona sunum yapılmakta veya değerlendirme yapılmaktadır.</w:t>
                  </w:r>
                </w:p>
              </w:tc>
            </w:tr>
            <w:tr w:rsidR="00000000" w14:paraId="33CF45F1" w14:textId="77777777">
              <w:trPr>
                <w:tblCellSpacing w:w="15" w:type="dxa"/>
              </w:trPr>
              <w:tc>
                <w:tcPr>
                  <w:tcW w:w="0" w:type="auto"/>
                  <w:tcMar>
                    <w:top w:w="15" w:type="dxa"/>
                    <w:left w:w="15" w:type="dxa"/>
                    <w:bottom w:w="15" w:type="dxa"/>
                    <w:right w:w="15" w:type="dxa"/>
                  </w:tcMar>
                  <w:vAlign w:val="center"/>
                  <w:hideMark/>
                </w:tcPr>
                <w:p w14:paraId="75CF7BDA" w14:textId="77777777" w:rsidR="00000000" w:rsidRDefault="00000000">
                  <w:pPr>
                    <w:rPr>
                      <w:rFonts w:eastAsia="Times New Roman"/>
                    </w:rPr>
                  </w:pPr>
                </w:p>
              </w:tc>
            </w:tr>
            <w:tr w:rsidR="00000000" w14:paraId="7068A88C" w14:textId="77777777">
              <w:trPr>
                <w:tblCellSpacing w:w="15" w:type="dxa"/>
              </w:trPr>
              <w:tc>
                <w:tcPr>
                  <w:tcW w:w="0" w:type="auto"/>
                  <w:tcMar>
                    <w:top w:w="15" w:type="dxa"/>
                    <w:left w:w="15" w:type="dxa"/>
                    <w:bottom w:w="15" w:type="dxa"/>
                    <w:right w:w="15" w:type="dxa"/>
                  </w:tcMar>
                  <w:vAlign w:val="center"/>
                  <w:hideMark/>
                </w:tcPr>
                <w:p w14:paraId="31BB102F" w14:textId="77777777" w:rsidR="00000000" w:rsidRDefault="00000000">
                  <w:pPr>
                    <w:rPr>
                      <w:rFonts w:eastAsia="Times New Roman"/>
                    </w:rPr>
                  </w:pPr>
                  <w:r>
                    <w:rPr>
                      <w:rStyle w:val="Gl"/>
                      <w:rFonts w:eastAsia="Times New Roman"/>
                    </w:rPr>
                    <w:t>Ödev: Derste anlatılan konuların öğrenci tarafından daha iyi anlaşılması amacıyla proje veya ödevler kullanılmaktadır. Proje ve ödevler ile öğrencinin öncelikle problemi tanıması, kavraması, gerekli literatürü tarayabilmesi ve konuyu çözme becerilerini geliştirmesi ve sunu/rapor hazırlayıp sunması amaçlanmaktadır.</w:t>
                  </w:r>
                </w:p>
              </w:tc>
            </w:tr>
            <w:tr w:rsidR="00000000" w14:paraId="5ECF1AB7" w14:textId="77777777">
              <w:trPr>
                <w:tblCellSpacing w:w="15" w:type="dxa"/>
              </w:trPr>
              <w:tc>
                <w:tcPr>
                  <w:tcW w:w="0" w:type="auto"/>
                  <w:tcMar>
                    <w:top w:w="15" w:type="dxa"/>
                    <w:left w:w="15" w:type="dxa"/>
                    <w:bottom w:w="15" w:type="dxa"/>
                    <w:right w:w="15" w:type="dxa"/>
                  </w:tcMar>
                  <w:vAlign w:val="center"/>
                  <w:hideMark/>
                </w:tcPr>
                <w:p w14:paraId="7A16FC04" w14:textId="77777777" w:rsidR="00000000" w:rsidRDefault="00000000">
                  <w:pPr>
                    <w:rPr>
                      <w:rFonts w:eastAsia="Times New Roman"/>
                    </w:rPr>
                  </w:pPr>
                </w:p>
              </w:tc>
            </w:tr>
            <w:tr w:rsidR="00000000" w14:paraId="3178A19D" w14:textId="77777777">
              <w:trPr>
                <w:tblCellSpacing w:w="15" w:type="dxa"/>
              </w:trPr>
              <w:tc>
                <w:tcPr>
                  <w:tcW w:w="0" w:type="auto"/>
                  <w:tcMar>
                    <w:top w:w="15" w:type="dxa"/>
                    <w:left w:w="15" w:type="dxa"/>
                    <w:bottom w:w="15" w:type="dxa"/>
                    <w:right w:w="15" w:type="dxa"/>
                  </w:tcMar>
                  <w:vAlign w:val="center"/>
                  <w:hideMark/>
                </w:tcPr>
                <w:p w14:paraId="4A40C2A9" w14:textId="77777777" w:rsidR="00000000" w:rsidRDefault="00000000">
                  <w:pPr>
                    <w:rPr>
                      <w:rFonts w:eastAsia="Times New Roman"/>
                    </w:rPr>
                  </w:pPr>
                  <w:r>
                    <w:rPr>
                      <w:rStyle w:val="Gl"/>
                      <w:rFonts w:eastAsia="Times New Roman"/>
                    </w:rPr>
                    <w:t>İş Yeri Uygulama/Alan Çalışması: 3’üncü sınıfın 6’ncı yarıyılında 30 işgünü olarak yapılan yaz stajı ve son sınıfın 7’inci yarıyılında; Klinik beslenme ve çocuk, Toplum sağlığında beslenme, Klinik beslenme erişkin ve Toplu beslenme sistemleri dersleri haftada 32 saat içeren iş günü içerisinde anlaşma yapılan Mersin Şehir ve Devlet Hastanelerinde Staj şeklinde yapılmaktadır. Staj süresi sonunda her bir öğrenci Çalışma defterine bölüm başkanlığına teslim etmektedirler. Defteri teslim eden her bir öğrenci ile her bir ders kapsamında bölüm başkanlığı tarafından oluşturulan komisyon tarafından sözlü mülakat yapılmaktadır. 8’inci yarıyılda Mesleki Uygulama Dersi (</w:t>
                  </w:r>
                  <w:proofErr w:type="spellStart"/>
                  <w:r>
                    <w:rPr>
                      <w:rStyle w:val="Gl"/>
                      <w:rFonts w:eastAsia="Times New Roman"/>
                    </w:rPr>
                    <w:t>İntörnlük</w:t>
                  </w:r>
                  <w:proofErr w:type="spellEnd"/>
                  <w:r>
                    <w:rPr>
                      <w:rStyle w:val="Gl"/>
                      <w:rFonts w:eastAsia="Times New Roman"/>
                    </w:rPr>
                    <w:t>) kapsamında her bir öğrenci tarafından hazırlanan çalışma defteri kapsamında bölüm başkanlığı tarafından oluşturulan komisyon tarafından sözlü değerlendirme yapılmaktadır.</w:t>
                  </w:r>
                </w:p>
              </w:tc>
            </w:tr>
            <w:tr w:rsidR="00000000" w14:paraId="642A212E" w14:textId="77777777">
              <w:trPr>
                <w:tblCellSpacing w:w="15" w:type="dxa"/>
              </w:trPr>
              <w:tc>
                <w:tcPr>
                  <w:tcW w:w="0" w:type="auto"/>
                  <w:tcMar>
                    <w:top w:w="15" w:type="dxa"/>
                    <w:left w:w="15" w:type="dxa"/>
                    <w:bottom w:w="15" w:type="dxa"/>
                    <w:right w:w="15" w:type="dxa"/>
                  </w:tcMar>
                  <w:vAlign w:val="center"/>
                  <w:hideMark/>
                </w:tcPr>
                <w:p w14:paraId="7BDCE42A" w14:textId="77777777" w:rsidR="00000000" w:rsidRDefault="00000000">
                  <w:pPr>
                    <w:rPr>
                      <w:rFonts w:eastAsia="Times New Roman"/>
                    </w:rPr>
                  </w:pPr>
                </w:p>
              </w:tc>
            </w:tr>
            <w:tr w:rsidR="00000000" w14:paraId="4384A1C0" w14:textId="77777777">
              <w:trPr>
                <w:tblCellSpacing w:w="15" w:type="dxa"/>
              </w:trPr>
              <w:tc>
                <w:tcPr>
                  <w:tcW w:w="0" w:type="auto"/>
                  <w:tcMar>
                    <w:top w:w="15" w:type="dxa"/>
                    <w:left w:w="15" w:type="dxa"/>
                    <w:bottom w:w="15" w:type="dxa"/>
                    <w:right w:w="15" w:type="dxa"/>
                  </w:tcMar>
                  <w:vAlign w:val="center"/>
                  <w:hideMark/>
                </w:tcPr>
                <w:p w14:paraId="3F47E0B7" w14:textId="77777777" w:rsidR="00000000" w:rsidRDefault="00000000">
                  <w:pPr>
                    <w:rPr>
                      <w:rFonts w:eastAsia="Times New Roman"/>
                    </w:rPr>
                  </w:pPr>
                  <w:r>
                    <w:rPr>
                      <w:rStyle w:val="Gl"/>
                      <w:rFonts w:eastAsia="Times New Roman"/>
                    </w:rPr>
                    <w:t xml:space="preserve">Seminer-Konferans: Programın 1’inci sınıfında yer alan Mesleki Oryantasyon dersi kapsamında alanında deneyimli diyetisyenler bölüme davet edilip meslek ile ilgili </w:t>
                  </w:r>
                  <w:r>
                    <w:rPr>
                      <w:rStyle w:val="Gl"/>
                      <w:rFonts w:eastAsia="Times New Roman"/>
                    </w:rPr>
                    <w:lastRenderedPageBreak/>
                    <w:t>bilgiler sunmaktadırlar. Ayrıca bölümümüz tarafından düzenlenen sempozyumlara ve bölümüzün yayınladığı JFNG dergi kapsamında düzenlenen seminer ve konferanslar öğrencilere duyurulmakta ve katılımları sağlanmaktadır.</w:t>
                  </w:r>
                </w:p>
              </w:tc>
            </w:tr>
          </w:tbl>
          <w:p w14:paraId="523E1159" w14:textId="77777777" w:rsidR="00000000" w:rsidRDefault="00000000">
            <w:pPr>
              <w:rPr>
                <w:rFonts w:eastAsia="Times New Roman"/>
                <w:sz w:val="20"/>
                <w:szCs w:val="20"/>
              </w:rPr>
            </w:pPr>
          </w:p>
        </w:tc>
      </w:tr>
      <w:tr w:rsidR="00000000" w14:paraId="2D77C423" w14:textId="77777777">
        <w:trPr>
          <w:divId w:val="124785420"/>
          <w:tblCellSpacing w:w="15" w:type="dxa"/>
        </w:trPr>
        <w:tc>
          <w:tcPr>
            <w:tcW w:w="0" w:type="auto"/>
            <w:tcMar>
              <w:top w:w="15" w:type="dxa"/>
              <w:left w:w="15" w:type="dxa"/>
              <w:bottom w:w="15" w:type="dxa"/>
              <w:right w:w="15" w:type="dxa"/>
            </w:tcMar>
            <w:vAlign w:val="center"/>
            <w:hideMark/>
          </w:tcPr>
          <w:p w14:paraId="6E1B6ED5" w14:textId="77777777" w:rsidR="00000000" w:rsidRDefault="00000000">
            <w:pPr>
              <w:pStyle w:val="NormalWeb"/>
              <w:ind w:left="375"/>
              <w:rPr>
                <w:sz w:val="21"/>
                <w:szCs w:val="21"/>
              </w:rPr>
            </w:pPr>
            <w:r>
              <w:rPr>
                <w:b/>
                <w:bCs/>
                <w:sz w:val="21"/>
                <w:szCs w:val="21"/>
              </w:rPr>
              <w:lastRenderedPageBreak/>
              <w:t>Olgunluk Değeri :</w:t>
            </w:r>
            <w:r>
              <w:rPr>
                <w:sz w:val="21"/>
                <w:szCs w:val="21"/>
              </w:rPr>
              <w:t xml:space="preserve"> </w:t>
            </w:r>
          </w:p>
        </w:tc>
      </w:tr>
      <w:tr w:rsidR="00000000" w14:paraId="7797DC92" w14:textId="77777777">
        <w:trPr>
          <w:divId w:val="124785420"/>
          <w:tblCellSpacing w:w="15" w:type="dxa"/>
        </w:trPr>
        <w:tc>
          <w:tcPr>
            <w:tcW w:w="0" w:type="auto"/>
            <w:tcMar>
              <w:top w:w="15" w:type="dxa"/>
              <w:left w:w="15" w:type="dxa"/>
              <w:bottom w:w="15" w:type="dxa"/>
              <w:right w:w="15" w:type="dxa"/>
            </w:tcMar>
            <w:vAlign w:val="center"/>
            <w:hideMark/>
          </w:tcPr>
          <w:p w14:paraId="66AC35C6" w14:textId="77777777" w:rsidR="00000000" w:rsidRDefault="00000000">
            <w:pPr>
              <w:pStyle w:val="Balk5"/>
              <w:ind w:left="375"/>
              <w:rPr>
                <w:rFonts w:eastAsia="Times New Roman"/>
              </w:rPr>
            </w:pPr>
            <w:r>
              <w:rPr>
                <w:rFonts w:eastAsia="Times New Roman"/>
              </w:rPr>
              <w:t xml:space="preserve">B.2.2. Ölçme ve değerlendirme sistemi </w:t>
            </w:r>
          </w:p>
        </w:tc>
      </w:tr>
      <w:tr w:rsidR="00000000" w14:paraId="517425F2" w14:textId="77777777">
        <w:trPr>
          <w:divId w:val="124785420"/>
          <w:tblCellSpacing w:w="15" w:type="dxa"/>
        </w:trPr>
        <w:tc>
          <w:tcPr>
            <w:tcW w:w="0" w:type="auto"/>
            <w:tcMar>
              <w:top w:w="15" w:type="dxa"/>
              <w:left w:w="15" w:type="dxa"/>
              <w:bottom w:w="15" w:type="dxa"/>
              <w:right w:w="15" w:type="dxa"/>
            </w:tcMar>
            <w:vAlign w:val="center"/>
            <w:hideMark/>
          </w:tcPr>
          <w:p w14:paraId="17F5BF9B" w14:textId="77777777" w:rsidR="00000000" w:rsidRDefault="00000000">
            <w:pPr>
              <w:pStyle w:val="NormalWeb"/>
            </w:pPr>
            <w:r>
              <w:t xml:space="preserve">Toros üniversitesi </w:t>
            </w:r>
            <w:proofErr w:type="spellStart"/>
            <w:r>
              <w:t>önlisans</w:t>
            </w:r>
            <w:proofErr w:type="spellEnd"/>
            <w:r>
              <w:t xml:space="preserve"> ve lisans eğitim öğretim yönetmeliğinin 25.maddesi gereğince derslerin ölçme değerlendirmesi yapılmaktadır. Eğitim öğretim yönetmeliğinin 25.maddesi gereğince bir dersteki başarı durumu ders başarı notu ile belirlenir. Ders başarı notu; </w:t>
            </w:r>
            <w:proofErr w:type="spellStart"/>
            <w:r>
              <w:t>öğrencininyarıyıldaki</w:t>
            </w:r>
            <w:proofErr w:type="spellEnd"/>
            <w:r>
              <w:t xml:space="preserve"> ara </w:t>
            </w:r>
            <w:proofErr w:type="spellStart"/>
            <w:r>
              <w:t>sınavlar,ödevler</w:t>
            </w:r>
            <w:proofErr w:type="spellEnd"/>
            <w:r>
              <w:t xml:space="preserve">, uygulamalı çalışmalar ve genel </w:t>
            </w:r>
            <w:proofErr w:type="spellStart"/>
            <w:r>
              <w:t>sınavdagösterdiği</w:t>
            </w:r>
            <w:proofErr w:type="spellEnd"/>
            <w:r>
              <w:t xml:space="preserve"> başarının birlikte değerlendirmesiyle elde edilir. Yarıyıl içi başarının ve genel sınavın ders başarı notuna etkileri ve öğrencinin başarılı sayılması için genel sınavda alması gereken en az not (100 üzerinden 45) ile dersin uygulama planı, dersin sorumlu öğretim elemanı tarafından yarıyıl başında öğrencilere duyurulur. Genel sınava girmeyen öğrenci o dersten başarısız sayılır. Sınavlardan alınan ham puanlar, 100 (yüz) üzerinden puanlara dönüştürülerek genel başarı notu verilir.</w:t>
            </w:r>
          </w:p>
          <w:p w14:paraId="49C46CCF" w14:textId="77777777" w:rsidR="00000000" w:rsidRDefault="00000000">
            <w:pPr>
              <w:pStyle w:val="NormalWeb"/>
            </w:pPr>
            <w:r>
              <w:t xml:space="preserve">*Toros Üniversitesi </w:t>
            </w:r>
            <w:proofErr w:type="spellStart"/>
            <w:r>
              <w:t>ÖnlisansVe</w:t>
            </w:r>
            <w:proofErr w:type="spellEnd"/>
            <w:r>
              <w:t xml:space="preserve"> Lisans Eğitim-Öğretim Ve Sınav Yönetmeliği</w:t>
            </w:r>
          </w:p>
          <w:p w14:paraId="0F8F1054" w14:textId="77777777" w:rsidR="00000000" w:rsidRDefault="00000000">
            <w:pPr>
              <w:pStyle w:val="NormalWeb"/>
            </w:pPr>
            <w:r>
              <w:t xml:space="preserve">Bu ilkeler doğrultusunda Sağlık Hizmetleri Meslek Yüksek Okulu bünyesindeki bölüm ve programların müfredatları ve ders içerik özelliklerine göre farklılıklar bulunmaktadır dolayısıyla program bazında derse göre farklı ölçme değerlendirme yöntemleri uygulanmaktadır. Ayrıca, Bologna Bilgi Paketinde ölçme ve değerlendirme yöntem ve teknikleri detaylı olarak verilmiş olup duyurulmaktadır. Genel olarak ölçme ve değerlendirmelerde; yazılı olarak yapılan ara sınav, final veya bütünleme sınavı, ödev uygulamaları yapılmaktadır. Uzaktan eğitim ile yapılan derslerde ise denetimsiz sınav teknikleri (seçenekli test, ucu açık sorular vb. uygulamalar) uygulanmaktadır. Program ve ders bazında farklı ölçme değerlendirme yöntemleri kullanılmakta ve bu yöntemler teorik </w:t>
            </w:r>
            <w:proofErr w:type="spellStart"/>
            <w:r>
              <w:t>dersler,uygulamalı</w:t>
            </w:r>
            <w:proofErr w:type="spellEnd"/>
            <w:r>
              <w:t xml:space="preserve"> </w:t>
            </w:r>
            <w:proofErr w:type="spellStart"/>
            <w:r>
              <w:t>dersler,mesleki</w:t>
            </w:r>
            <w:proofErr w:type="spellEnd"/>
            <w:r>
              <w:t xml:space="preserve"> uygulama süreçleri olarak üç farklı kategoride tanımlanmaktadır. Program bazında yer alan teorik derslerin </w:t>
            </w:r>
            <w:proofErr w:type="spellStart"/>
            <w:r>
              <w:t>vize,vizenin</w:t>
            </w:r>
            <w:proofErr w:type="spellEnd"/>
            <w:r>
              <w:t xml:space="preserve"> </w:t>
            </w:r>
            <w:proofErr w:type="spellStart"/>
            <w:r>
              <w:t>mazaret</w:t>
            </w:r>
            <w:proofErr w:type="spellEnd"/>
            <w:r>
              <w:t xml:space="preserve"> </w:t>
            </w:r>
            <w:proofErr w:type="spellStart"/>
            <w:r>
              <w:t>sınavı,final</w:t>
            </w:r>
            <w:proofErr w:type="spellEnd"/>
            <w:r>
              <w:t xml:space="preserve"> ve bütünleme olmak üzere her ders için her yarıyılda (güz ve bahar olmak üzere) </w:t>
            </w:r>
            <w:proofErr w:type="spellStart"/>
            <w:r>
              <w:t>yüzyüze</w:t>
            </w:r>
            <w:proofErr w:type="spellEnd"/>
            <w:r>
              <w:t xml:space="preserve"> sınavlar uygulanarak ölçme ve değerlendirmesi yapılmaktadır. Program bazında yer alan </w:t>
            </w:r>
            <w:proofErr w:type="spellStart"/>
            <w:r>
              <w:t>teorikderslerin</w:t>
            </w:r>
            <w:proofErr w:type="spellEnd"/>
            <w:r>
              <w:t xml:space="preserve"> vize ve final sınavlarının yüzdelikleri standart </w:t>
            </w:r>
            <w:proofErr w:type="spellStart"/>
            <w:r>
              <w:t>olarakvizenin</w:t>
            </w:r>
            <w:proofErr w:type="spellEnd"/>
            <w:r>
              <w:t xml:space="preserve"> %40’ı </w:t>
            </w:r>
            <w:proofErr w:type="spellStart"/>
            <w:r>
              <w:t>final’in</w:t>
            </w:r>
            <w:proofErr w:type="spellEnd"/>
          </w:p>
          <w:p w14:paraId="7E7212CB" w14:textId="77777777" w:rsidR="00000000" w:rsidRDefault="00000000">
            <w:pPr>
              <w:pStyle w:val="NormalWeb"/>
            </w:pPr>
            <w:r>
              <w:t>%60’ı alınarak hesaplanmaktadır.</w:t>
            </w:r>
          </w:p>
          <w:p w14:paraId="7948035B" w14:textId="77777777" w:rsidR="00000000" w:rsidRDefault="00000000">
            <w:pPr>
              <w:pStyle w:val="NormalWeb"/>
            </w:pPr>
            <w:r>
              <w:t xml:space="preserve">1.teorik dersler(sınav nasıl </w:t>
            </w:r>
            <w:proofErr w:type="spellStart"/>
            <w:r>
              <w:t>yapılıyor,ölçme</w:t>
            </w:r>
            <w:proofErr w:type="spellEnd"/>
            <w:r>
              <w:t xml:space="preserve"> yüzdelik,)</w:t>
            </w:r>
            <w:proofErr w:type="spellStart"/>
            <w:r>
              <w:t>örn</w:t>
            </w:r>
            <w:proofErr w:type="spellEnd"/>
            <w:r>
              <w:t xml:space="preserve"> </w:t>
            </w:r>
            <w:proofErr w:type="spellStart"/>
            <w:r>
              <w:t>bolonya</w:t>
            </w:r>
            <w:proofErr w:type="spellEnd"/>
            <w:r>
              <w:t xml:space="preserve"> ölçme değerlendirme 2.uygulamalı dersler(</w:t>
            </w:r>
            <w:proofErr w:type="spellStart"/>
            <w:r>
              <w:t>labaratuvar,atölye</w:t>
            </w:r>
            <w:proofErr w:type="spellEnd"/>
            <w:r>
              <w:t xml:space="preserve"> cam kesme </w:t>
            </w:r>
            <w:proofErr w:type="spellStart"/>
            <w:r>
              <w:t>opt,mikrobiyoloji</w:t>
            </w:r>
            <w:proofErr w:type="spellEnd"/>
            <w:r>
              <w:t>,)</w:t>
            </w:r>
          </w:p>
          <w:p w14:paraId="5AB5C5F3" w14:textId="77777777" w:rsidR="00000000" w:rsidRDefault="00000000">
            <w:pPr>
              <w:pStyle w:val="NormalWeb"/>
            </w:pPr>
            <w:r>
              <w:t>3.mesleki uygulama(</w:t>
            </w:r>
            <w:proofErr w:type="spellStart"/>
            <w:r>
              <w:t>shmyo</w:t>
            </w:r>
            <w:proofErr w:type="spellEnd"/>
            <w:r>
              <w:t xml:space="preserve"> </w:t>
            </w:r>
            <w:proofErr w:type="spellStart"/>
            <w:r>
              <w:t>ilkeleri,esaslar</w:t>
            </w:r>
            <w:proofErr w:type="spellEnd"/>
            <w:r>
              <w:t>)</w:t>
            </w:r>
          </w:p>
          <w:p w14:paraId="0A77D9EA" w14:textId="77777777" w:rsidR="00000000" w:rsidRDefault="00000000">
            <w:pPr>
              <w:pStyle w:val="NormalWeb"/>
            </w:pPr>
            <w:r>
              <w:t>*</w:t>
            </w:r>
            <w:hyperlink r:id="rId55" w:anchor="gid%3D660068138" w:history="1">
              <w:r>
                <w:rPr>
                  <w:rStyle w:val="Kpr"/>
                </w:rPr>
                <w:t>2023-2024 SHMYO Ölçme Değerlendirme Tablosu...</w:t>
              </w:r>
            </w:hyperlink>
          </w:p>
          <w:p w14:paraId="32EFA94B" w14:textId="77777777" w:rsidR="00000000" w:rsidRDefault="00000000">
            <w:pPr>
              <w:pStyle w:val="NormalWeb"/>
            </w:pPr>
            <w:r>
              <w:t>*</w:t>
            </w:r>
            <w:hyperlink r:id="rId56" w:history="1">
              <w:r>
                <w:rPr>
                  <w:rStyle w:val="Kpr"/>
                </w:rPr>
                <w:t>SHMYO Mesleki Uygulama Esasları</w:t>
              </w:r>
            </w:hyperlink>
          </w:p>
          <w:p w14:paraId="2F3E806F" w14:textId="77777777" w:rsidR="00000000" w:rsidRDefault="00000000">
            <w:pPr>
              <w:pStyle w:val="NormalWeb"/>
            </w:pPr>
            <w:r>
              <w:t xml:space="preserve">Çevrimiçi senkron ve asenkron eğitimlerimiz için lms.toros.edu.tr platformu kullanılmaktadır. Bu platformda 14 hafta boyunca ders içerikleri ve materyalleri kayıt altında bulunmaktadır. Ders içerikleri zengin tutulmaktadır ve denetim altındadır. Her dönem sonunda LMS üzerinden yapılan derslerle ilgili veriler Uzaktan Eğitim Birim Koordinatörü </w:t>
            </w:r>
            <w:r>
              <w:lastRenderedPageBreak/>
              <w:t>tarafından toplanmakta ve değerlendirilmektedir. Değerlendirme ve iyileştirmeler Uzaktan Eğitim Birimi başlığı altında yer almaktadır.</w:t>
            </w:r>
          </w:p>
          <w:p w14:paraId="0BD1E22B" w14:textId="77777777" w:rsidR="00000000" w:rsidRDefault="00000000">
            <w:pPr>
              <w:pStyle w:val="NormalWeb"/>
            </w:pPr>
            <w:r>
              <w:t xml:space="preserve">Sınavların güvenliği aynı bölümde ve aynı gruplarda ders alan öğrencilerin sayılarına göre derslikler belirlenip dersliklerde oturma düzeni aralıklı olarak bir boş bir dolu şekilde oturmaları sağlanmış olup öğrenci sayısına göre gözetmen sayısı belirlenmektedir, dersin sorumlu hocası kendi sınavında ve kendi bölümünde gözetmenlik yapmamaktadır, sınava girecek öğrenci sayısına göre soru ve cevap kağıtları kapalı zarfla birlikte dersin hocası tarafından gözetmen hocaya teslim edilmektedir. Sınav güvenliği adına sınav soru kağıtları farklı gruplara(A,B vb.) ayrılmakta, </w:t>
            </w:r>
            <w:proofErr w:type="spellStart"/>
            <w:r>
              <w:t>testmacher</w:t>
            </w:r>
            <w:proofErr w:type="spellEnd"/>
            <w:r>
              <w:t xml:space="preserve"> programı kullanılmaktadır. Öğrenciler kampüsün içerisine girişte kartlı sistemle giriş yapabilmekte ve sınav başlamadan önce öğrenci kimlikleri kontrol edilerek sınav yoklaması toplanmakta telefon, kulaklık, akıllı saat vb. teknolojik ekipmanlar sınav öncesi gözetmenler tarafından toplanmaktadır. Uzaktan yapılan derslerde öğrenciler </w:t>
            </w:r>
            <w:proofErr w:type="spellStart"/>
            <w:r>
              <w:t>öğrenciler</w:t>
            </w:r>
            <w:proofErr w:type="spellEnd"/>
            <w:r>
              <w:t xml:space="preserve"> </w:t>
            </w:r>
            <w:proofErr w:type="spellStart"/>
            <w:r>
              <w:t>lms</w:t>
            </w:r>
            <w:proofErr w:type="spellEnd"/>
            <w:r>
              <w:t xml:space="preserve"> sistemine öğrenci numarası ve şifresiyle girebilmekte derslerini </w:t>
            </w:r>
            <w:proofErr w:type="spellStart"/>
            <w:r>
              <w:t>burdan</w:t>
            </w:r>
            <w:proofErr w:type="spellEnd"/>
            <w:r>
              <w:t xml:space="preserve"> takip etmektedir.</w:t>
            </w:r>
          </w:p>
          <w:p w14:paraId="0DDE35CF" w14:textId="77777777" w:rsidR="00000000" w:rsidRDefault="00000000">
            <w:pPr>
              <w:pStyle w:val="NormalWeb"/>
            </w:pPr>
            <w:r>
              <w:t xml:space="preserve">Mesleki uygulamalara ait değerlendirme haftalık tutulan raporların sorumlu akademik personel ve iş yeri sorumlusu tarafından </w:t>
            </w:r>
            <w:proofErr w:type="spellStart"/>
            <w:r>
              <w:t>notlandırılması</w:t>
            </w:r>
            <w:proofErr w:type="spellEnd"/>
            <w:r>
              <w:t xml:space="preserve"> ile yapılmaktadır.</w:t>
            </w:r>
          </w:p>
          <w:p w14:paraId="20C303CB" w14:textId="77777777" w:rsidR="00000000" w:rsidRDefault="00000000">
            <w:pPr>
              <w:pStyle w:val="NormalWeb"/>
            </w:pPr>
            <w:r>
              <w:t>1.teorik dersler(sınav nasıl yapılıyor, ölçme yüzdelik,)</w:t>
            </w:r>
            <w:proofErr w:type="spellStart"/>
            <w:r>
              <w:t>örn</w:t>
            </w:r>
            <w:proofErr w:type="spellEnd"/>
            <w:r>
              <w:t xml:space="preserve"> </w:t>
            </w:r>
            <w:proofErr w:type="spellStart"/>
            <w:r>
              <w:t>bolonya</w:t>
            </w:r>
            <w:proofErr w:type="spellEnd"/>
            <w:r>
              <w:t xml:space="preserve"> ölçme değerlendirme 2.uygulamalı dersler(</w:t>
            </w:r>
            <w:proofErr w:type="spellStart"/>
            <w:r>
              <w:t>labaratuvar,atölye</w:t>
            </w:r>
            <w:proofErr w:type="spellEnd"/>
            <w:r>
              <w:t xml:space="preserve"> cam kesme </w:t>
            </w:r>
            <w:proofErr w:type="spellStart"/>
            <w:r>
              <w:t>opt,mikrobiyoloji</w:t>
            </w:r>
            <w:proofErr w:type="spellEnd"/>
            <w:r>
              <w:t>,)</w:t>
            </w:r>
          </w:p>
          <w:p w14:paraId="7475420F" w14:textId="77777777" w:rsidR="00000000" w:rsidRDefault="00000000">
            <w:pPr>
              <w:pStyle w:val="NormalWeb"/>
            </w:pPr>
            <w:r>
              <w:t>3.mesleki uygulama(</w:t>
            </w:r>
            <w:proofErr w:type="spellStart"/>
            <w:r>
              <w:t>shmyo</w:t>
            </w:r>
            <w:proofErr w:type="spellEnd"/>
            <w:r>
              <w:t xml:space="preserve"> </w:t>
            </w:r>
            <w:proofErr w:type="spellStart"/>
            <w:r>
              <w:t>ilkeleri,esaslar</w:t>
            </w:r>
            <w:proofErr w:type="spellEnd"/>
            <w:r>
              <w:t>)</w:t>
            </w:r>
          </w:p>
        </w:tc>
      </w:tr>
      <w:tr w:rsidR="00000000" w14:paraId="14E852C1" w14:textId="77777777">
        <w:trPr>
          <w:divId w:val="124785420"/>
          <w:tblCellSpacing w:w="15" w:type="dxa"/>
        </w:trPr>
        <w:tc>
          <w:tcPr>
            <w:tcW w:w="0" w:type="auto"/>
            <w:tcMar>
              <w:top w:w="15" w:type="dxa"/>
              <w:left w:w="15" w:type="dxa"/>
              <w:bottom w:w="15" w:type="dxa"/>
              <w:right w:w="15" w:type="dxa"/>
            </w:tcMar>
            <w:vAlign w:val="center"/>
            <w:hideMark/>
          </w:tcPr>
          <w:p w14:paraId="6FE08F5A" w14:textId="77777777" w:rsidR="00000000" w:rsidRDefault="00000000">
            <w:pPr>
              <w:pStyle w:val="NormalWeb"/>
              <w:ind w:left="375"/>
              <w:rPr>
                <w:sz w:val="21"/>
                <w:szCs w:val="21"/>
              </w:rPr>
            </w:pPr>
            <w:r>
              <w:rPr>
                <w:b/>
                <w:bCs/>
                <w:sz w:val="21"/>
                <w:szCs w:val="21"/>
              </w:rPr>
              <w:lastRenderedPageBreak/>
              <w:t>Olgunluk Değeri :</w:t>
            </w:r>
            <w:r>
              <w:rPr>
                <w:sz w:val="21"/>
                <w:szCs w:val="21"/>
              </w:rPr>
              <w:t xml:space="preserve"> </w:t>
            </w:r>
          </w:p>
        </w:tc>
      </w:tr>
      <w:tr w:rsidR="00000000" w14:paraId="44920EBC" w14:textId="77777777">
        <w:trPr>
          <w:divId w:val="124785420"/>
          <w:tblCellSpacing w:w="15" w:type="dxa"/>
        </w:trPr>
        <w:tc>
          <w:tcPr>
            <w:tcW w:w="0" w:type="auto"/>
            <w:tcMar>
              <w:top w:w="15" w:type="dxa"/>
              <w:left w:w="15" w:type="dxa"/>
              <w:bottom w:w="15" w:type="dxa"/>
              <w:right w:w="15" w:type="dxa"/>
            </w:tcMar>
            <w:vAlign w:val="center"/>
            <w:hideMark/>
          </w:tcPr>
          <w:p w14:paraId="2FBB6EAF" w14:textId="77777777" w:rsidR="00000000" w:rsidRDefault="00000000">
            <w:pPr>
              <w:pStyle w:val="Balk5"/>
              <w:ind w:left="375"/>
              <w:rPr>
                <w:rFonts w:eastAsia="Times New Roman"/>
              </w:rPr>
            </w:pPr>
            <w:r>
              <w:rPr>
                <w:rFonts w:eastAsia="Times New Roman"/>
              </w:rPr>
              <w:t xml:space="preserve">B.2.3. Öğrenci kabulü, önceki ve </w:t>
            </w:r>
            <w:proofErr w:type="spellStart"/>
            <w:r>
              <w:rPr>
                <w:rFonts w:eastAsia="Times New Roman"/>
              </w:rPr>
              <w:t>informal</w:t>
            </w:r>
            <w:proofErr w:type="spellEnd"/>
            <w:r>
              <w:rPr>
                <w:rFonts w:eastAsia="Times New Roman"/>
              </w:rPr>
              <w:t xml:space="preserve"> öğrenmenin tanınması ve kredilendirilmesi </w:t>
            </w:r>
          </w:p>
        </w:tc>
      </w:tr>
      <w:tr w:rsidR="00000000" w14:paraId="2B0E9157" w14:textId="77777777">
        <w:trPr>
          <w:divId w:val="124785420"/>
          <w:tblCellSpacing w:w="15" w:type="dxa"/>
        </w:trPr>
        <w:tc>
          <w:tcPr>
            <w:tcW w:w="0" w:type="auto"/>
            <w:tcMar>
              <w:top w:w="15" w:type="dxa"/>
              <w:left w:w="15" w:type="dxa"/>
              <w:bottom w:w="15" w:type="dxa"/>
              <w:right w:w="15" w:type="dxa"/>
            </w:tcMar>
            <w:vAlign w:val="center"/>
            <w:hideMark/>
          </w:tcPr>
          <w:p w14:paraId="324C1000" w14:textId="77777777" w:rsidR="00000000" w:rsidRDefault="00000000">
            <w:pPr>
              <w:pStyle w:val="NormalWeb"/>
            </w:pPr>
            <w:r>
              <w:t>Öğrenci kabulüne ilişkin ilke ve kuralları tanımlanmış ve ilan edilmiştir. Bu ilke ve kurallar birbiri ile tutarlı olup, uygulamalar şeffaftır. Diploma, sertifika gibi belge talepleri titizlikle takip edilmektedir. Önceki öğrenmenin (örgün, yaygın, uzaktan/karma eğitim ve serbest öğrenme yoluyla edinilen bilgi ve becerilerin) tanınması ve kredilendirilmesi yapılmaktadır. Uluslararasılaşma politikasına paralel hareketlilik destekleri, öğrenciyi teşvik, kolaylaştırıcı önlemler bulunmaktadır ve hareketlilikte kredi kaybı olmaması yönünde uygulamalar vardır. Kayıt yaptıran öğrenci daha önce başka bir üniversite düzeyinde programdan eğitim almış ise öğrenciden alınan transkript, ders içerikleri ve muafiyet dilekçesi ile başarılı oldukları derslerden muaf edilirler. Öğrenci başka bir üniversiteden ders almamış ise belgelemek koşulu ile 40 saat/ kredi karşılayacak şekilde sertifika edinmiş ya da SGK girişi olmak koşuluyla aynı meslek dalında çalışıyor ise “</w:t>
            </w:r>
            <w:proofErr w:type="spellStart"/>
            <w:r>
              <w:t>İnformal</w:t>
            </w:r>
            <w:proofErr w:type="spellEnd"/>
            <w:r>
              <w:t xml:space="preserve"> kazanımlar” başlığı altında açılan başvuru sonrasında yapılacak sınavda başarılı olması durumunda ilgili dersten muaf edilir. </w:t>
            </w:r>
          </w:p>
        </w:tc>
      </w:tr>
      <w:tr w:rsidR="00000000" w14:paraId="06335F70" w14:textId="77777777">
        <w:trPr>
          <w:divId w:val="124785420"/>
          <w:tblCellSpacing w:w="15" w:type="dxa"/>
        </w:trPr>
        <w:tc>
          <w:tcPr>
            <w:tcW w:w="0" w:type="auto"/>
            <w:tcMar>
              <w:top w:w="15" w:type="dxa"/>
              <w:left w:w="15" w:type="dxa"/>
              <w:bottom w:w="15" w:type="dxa"/>
              <w:right w:w="15" w:type="dxa"/>
            </w:tcMar>
            <w:vAlign w:val="center"/>
            <w:hideMark/>
          </w:tcPr>
          <w:p w14:paraId="68EA7911" w14:textId="77777777" w:rsidR="00000000" w:rsidRDefault="00000000">
            <w:pPr>
              <w:pStyle w:val="NormalWeb"/>
              <w:ind w:left="375"/>
              <w:rPr>
                <w:sz w:val="21"/>
                <w:szCs w:val="21"/>
              </w:rPr>
            </w:pPr>
            <w:r>
              <w:rPr>
                <w:b/>
                <w:bCs/>
                <w:sz w:val="21"/>
                <w:szCs w:val="21"/>
              </w:rPr>
              <w:t>Olgunluk Değeri :</w:t>
            </w:r>
            <w:r>
              <w:rPr>
                <w:sz w:val="21"/>
                <w:szCs w:val="21"/>
              </w:rPr>
              <w:t xml:space="preserve"> </w:t>
            </w:r>
          </w:p>
        </w:tc>
      </w:tr>
    </w:tbl>
    <w:p w14:paraId="7BE1127E" w14:textId="77777777" w:rsidR="00000000" w:rsidRDefault="00000000">
      <w:pPr>
        <w:divId w:val="124785420"/>
        <w:rPr>
          <w:rFonts w:eastAsia="Times New Roman"/>
          <w:vanish/>
        </w:rPr>
      </w:pPr>
    </w:p>
    <w:tbl>
      <w:tblPr>
        <w:tblW w:w="0" w:type="auto"/>
        <w:tblCellSpacing w:w="15" w:type="dxa"/>
        <w:tblInd w:w="750" w:type="dxa"/>
        <w:tblLook w:val="04A0" w:firstRow="1" w:lastRow="0" w:firstColumn="1" w:lastColumn="0" w:noHBand="0" w:noVBand="1"/>
      </w:tblPr>
      <w:tblGrid>
        <w:gridCol w:w="970"/>
      </w:tblGrid>
      <w:tr w:rsidR="00000000" w14:paraId="0B2B9EA5" w14:textId="77777777">
        <w:trPr>
          <w:divId w:val="124785420"/>
          <w:tblCellSpacing w:w="15" w:type="dxa"/>
        </w:trPr>
        <w:tc>
          <w:tcPr>
            <w:tcW w:w="0" w:type="auto"/>
            <w:tcMar>
              <w:top w:w="15" w:type="dxa"/>
              <w:left w:w="15" w:type="dxa"/>
              <w:bottom w:w="15" w:type="dxa"/>
              <w:right w:w="15" w:type="dxa"/>
            </w:tcMar>
            <w:vAlign w:val="center"/>
            <w:hideMark/>
          </w:tcPr>
          <w:p w14:paraId="048F5E91" w14:textId="77777777" w:rsidR="00000000" w:rsidRDefault="00000000">
            <w:pPr>
              <w:spacing w:before="375"/>
              <w:rPr>
                <w:rFonts w:eastAsia="Times New Roman"/>
              </w:rPr>
            </w:pPr>
            <w:r>
              <w:rPr>
                <w:rFonts w:eastAsia="Times New Roman"/>
                <w:b/>
                <w:bCs/>
              </w:rPr>
              <w:t xml:space="preserve">Kanıtlar </w:t>
            </w:r>
          </w:p>
        </w:tc>
      </w:tr>
    </w:tbl>
    <w:p w14:paraId="2371DBBC" w14:textId="77777777" w:rsidR="00000000" w:rsidRDefault="00000000">
      <w:pPr>
        <w:divId w:val="124785420"/>
        <w:rPr>
          <w:rFonts w:eastAsia="Times New Roman"/>
          <w:vanish/>
        </w:rPr>
      </w:pPr>
    </w:p>
    <w:tbl>
      <w:tblPr>
        <w:tblW w:w="0" w:type="auto"/>
        <w:tblCellSpacing w:w="15" w:type="dxa"/>
        <w:tblLook w:val="04A0" w:firstRow="1" w:lastRow="0" w:firstColumn="1" w:lastColumn="0" w:noHBand="0" w:noVBand="1"/>
      </w:tblPr>
      <w:tblGrid>
        <w:gridCol w:w="6613"/>
      </w:tblGrid>
      <w:tr w:rsidR="00000000" w14:paraId="57A674BF" w14:textId="77777777">
        <w:trPr>
          <w:divId w:val="124785420"/>
          <w:tblHeader/>
          <w:tblCellSpacing w:w="15" w:type="dxa"/>
        </w:trPr>
        <w:tc>
          <w:tcPr>
            <w:tcW w:w="0" w:type="auto"/>
            <w:tcMar>
              <w:top w:w="15" w:type="dxa"/>
              <w:left w:w="15" w:type="dxa"/>
              <w:bottom w:w="15" w:type="dxa"/>
              <w:right w:w="15" w:type="dxa"/>
            </w:tcMar>
            <w:vAlign w:val="center"/>
            <w:hideMark/>
          </w:tcPr>
          <w:p w14:paraId="62079330" w14:textId="77777777" w:rsidR="00000000" w:rsidRDefault="00000000">
            <w:pPr>
              <w:rPr>
                <w:rFonts w:eastAsia="Times New Roman"/>
              </w:rPr>
            </w:pPr>
            <w:r>
              <w:rPr>
                <w:rFonts w:eastAsia="Times New Roman"/>
              </w:rPr>
              <w:t xml:space="preserve">B.2.1. Öğretim yöntem ve teknikleri </w:t>
            </w:r>
          </w:p>
        </w:tc>
      </w:tr>
      <w:tr w:rsidR="00000000" w14:paraId="66EF5802" w14:textId="77777777">
        <w:trPr>
          <w:divId w:val="124785420"/>
          <w:tblCellSpacing w:w="15" w:type="dxa"/>
        </w:trPr>
        <w:tc>
          <w:tcPr>
            <w:tcW w:w="0" w:type="auto"/>
            <w:tcMar>
              <w:top w:w="15" w:type="dxa"/>
              <w:left w:w="15" w:type="dxa"/>
              <w:bottom w:w="15" w:type="dxa"/>
              <w:right w:w="15" w:type="dxa"/>
            </w:tcMar>
            <w:vAlign w:val="center"/>
            <w:hideMark/>
          </w:tcPr>
          <w:p w14:paraId="27D9BB33" w14:textId="77777777" w:rsidR="00000000" w:rsidRDefault="00000000">
            <w:pPr>
              <w:rPr>
                <w:rFonts w:eastAsia="Times New Roman"/>
              </w:rPr>
            </w:pPr>
          </w:p>
        </w:tc>
      </w:tr>
      <w:tr w:rsidR="00000000" w14:paraId="164DEED8" w14:textId="77777777">
        <w:trPr>
          <w:divId w:val="124785420"/>
          <w:tblCellSpacing w:w="15" w:type="dxa"/>
        </w:trPr>
        <w:tc>
          <w:tcPr>
            <w:tcW w:w="0" w:type="auto"/>
            <w:tcMar>
              <w:top w:w="15" w:type="dxa"/>
              <w:left w:w="15" w:type="dxa"/>
              <w:bottom w:w="15" w:type="dxa"/>
              <w:right w:w="15" w:type="dxa"/>
            </w:tcMar>
            <w:vAlign w:val="center"/>
            <w:hideMark/>
          </w:tcPr>
          <w:p w14:paraId="071045AF" w14:textId="77777777" w:rsidR="00000000" w:rsidRDefault="00000000">
            <w:pPr>
              <w:rPr>
                <w:rFonts w:eastAsia="Times New Roman"/>
                <w:sz w:val="20"/>
                <w:szCs w:val="20"/>
              </w:rPr>
            </w:pPr>
          </w:p>
        </w:tc>
      </w:tr>
      <w:tr w:rsidR="00000000" w14:paraId="487DA647" w14:textId="77777777">
        <w:trPr>
          <w:divId w:val="124785420"/>
          <w:tblCellSpacing w:w="15" w:type="dxa"/>
        </w:trPr>
        <w:tc>
          <w:tcPr>
            <w:tcW w:w="0" w:type="auto"/>
            <w:tcMar>
              <w:top w:w="15" w:type="dxa"/>
              <w:left w:w="15" w:type="dxa"/>
              <w:bottom w:w="15" w:type="dxa"/>
              <w:right w:w="15" w:type="dxa"/>
            </w:tcMar>
            <w:vAlign w:val="center"/>
            <w:hideMark/>
          </w:tcPr>
          <w:p w14:paraId="46D084A6" w14:textId="77777777" w:rsidR="00000000" w:rsidRDefault="00000000">
            <w:pPr>
              <w:rPr>
                <w:rFonts w:eastAsia="Times New Roman"/>
                <w:sz w:val="20"/>
                <w:szCs w:val="20"/>
              </w:rPr>
            </w:pPr>
          </w:p>
        </w:tc>
      </w:tr>
      <w:tr w:rsidR="00000000" w14:paraId="75CD2A67" w14:textId="77777777">
        <w:trPr>
          <w:divId w:val="124785420"/>
          <w:tblCellSpacing w:w="15" w:type="dxa"/>
        </w:trPr>
        <w:tc>
          <w:tcPr>
            <w:tcW w:w="0" w:type="auto"/>
            <w:tcMar>
              <w:top w:w="15" w:type="dxa"/>
              <w:left w:w="15" w:type="dxa"/>
              <w:bottom w:w="15" w:type="dxa"/>
              <w:right w:w="15" w:type="dxa"/>
            </w:tcMar>
            <w:vAlign w:val="center"/>
            <w:hideMark/>
          </w:tcPr>
          <w:p w14:paraId="1760C0B2" w14:textId="77777777" w:rsidR="00000000" w:rsidRDefault="00000000">
            <w:pPr>
              <w:rPr>
                <w:rFonts w:eastAsia="Times New Roman"/>
                <w:sz w:val="20"/>
                <w:szCs w:val="20"/>
              </w:rPr>
            </w:pPr>
          </w:p>
        </w:tc>
      </w:tr>
      <w:tr w:rsidR="00000000" w14:paraId="7728083B" w14:textId="77777777">
        <w:trPr>
          <w:divId w:val="124785420"/>
          <w:tblCellSpacing w:w="15" w:type="dxa"/>
        </w:trPr>
        <w:tc>
          <w:tcPr>
            <w:tcW w:w="0" w:type="auto"/>
            <w:tcMar>
              <w:top w:w="15" w:type="dxa"/>
              <w:left w:w="15" w:type="dxa"/>
              <w:bottom w:w="15" w:type="dxa"/>
              <w:right w:w="15" w:type="dxa"/>
            </w:tcMar>
            <w:vAlign w:val="center"/>
            <w:hideMark/>
          </w:tcPr>
          <w:p w14:paraId="5AE0A508" w14:textId="77777777" w:rsidR="00000000" w:rsidRDefault="00000000">
            <w:pPr>
              <w:rPr>
                <w:rFonts w:eastAsia="Times New Roman"/>
                <w:sz w:val="20"/>
                <w:szCs w:val="20"/>
              </w:rPr>
            </w:pPr>
          </w:p>
        </w:tc>
      </w:tr>
      <w:tr w:rsidR="00000000" w14:paraId="4593B3AE" w14:textId="77777777">
        <w:trPr>
          <w:divId w:val="124785420"/>
          <w:tblCellSpacing w:w="15" w:type="dxa"/>
        </w:trPr>
        <w:tc>
          <w:tcPr>
            <w:tcW w:w="0" w:type="auto"/>
            <w:tcMar>
              <w:top w:w="15" w:type="dxa"/>
              <w:left w:w="15" w:type="dxa"/>
              <w:bottom w:w="15" w:type="dxa"/>
              <w:right w:w="15" w:type="dxa"/>
            </w:tcMar>
            <w:vAlign w:val="center"/>
            <w:hideMark/>
          </w:tcPr>
          <w:p w14:paraId="55D0C7F4" w14:textId="77777777" w:rsidR="00000000" w:rsidRDefault="00000000">
            <w:pPr>
              <w:rPr>
                <w:rFonts w:eastAsia="Times New Roman"/>
                <w:sz w:val="20"/>
                <w:szCs w:val="20"/>
              </w:rPr>
            </w:pPr>
          </w:p>
        </w:tc>
      </w:tr>
      <w:tr w:rsidR="00000000" w14:paraId="7AF4EC12" w14:textId="77777777">
        <w:trPr>
          <w:divId w:val="124785420"/>
          <w:tblCellSpacing w:w="15" w:type="dxa"/>
        </w:trPr>
        <w:tc>
          <w:tcPr>
            <w:tcW w:w="0" w:type="auto"/>
            <w:tcMar>
              <w:top w:w="15" w:type="dxa"/>
              <w:left w:w="15" w:type="dxa"/>
              <w:bottom w:w="15" w:type="dxa"/>
              <w:right w:w="15" w:type="dxa"/>
            </w:tcMar>
            <w:vAlign w:val="center"/>
            <w:hideMark/>
          </w:tcPr>
          <w:p w14:paraId="4E610475" w14:textId="77777777" w:rsidR="00000000" w:rsidRDefault="00000000">
            <w:pPr>
              <w:rPr>
                <w:rFonts w:eastAsia="Times New Roman"/>
                <w:sz w:val="20"/>
                <w:szCs w:val="20"/>
              </w:rPr>
            </w:pPr>
          </w:p>
        </w:tc>
      </w:tr>
      <w:tr w:rsidR="00000000" w14:paraId="31BBC443" w14:textId="77777777">
        <w:trPr>
          <w:divId w:val="124785420"/>
          <w:tblCellSpacing w:w="15" w:type="dxa"/>
        </w:trPr>
        <w:tc>
          <w:tcPr>
            <w:tcW w:w="0" w:type="auto"/>
            <w:tcMar>
              <w:top w:w="15" w:type="dxa"/>
              <w:left w:w="15" w:type="dxa"/>
              <w:bottom w:w="15" w:type="dxa"/>
              <w:right w:w="15" w:type="dxa"/>
            </w:tcMar>
            <w:vAlign w:val="center"/>
            <w:hideMark/>
          </w:tcPr>
          <w:p w14:paraId="21115A23" w14:textId="77777777" w:rsidR="00000000" w:rsidRDefault="00000000">
            <w:pPr>
              <w:rPr>
                <w:rFonts w:eastAsia="Times New Roman"/>
                <w:sz w:val="20"/>
                <w:szCs w:val="20"/>
              </w:rPr>
            </w:pPr>
          </w:p>
        </w:tc>
      </w:tr>
      <w:tr w:rsidR="00000000" w14:paraId="3DA8AD8D" w14:textId="77777777">
        <w:trPr>
          <w:divId w:val="124785420"/>
          <w:tblCellSpacing w:w="15" w:type="dxa"/>
        </w:trPr>
        <w:tc>
          <w:tcPr>
            <w:tcW w:w="0" w:type="auto"/>
            <w:tcMar>
              <w:top w:w="15" w:type="dxa"/>
              <w:left w:w="15" w:type="dxa"/>
              <w:bottom w:w="15" w:type="dxa"/>
              <w:right w:w="15" w:type="dxa"/>
            </w:tcMar>
            <w:vAlign w:val="center"/>
            <w:hideMark/>
          </w:tcPr>
          <w:p w14:paraId="0B650620" w14:textId="77777777" w:rsidR="00000000" w:rsidRDefault="00000000">
            <w:pPr>
              <w:rPr>
                <w:rFonts w:eastAsia="Times New Roman"/>
                <w:sz w:val="20"/>
                <w:szCs w:val="20"/>
              </w:rPr>
            </w:pPr>
          </w:p>
        </w:tc>
      </w:tr>
      <w:tr w:rsidR="00000000" w14:paraId="051D23A3" w14:textId="77777777">
        <w:trPr>
          <w:divId w:val="124785420"/>
          <w:tblCellSpacing w:w="15" w:type="dxa"/>
        </w:trPr>
        <w:tc>
          <w:tcPr>
            <w:tcW w:w="0" w:type="auto"/>
            <w:tcMar>
              <w:top w:w="15" w:type="dxa"/>
              <w:left w:w="15" w:type="dxa"/>
              <w:bottom w:w="15" w:type="dxa"/>
              <w:right w:w="15" w:type="dxa"/>
            </w:tcMar>
            <w:vAlign w:val="center"/>
            <w:hideMark/>
          </w:tcPr>
          <w:p w14:paraId="0B16CF58" w14:textId="77777777" w:rsidR="00000000" w:rsidRDefault="00000000">
            <w:pPr>
              <w:rPr>
                <w:rFonts w:eastAsia="Times New Roman"/>
                <w:sz w:val="20"/>
                <w:szCs w:val="20"/>
              </w:rPr>
            </w:pPr>
          </w:p>
        </w:tc>
      </w:tr>
      <w:tr w:rsidR="00000000" w14:paraId="1CB42324" w14:textId="77777777">
        <w:trPr>
          <w:divId w:val="124785420"/>
          <w:tblCellSpacing w:w="15" w:type="dxa"/>
        </w:trPr>
        <w:tc>
          <w:tcPr>
            <w:tcW w:w="0" w:type="auto"/>
            <w:tcMar>
              <w:top w:w="15" w:type="dxa"/>
              <w:left w:w="15" w:type="dxa"/>
              <w:bottom w:w="15" w:type="dxa"/>
              <w:right w:w="15" w:type="dxa"/>
            </w:tcMar>
            <w:vAlign w:val="center"/>
            <w:hideMark/>
          </w:tcPr>
          <w:p w14:paraId="49ECCE53" w14:textId="77777777" w:rsidR="00000000" w:rsidRDefault="00000000">
            <w:pPr>
              <w:rPr>
                <w:rFonts w:eastAsia="Times New Roman"/>
                <w:sz w:val="20"/>
                <w:szCs w:val="20"/>
              </w:rPr>
            </w:pPr>
          </w:p>
        </w:tc>
      </w:tr>
      <w:tr w:rsidR="00000000" w14:paraId="46EF90B6" w14:textId="77777777">
        <w:trPr>
          <w:divId w:val="124785420"/>
          <w:tblCellSpacing w:w="15" w:type="dxa"/>
        </w:trPr>
        <w:tc>
          <w:tcPr>
            <w:tcW w:w="0" w:type="auto"/>
            <w:tcMar>
              <w:top w:w="15" w:type="dxa"/>
              <w:left w:w="15" w:type="dxa"/>
              <w:bottom w:w="15" w:type="dxa"/>
              <w:right w:w="15" w:type="dxa"/>
            </w:tcMar>
            <w:vAlign w:val="center"/>
            <w:hideMark/>
          </w:tcPr>
          <w:p w14:paraId="45B4DF83" w14:textId="77777777" w:rsidR="00000000" w:rsidRDefault="00000000">
            <w:pPr>
              <w:rPr>
                <w:rFonts w:eastAsia="Times New Roman"/>
                <w:sz w:val="20"/>
                <w:szCs w:val="20"/>
              </w:rPr>
            </w:pPr>
          </w:p>
        </w:tc>
      </w:tr>
      <w:tr w:rsidR="00000000" w14:paraId="6D64F48F" w14:textId="77777777">
        <w:trPr>
          <w:divId w:val="124785420"/>
          <w:tblCellSpacing w:w="15" w:type="dxa"/>
        </w:trPr>
        <w:tc>
          <w:tcPr>
            <w:tcW w:w="0" w:type="auto"/>
            <w:tcMar>
              <w:top w:w="15" w:type="dxa"/>
              <w:left w:w="15" w:type="dxa"/>
              <w:bottom w:w="15" w:type="dxa"/>
              <w:right w:w="15" w:type="dxa"/>
            </w:tcMar>
            <w:vAlign w:val="center"/>
            <w:hideMark/>
          </w:tcPr>
          <w:p w14:paraId="6F8F7413" w14:textId="77777777" w:rsidR="00000000" w:rsidRDefault="00000000">
            <w:pPr>
              <w:rPr>
                <w:rFonts w:eastAsia="Times New Roman"/>
                <w:sz w:val="20"/>
                <w:szCs w:val="20"/>
              </w:rPr>
            </w:pPr>
          </w:p>
        </w:tc>
      </w:tr>
      <w:tr w:rsidR="00000000" w14:paraId="0BC8EE7D" w14:textId="77777777">
        <w:trPr>
          <w:divId w:val="124785420"/>
          <w:tblCellSpacing w:w="15" w:type="dxa"/>
        </w:trPr>
        <w:tc>
          <w:tcPr>
            <w:tcW w:w="0" w:type="auto"/>
            <w:tcMar>
              <w:top w:w="15" w:type="dxa"/>
              <w:left w:w="15" w:type="dxa"/>
              <w:bottom w:w="15" w:type="dxa"/>
              <w:right w:w="15" w:type="dxa"/>
            </w:tcMar>
            <w:vAlign w:val="center"/>
            <w:hideMark/>
          </w:tcPr>
          <w:p w14:paraId="5507154C" w14:textId="77777777" w:rsidR="00000000" w:rsidRDefault="00000000">
            <w:pPr>
              <w:rPr>
                <w:rFonts w:eastAsia="Times New Roman"/>
                <w:sz w:val="20"/>
                <w:szCs w:val="20"/>
              </w:rPr>
            </w:pPr>
          </w:p>
        </w:tc>
      </w:tr>
      <w:tr w:rsidR="00000000" w14:paraId="486FA0C5" w14:textId="77777777">
        <w:trPr>
          <w:divId w:val="124785420"/>
          <w:tblCellSpacing w:w="15" w:type="dxa"/>
        </w:trPr>
        <w:tc>
          <w:tcPr>
            <w:tcW w:w="0" w:type="auto"/>
            <w:tcMar>
              <w:top w:w="15" w:type="dxa"/>
              <w:left w:w="15" w:type="dxa"/>
              <w:bottom w:w="15" w:type="dxa"/>
              <w:right w:w="15" w:type="dxa"/>
            </w:tcMar>
            <w:vAlign w:val="center"/>
            <w:hideMark/>
          </w:tcPr>
          <w:p w14:paraId="3671D7C6" w14:textId="77777777" w:rsidR="00000000" w:rsidRDefault="00000000">
            <w:pPr>
              <w:rPr>
                <w:rFonts w:eastAsia="Times New Roman"/>
                <w:sz w:val="20"/>
                <w:szCs w:val="20"/>
              </w:rPr>
            </w:pPr>
          </w:p>
        </w:tc>
      </w:tr>
      <w:tr w:rsidR="00000000" w14:paraId="6B26388C" w14:textId="77777777">
        <w:trPr>
          <w:divId w:val="124785420"/>
          <w:tblCellSpacing w:w="15" w:type="dxa"/>
        </w:trPr>
        <w:tc>
          <w:tcPr>
            <w:tcW w:w="0" w:type="auto"/>
            <w:tcMar>
              <w:top w:w="15" w:type="dxa"/>
              <w:left w:w="15" w:type="dxa"/>
              <w:bottom w:w="15" w:type="dxa"/>
              <w:right w:w="15" w:type="dxa"/>
            </w:tcMar>
            <w:vAlign w:val="center"/>
            <w:hideMark/>
          </w:tcPr>
          <w:p w14:paraId="7D77773C" w14:textId="77777777" w:rsidR="00000000" w:rsidRDefault="00000000">
            <w:pPr>
              <w:rPr>
                <w:rFonts w:eastAsia="Times New Roman"/>
                <w:sz w:val="20"/>
                <w:szCs w:val="20"/>
              </w:rPr>
            </w:pPr>
          </w:p>
        </w:tc>
      </w:tr>
      <w:tr w:rsidR="00000000" w14:paraId="2048B27A" w14:textId="77777777">
        <w:trPr>
          <w:divId w:val="124785420"/>
          <w:tblCellSpacing w:w="15" w:type="dxa"/>
        </w:trPr>
        <w:tc>
          <w:tcPr>
            <w:tcW w:w="0" w:type="auto"/>
            <w:tcMar>
              <w:top w:w="15" w:type="dxa"/>
              <w:left w:w="15" w:type="dxa"/>
              <w:bottom w:w="15" w:type="dxa"/>
              <w:right w:w="15" w:type="dxa"/>
            </w:tcMar>
            <w:vAlign w:val="center"/>
            <w:hideMark/>
          </w:tcPr>
          <w:p w14:paraId="34544786" w14:textId="77777777" w:rsidR="00000000" w:rsidRDefault="00000000">
            <w:pPr>
              <w:rPr>
                <w:rFonts w:eastAsia="Times New Roman"/>
                <w:sz w:val="20"/>
                <w:szCs w:val="20"/>
              </w:rPr>
            </w:pPr>
          </w:p>
        </w:tc>
      </w:tr>
      <w:tr w:rsidR="00000000" w14:paraId="65458593" w14:textId="77777777">
        <w:trPr>
          <w:divId w:val="124785420"/>
          <w:tblCellSpacing w:w="15" w:type="dxa"/>
        </w:trPr>
        <w:tc>
          <w:tcPr>
            <w:tcW w:w="0" w:type="auto"/>
            <w:tcMar>
              <w:top w:w="15" w:type="dxa"/>
              <w:left w:w="15" w:type="dxa"/>
              <w:bottom w:w="15" w:type="dxa"/>
              <w:right w:w="15" w:type="dxa"/>
            </w:tcMar>
            <w:vAlign w:val="center"/>
            <w:hideMark/>
          </w:tcPr>
          <w:p w14:paraId="1FF3C126" w14:textId="77777777" w:rsidR="00000000" w:rsidRDefault="00000000">
            <w:pPr>
              <w:rPr>
                <w:rFonts w:eastAsia="Times New Roman"/>
                <w:sz w:val="20"/>
                <w:szCs w:val="20"/>
              </w:rPr>
            </w:pPr>
          </w:p>
        </w:tc>
      </w:tr>
      <w:tr w:rsidR="00000000" w14:paraId="3A693298" w14:textId="77777777">
        <w:trPr>
          <w:divId w:val="124785420"/>
          <w:tblCellSpacing w:w="15" w:type="dxa"/>
        </w:trPr>
        <w:tc>
          <w:tcPr>
            <w:tcW w:w="0" w:type="auto"/>
            <w:tcMar>
              <w:top w:w="15" w:type="dxa"/>
              <w:left w:w="15" w:type="dxa"/>
              <w:bottom w:w="15" w:type="dxa"/>
              <w:right w:w="15" w:type="dxa"/>
            </w:tcMar>
            <w:vAlign w:val="center"/>
            <w:hideMark/>
          </w:tcPr>
          <w:p w14:paraId="37225023" w14:textId="77777777" w:rsidR="00000000" w:rsidRDefault="00000000">
            <w:pPr>
              <w:rPr>
                <w:rFonts w:eastAsia="Times New Roman"/>
                <w:sz w:val="20"/>
                <w:szCs w:val="20"/>
              </w:rPr>
            </w:pPr>
          </w:p>
        </w:tc>
      </w:tr>
      <w:tr w:rsidR="00000000" w14:paraId="1623A7B8" w14:textId="77777777">
        <w:trPr>
          <w:divId w:val="124785420"/>
          <w:tblCellSpacing w:w="15" w:type="dxa"/>
        </w:trPr>
        <w:tc>
          <w:tcPr>
            <w:tcW w:w="0" w:type="auto"/>
            <w:tcMar>
              <w:top w:w="15" w:type="dxa"/>
              <w:left w:w="15" w:type="dxa"/>
              <w:bottom w:w="15" w:type="dxa"/>
              <w:right w:w="15" w:type="dxa"/>
            </w:tcMar>
            <w:vAlign w:val="center"/>
            <w:hideMark/>
          </w:tcPr>
          <w:p w14:paraId="70C6CFED" w14:textId="77777777" w:rsidR="00000000" w:rsidRDefault="00000000">
            <w:pPr>
              <w:rPr>
                <w:rFonts w:eastAsia="Times New Roman"/>
                <w:sz w:val="20"/>
                <w:szCs w:val="20"/>
              </w:rPr>
            </w:pPr>
          </w:p>
        </w:tc>
      </w:tr>
      <w:tr w:rsidR="00000000" w14:paraId="407327F2" w14:textId="77777777">
        <w:trPr>
          <w:divId w:val="124785420"/>
          <w:tblCellSpacing w:w="15" w:type="dxa"/>
        </w:trPr>
        <w:tc>
          <w:tcPr>
            <w:tcW w:w="0" w:type="auto"/>
            <w:tcMar>
              <w:top w:w="15" w:type="dxa"/>
              <w:left w:w="15" w:type="dxa"/>
              <w:bottom w:w="15" w:type="dxa"/>
              <w:right w:w="15" w:type="dxa"/>
            </w:tcMar>
            <w:vAlign w:val="center"/>
            <w:hideMark/>
          </w:tcPr>
          <w:p w14:paraId="70E5F19E" w14:textId="77777777" w:rsidR="00000000" w:rsidRDefault="00000000">
            <w:pPr>
              <w:rPr>
                <w:rFonts w:eastAsia="Times New Roman"/>
                <w:sz w:val="20"/>
                <w:szCs w:val="20"/>
              </w:rPr>
            </w:pPr>
          </w:p>
        </w:tc>
      </w:tr>
      <w:tr w:rsidR="00000000" w14:paraId="7B0002C0" w14:textId="77777777">
        <w:trPr>
          <w:divId w:val="124785420"/>
          <w:tblCellSpacing w:w="15" w:type="dxa"/>
        </w:trPr>
        <w:tc>
          <w:tcPr>
            <w:tcW w:w="0" w:type="auto"/>
            <w:tcMar>
              <w:top w:w="15" w:type="dxa"/>
              <w:left w:w="15" w:type="dxa"/>
              <w:bottom w:w="15" w:type="dxa"/>
              <w:right w:w="15" w:type="dxa"/>
            </w:tcMar>
            <w:vAlign w:val="center"/>
            <w:hideMark/>
          </w:tcPr>
          <w:p w14:paraId="1CD037F9" w14:textId="77777777" w:rsidR="00000000" w:rsidRDefault="00000000">
            <w:pPr>
              <w:rPr>
                <w:rFonts w:eastAsia="Times New Roman"/>
                <w:sz w:val="20"/>
                <w:szCs w:val="20"/>
              </w:rPr>
            </w:pPr>
          </w:p>
        </w:tc>
      </w:tr>
      <w:tr w:rsidR="00000000" w14:paraId="3F624206" w14:textId="77777777">
        <w:trPr>
          <w:divId w:val="124785420"/>
          <w:tblCellSpacing w:w="15" w:type="dxa"/>
        </w:trPr>
        <w:tc>
          <w:tcPr>
            <w:tcW w:w="0" w:type="auto"/>
            <w:tcMar>
              <w:top w:w="15" w:type="dxa"/>
              <w:left w:w="15" w:type="dxa"/>
              <w:bottom w:w="15" w:type="dxa"/>
              <w:right w:w="15" w:type="dxa"/>
            </w:tcMar>
            <w:vAlign w:val="center"/>
            <w:hideMark/>
          </w:tcPr>
          <w:p w14:paraId="4A7681E6" w14:textId="77777777" w:rsidR="00000000" w:rsidRDefault="00000000">
            <w:pPr>
              <w:rPr>
                <w:rFonts w:eastAsia="Times New Roman"/>
                <w:sz w:val="20"/>
                <w:szCs w:val="20"/>
              </w:rPr>
            </w:pPr>
          </w:p>
        </w:tc>
      </w:tr>
      <w:tr w:rsidR="00000000" w14:paraId="0896EA88" w14:textId="77777777">
        <w:trPr>
          <w:divId w:val="124785420"/>
          <w:tblCellSpacing w:w="15" w:type="dxa"/>
        </w:trPr>
        <w:tc>
          <w:tcPr>
            <w:tcW w:w="0" w:type="auto"/>
            <w:tcMar>
              <w:top w:w="15" w:type="dxa"/>
              <w:left w:w="15" w:type="dxa"/>
              <w:bottom w:w="15" w:type="dxa"/>
              <w:right w:w="15" w:type="dxa"/>
            </w:tcMar>
            <w:vAlign w:val="center"/>
            <w:hideMark/>
          </w:tcPr>
          <w:p w14:paraId="378BC87B" w14:textId="77777777" w:rsidR="00000000" w:rsidRDefault="00000000">
            <w:pPr>
              <w:rPr>
                <w:rFonts w:eastAsia="Times New Roman"/>
                <w:sz w:val="20"/>
                <w:szCs w:val="20"/>
              </w:rPr>
            </w:pPr>
          </w:p>
        </w:tc>
      </w:tr>
      <w:tr w:rsidR="00000000" w14:paraId="1FE33CD6" w14:textId="77777777">
        <w:trPr>
          <w:divId w:val="124785420"/>
          <w:tblCellSpacing w:w="15" w:type="dxa"/>
        </w:trPr>
        <w:tc>
          <w:tcPr>
            <w:tcW w:w="0" w:type="auto"/>
            <w:tcMar>
              <w:top w:w="15" w:type="dxa"/>
              <w:left w:w="15" w:type="dxa"/>
              <w:bottom w:w="15" w:type="dxa"/>
              <w:right w:w="15" w:type="dxa"/>
            </w:tcMar>
            <w:vAlign w:val="center"/>
            <w:hideMark/>
          </w:tcPr>
          <w:p w14:paraId="20B020B3" w14:textId="77777777" w:rsidR="00000000" w:rsidRDefault="00000000">
            <w:pPr>
              <w:rPr>
                <w:rFonts w:eastAsia="Times New Roman"/>
                <w:sz w:val="20"/>
                <w:szCs w:val="20"/>
              </w:rPr>
            </w:pPr>
          </w:p>
        </w:tc>
      </w:tr>
      <w:tr w:rsidR="00000000" w14:paraId="2FD14894" w14:textId="77777777">
        <w:trPr>
          <w:divId w:val="124785420"/>
          <w:tblCellSpacing w:w="15" w:type="dxa"/>
        </w:trPr>
        <w:tc>
          <w:tcPr>
            <w:tcW w:w="0" w:type="auto"/>
            <w:tcMar>
              <w:top w:w="15" w:type="dxa"/>
              <w:left w:w="15" w:type="dxa"/>
              <w:bottom w:w="15" w:type="dxa"/>
              <w:right w:w="15" w:type="dxa"/>
            </w:tcMar>
            <w:vAlign w:val="center"/>
            <w:hideMark/>
          </w:tcPr>
          <w:p w14:paraId="6BA18DFE" w14:textId="77777777" w:rsidR="00000000" w:rsidRDefault="00000000">
            <w:pPr>
              <w:rPr>
                <w:rFonts w:eastAsia="Times New Roman"/>
                <w:sz w:val="20"/>
                <w:szCs w:val="20"/>
              </w:rPr>
            </w:pPr>
          </w:p>
        </w:tc>
      </w:tr>
      <w:tr w:rsidR="00000000" w14:paraId="6D2238D8" w14:textId="77777777">
        <w:trPr>
          <w:divId w:val="124785420"/>
          <w:tblCellSpacing w:w="15" w:type="dxa"/>
        </w:trPr>
        <w:tc>
          <w:tcPr>
            <w:tcW w:w="0" w:type="auto"/>
            <w:tcMar>
              <w:top w:w="15" w:type="dxa"/>
              <w:left w:w="15" w:type="dxa"/>
              <w:bottom w:w="15" w:type="dxa"/>
              <w:right w:w="15" w:type="dxa"/>
            </w:tcMar>
            <w:vAlign w:val="center"/>
            <w:hideMark/>
          </w:tcPr>
          <w:p w14:paraId="0ADA209F" w14:textId="77777777" w:rsidR="00000000" w:rsidRDefault="00000000">
            <w:pPr>
              <w:rPr>
                <w:rFonts w:eastAsia="Times New Roman"/>
                <w:sz w:val="20"/>
                <w:szCs w:val="20"/>
              </w:rPr>
            </w:pPr>
          </w:p>
        </w:tc>
      </w:tr>
      <w:tr w:rsidR="00000000" w14:paraId="6EC39926" w14:textId="77777777">
        <w:trPr>
          <w:divId w:val="124785420"/>
          <w:tblCellSpacing w:w="15" w:type="dxa"/>
        </w:trPr>
        <w:tc>
          <w:tcPr>
            <w:tcW w:w="0" w:type="auto"/>
            <w:tcMar>
              <w:top w:w="15" w:type="dxa"/>
              <w:left w:w="15" w:type="dxa"/>
              <w:bottom w:w="15" w:type="dxa"/>
              <w:right w:w="15" w:type="dxa"/>
            </w:tcMar>
            <w:vAlign w:val="center"/>
            <w:hideMark/>
          </w:tcPr>
          <w:p w14:paraId="54EBA271" w14:textId="77777777" w:rsidR="00000000" w:rsidRDefault="00000000">
            <w:pPr>
              <w:rPr>
                <w:rFonts w:eastAsia="Times New Roman"/>
                <w:sz w:val="20"/>
                <w:szCs w:val="20"/>
              </w:rPr>
            </w:pPr>
          </w:p>
        </w:tc>
      </w:tr>
      <w:tr w:rsidR="00000000" w14:paraId="390C001B" w14:textId="77777777">
        <w:trPr>
          <w:divId w:val="124785420"/>
          <w:tblCellSpacing w:w="15" w:type="dxa"/>
        </w:trPr>
        <w:tc>
          <w:tcPr>
            <w:tcW w:w="0" w:type="auto"/>
            <w:tcMar>
              <w:top w:w="15" w:type="dxa"/>
              <w:left w:w="15" w:type="dxa"/>
              <w:bottom w:w="15" w:type="dxa"/>
              <w:right w:w="15" w:type="dxa"/>
            </w:tcMar>
            <w:vAlign w:val="center"/>
            <w:hideMark/>
          </w:tcPr>
          <w:p w14:paraId="60D72750" w14:textId="77777777" w:rsidR="00000000" w:rsidRDefault="00000000">
            <w:pPr>
              <w:rPr>
                <w:rFonts w:eastAsia="Times New Roman"/>
                <w:sz w:val="20"/>
                <w:szCs w:val="20"/>
              </w:rPr>
            </w:pPr>
          </w:p>
        </w:tc>
      </w:tr>
      <w:tr w:rsidR="00000000" w14:paraId="1568A8DF" w14:textId="77777777">
        <w:trPr>
          <w:divId w:val="124785420"/>
          <w:tblCellSpacing w:w="15" w:type="dxa"/>
        </w:trPr>
        <w:tc>
          <w:tcPr>
            <w:tcW w:w="0" w:type="auto"/>
            <w:tcMar>
              <w:top w:w="15" w:type="dxa"/>
              <w:left w:w="15" w:type="dxa"/>
              <w:bottom w:w="15" w:type="dxa"/>
              <w:right w:w="15" w:type="dxa"/>
            </w:tcMar>
            <w:vAlign w:val="center"/>
            <w:hideMark/>
          </w:tcPr>
          <w:p w14:paraId="1C6CCFB2" w14:textId="77777777" w:rsidR="00000000" w:rsidRDefault="00000000">
            <w:pPr>
              <w:rPr>
                <w:rFonts w:eastAsia="Times New Roman"/>
                <w:sz w:val="20"/>
                <w:szCs w:val="20"/>
              </w:rPr>
            </w:pPr>
          </w:p>
        </w:tc>
      </w:tr>
      <w:tr w:rsidR="00000000" w14:paraId="41319C6F" w14:textId="77777777">
        <w:trPr>
          <w:divId w:val="124785420"/>
          <w:tblCellSpacing w:w="15" w:type="dxa"/>
        </w:trPr>
        <w:tc>
          <w:tcPr>
            <w:tcW w:w="0" w:type="auto"/>
            <w:tcMar>
              <w:top w:w="15" w:type="dxa"/>
              <w:left w:w="15" w:type="dxa"/>
              <w:bottom w:w="15" w:type="dxa"/>
              <w:right w:w="15" w:type="dxa"/>
            </w:tcMar>
            <w:vAlign w:val="center"/>
            <w:hideMark/>
          </w:tcPr>
          <w:p w14:paraId="6B23383E" w14:textId="77777777" w:rsidR="00000000" w:rsidRDefault="00000000">
            <w:pPr>
              <w:rPr>
                <w:rFonts w:eastAsia="Times New Roman"/>
                <w:sz w:val="20"/>
                <w:szCs w:val="20"/>
              </w:rPr>
            </w:pPr>
          </w:p>
        </w:tc>
      </w:tr>
      <w:tr w:rsidR="00000000" w14:paraId="069EC3F9" w14:textId="77777777">
        <w:trPr>
          <w:divId w:val="124785420"/>
          <w:tblCellSpacing w:w="15" w:type="dxa"/>
        </w:trPr>
        <w:tc>
          <w:tcPr>
            <w:tcW w:w="0" w:type="auto"/>
            <w:tcMar>
              <w:top w:w="15" w:type="dxa"/>
              <w:left w:w="15" w:type="dxa"/>
              <w:bottom w:w="15" w:type="dxa"/>
              <w:right w:w="15" w:type="dxa"/>
            </w:tcMar>
            <w:vAlign w:val="center"/>
            <w:hideMark/>
          </w:tcPr>
          <w:p w14:paraId="274B162F" w14:textId="77777777" w:rsidR="00000000" w:rsidRDefault="00000000">
            <w:pPr>
              <w:rPr>
                <w:rFonts w:eastAsia="Times New Roman"/>
                <w:sz w:val="20"/>
                <w:szCs w:val="20"/>
              </w:rPr>
            </w:pPr>
          </w:p>
        </w:tc>
      </w:tr>
      <w:tr w:rsidR="00000000" w14:paraId="4D18A3C2" w14:textId="77777777">
        <w:trPr>
          <w:divId w:val="124785420"/>
          <w:tblCellSpacing w:w="15" w:type="dxa"/>
        </w:trPr>
        <w:tc>
          <w:tcPr>
            <w:tcW w:w="0" w:type="auto"/>
            <w:tcMar>
              <w:top w:w="15" w:type="dxa"/>
              <w:left w:w="15" w:type="dxa"/>
              <w:bottom w:w="15" w:type="dxa"/>
              <w:right w:w="15" w:type="dxa"/>
            </w:tcMar>
            <w:vAlign w:val="center"/>
            <w:hideMark/>
          </w:tcPr>
          <w:p w14:paraId="13D0D218" w14:textId="77777777" w:rsidR="00000000" w:rsidRDefault="00000000">
            <w:pPr>
              <w:pStyle w:val="NormalWeb"/>
              <w:ind w:left="750"/>
            </w:pPr>
            <w:hyperlink r:id="rId57" w:tgtFrame="_blank" w:history="1">
              <w:r>
                <w:rPr>
                  <w:rStyle w:val="Kpr"/>
                </w:rPr>
                <w:t>SHMYO ÖĞRETİM YÖNTEM VE TEKNİKLERİ (1).xlsx</w:t>
              </w:r>
            </w:hyperlink>
          </w:p>
        </w:tc>
      </w:tr>
      <w:tr w:rsidR="00000000" w14:paraId="061C4258" w14:textId="77777777">
        <w:trPr>
          <w:divId w:val="124785420"/>
          <w:tblCellSpacing w:w="15" w:type="dxa"/>
        </w:trPr>
        <w:tc>
          <w:tcPr>
            <w:tcW w:w="0" w:type="auto"/>
            <w:tcMar>
              <w:top w:w="15" w:type="dxa"/>
              <w:left w:w="15" w:type="dxa"/>
              <w:bottom w:w="15" w:type="dxa"/>
              <w:right w:w="15" w:type="dxa"/>
            </w:tcMar>
            <w:vAlign w:val="center"/>
            <w:hideMark/>
          </w:tcPr>
          <w:p w14:paraId="454F166E" w14:textId="77777777" w:rsidR="00000000" w:rsidRDefault="00000000"/>
        </w:tc>
      </w:tr>
      <w:tr w:rsidR="00000000" w14:paraId="34CD514F" w14:textId="77777777">
        <w:trPr>
          <w:divId w:val="124785420"/>
          <w:tblCellSpacing w:w="15" w:type="dxa"/>
        </w:trPr>
        <w:tc>
          <w:tcPr>
            <w:tcW w:w="0" w:type="auto"/>
            <w:tcMar>
              <w:top w:w="15" w:type="dxa"/>
              <w:left w:w="15" w:type="dxa"/>
              <w:bottom w:w="15" w:type="dxa"/>
              <w:right w:w="15" w:type="dxa"/>
            </w:tcMar>
            <w:vAlign w:val="center"/>
            <w:hideMark/>
          </w:tcPr>
          <w:p w14:paraId="0529EF48" w14:textId="77777777" w:rsidR="00000000" w:rsidRDefault="00000000">
            <w:pPr>
              <w:rPr>
                <w:rFonts w:eastAsia="Times New Roman"/>
                <w:sz w:val="20"/>
                <w:szCs w:val="20"/>
              </w:rPr>
            </w:pPr>
          </w:p>
        </w:tc>
      </w:tr>
      <w:tr w:rsidR="00000000" w14:paraId="12E82F17" w14:textId="77777777">
        <w:trPr>
          <w:divId w:val="124785420"/>
          <w:tblCellSpacing w:w="15" w:type="dxa"/>
        </w:trPr>
        <w:tc>
          <w:tcPr>
            <w:tcW w:w="0" w:type="auto"/>
            <w:tcMar>
              <w:top w:w="15" w:type="dxa"/>
              <w:left w:w="15" w:type="dxa"/>
              <w:bottom w:w="15" w:type="dxa"/>
              <w:right w:w="15" w:type="dxa"/>
            </w:tcMar>
            <w:vAlign w:val="center"/>
            <w:hideMark/>
          </w:tcPr>
          <w:p w14:paraId="43B5075C" w14:textId="77777777" w:rsidR="00000000" w:rsidRDefault="00000000">
            <w:pPr>
              <w:rPr>
                <w:rFonts w:eastAsia="Times New Roman"/>
                <w:sz w:val="20"/>
                <w:szCs w:val="20"/>
              </w:rPr>
            </w:pPr>
          </w:p>
        </w:tc>
      </w:tr>
      <w:tr w:rsidR="00000000" w14:paraId="284BE347" w14:textId="77777777">
        <w:trPr>
          <w:divId w:val="124785420"/>
          <w:tblCellSpacing w:w="15" w:type="dxa"/>
        </w:trPr>
        <w:tc>
          <w:tcPr>
            <w:tcW w:w="0" w:type="auto"/>
            <w:tcMar>
              <w:top w:w="15" w:type="dxa"/>
              <w:left w:w="15" w:type="dxa"/>
              <w:bottom w:w="15" w:type="dxa"/>
              <w:right w:w="15" w:type="dxa"/>
            </w:tcMar>
            <w:vAlign w:val="center"/>
            <w:hideMark/>
          </w:tcPr>
          <w:p w14:paraId="70633096" w14:textId="77777777" w:rsidR="00000000" w:rsidRDefault="00000000">
            <w:pPr>
              <w:rPr>
                <w:rFonts w:eastAsia="Times New Roman"/>
                <w:sz w:val="20"/>
                <w:szCs w:val="20"/>
              </w:rPr>
            </w:pPr>
          </w:p>
        </w:tc>
      </w:tr>
      <w:tr w:rsidR="00000000" w14:paraId="75484974" w14:textId="77777777">
        <w:trPr>
          <w:divId w:val="124785420"/>
          <w:tblCellSpacing w:w="15" w:type="dxa"/>
        </w:trPr>
        <w:tc>
          <w:tcPr>
            <w:tcW w:w="0" w:type="auto"/>
            <w:tcMar>
              <w:top w:w="15" w:type="dxa"/>
              <w:left w:w="15" w:type="dxa"/>
              <w:bottom w:w="15" w:type="dxa"/>
              <w:right w:w="15" w:type="dxa"/>
            </w:tcMar>
            <w:vAlign w:val="center"/>
            <w:hideMark/>
          </w:tcPr>
          <w:p w14:paraId="025AED25" w14:textId="77777777" w:rsidR="00000000" w:rsidRDefault="00000000">
            <w:pPr>
              <w:rPr>
                <w:rFonts w:eastAsia="Times New Roman"/>
                <w:sz w:val="20"/>
                <w:szCs w:val="20"/>
              </w:rPr>
            </w:pPr>
          </w:p>
        </w:tc>
      </w:tr>
      <w:tr w:rsidR="00000000" w14:paraId="60C9557D" w14:textId="77777777">
        <w:trPr>
          <w:divId w:val="124785420"/>
          <w:tblCellSpacing w:w="15" w:type="dxa"/>
        </w:trPr>
        <w:tc>
          <w:tcPr>
            <w:tcW w:w="0" w:type="auto"/>
            <w:tcMar>
              <w:top w:w="15" w:type="dxa"/>
              <w:left w:w="15" w:type="dxa"/>
              <w:bottom w:w="15" w:type="dxa"/>
              <w:right w:w="15" w:type="dxa"/>
            </w:tcMar>
            <w:vAlign w:val="center"/>
            <w:hideMark/>
          </w:tcPr>
          <w:p w14:paraId="7136DD01" w14:textId="77777777" w:rsidR="00000000" w:rsidRDefault="00000000">
            <w:pPr>
              <w:rPr>
                <w:rFonts w:eastAsia="Times New Roman"/>
                <w:sz w:val="20"/>
                <w:szCs w:val="20"/>
              </w:rPr>
            </w:pPr>
          </w:p>
        </w:tc>
      </w:tr>
      <w:tr w:rsidR="00000000" w14:paraId="35D520A4" w14:textId="77777777">
        <w:trPr>
          <w:divId w:val="124785420"/>
          <w:tblCellSpacing w:w="15" w:type="dxa"/>
        </w:trPr>
        <w:tc>
          <w:tcPr>
            <w:tcW w:w="0" w:type="auto"/>
            <w:tcMar>
              <w:top w:w="15" w:type="dxa"/>
              <w:left w:w="15" w:type="dxa"/>
              <w:bottom w:w="15" w:type="dxa"/>
              <w:right w:w="15" w:type="dxa"/>
            </w:tcMar>
            <w:vAlign w:val="center"/>
            <w:hideMark/>
          </w:tcPr>
          <w:p w14:paraId="26E18C6E" w14:textId="77777777" w:rsidR="00000000" w:rsidRDefault="00000000">
            <w:pPr>
              <w:rPr>
                <w:rFonts w:eastAsia="Times New Roman"/>
                <w:sz w:val="20"/>
                <w:szCs w:val="20"/>
              </w:rPr>
            </w:pPr>
          </w:p>
        </w:tc>
      </w:tr>
      <w:tr w:rsidR="00000000" w14:paraId="03F346DF" w14:textId="77777777">
        <w:trPr>
          <w:divId w:val="124785420"/>
          <w:tblCellSpacing w:w="15" w:type="dxa"/>
        </w:trPr>
        <w:tc>
          <w:tcPr>
            <w:tcW w:w="0" w:type="auto"/>
            <w:tcMar>
              <w:top w:w="15" w:type="dxa"/>
              <w:left w:w="15" w:type="dxa"/>
              <w:bottom w:w="15" w:type="dxa"/>
              <w:right w:w="15" w:type="dxa"/>
            </w:tcMar>
            <w:vAlign w:val="center"/>
            <w:hideMark/>
          </w:tcPr>
          <w:p w14:paraId="4C5214C2" w14:textId="77777777" w:rsidR="00000000" w:rsidRDefault="00000000">
            <w:pPr>
              <w:rPr>
                <w:rFonts w:eastAsia="Times New Roman"/>
                <w:sz w:val="20"/>
                <w:szCs w:val="20"/>
              </w:rPr>
            </w:pPr>
          </w:p>
        </w:tc>
      </w:tr>
      <w:tr w:rsidR="00000000" w14:paraId="44AACA90" w14:textId="77777777">
        <w:trPr>
          <w:divId w:val="124785420"/>
          <w:tblCellSpacing w:w="15" w:type="dxa"/>
        </w:trPr>
        <w:tc>
          <w:tcPr>
            <w:tcW w:w="0" w:type="auto"/>
            <w:tcMar>
              <w:top w:w="15" w:type="dxa"/>
              <w:left w:w="15" w:type="dxa"/>
              <w:bottom w:w="15" w:type="dxa"/>
              <w:right w:w="15" w:type="dxa"/>
            </w:tcMar>
            <w:vAlign w:val="center"/>
            <w:hideMark/>
          </w:tcPr>
          <w:p w14:paraId="26F29E2C" w14:textId="77777777" w:rsidR="00000000" w:rsidRDefault="00000000">
            <w:pPr>
              <w:rPr>
                <w:rFonts w:eastAsia="Times New Roman"/>
                <w:sz w:val="20"/>
                <w:szCs w:val="20"/>
              </w:rPr>
            </w:pPr>
          </w:p>
        </w:tc>
      </w:tr>
      <w:tr w:rsidR="00000000" w14:paraId="480C91E5" w14:textId="77777777">
        <w:trPr>
          <w:divId w:val="124785420"/>
          <w:tblCellSpacing w:w="15" w:type="dxa"/>
        </w:trPr>
        <w:tc>
          <w:tcPr>
            <w:tcW w:w="0" w:type="auto"/>
            <w:tcMar>
              <w:top w:w="15" w:type="dxa"/>
              <w:left w:w="15" w:type="dxa"/>
              <w:bottom w:w="15" w:type="dxa"/>
              <w:right w:w="15" w:type="dxa"/>
            </w:tcMar>
            <w:vAlign w:val="center"/>
            <w:hideMark/>
          </w:tcPr>
          <w:p w14:paraId="6729C236" w14:textId="77777777" w:rsidR="00000000" w:rsidRDefault="00000000">
            <w:pPr>
              <w:rPr>
                <w:rFonts w:eastAsia="Times New Roman"/>
                <w:sz w:val="20"/>
                <w:szCs w:val="20"/>
              </w:rPr>
            </w:pPr>
          </w:p>
        </w:tc>
      </w:tr>
    </w:tbl>
    <w:p w14:paraId="2545D6D5" w14:textId="77777777" w:rsidR="00000000" w:rsidRDefault="00000000">
      <w:pPr>
        <w:divId w:val="124785420"/>
        <w:rPr>
          <w:rFonts w:eastAsia="Times New Roman"/>
          <w:vanish/>
        </w:rPr>
      </w:pPr>
    </w:p>
    <w:tbl>
      <w:tblPr>
        <w:tblW w:w="0" w:type="auto"/>
        <w:tblCellSpacing w:w="15" w:type="dxa"/>
        <w:tblLook w:val="04A0" w:firstRow="1" w:lastRow="0" w:firstColumn="1" w:lastColumn="0" w:noHBand="0" w:noVBand="1"/>
      </w:tblPr>
      <w:tblGrid>
        <w:gridCol w:w="3843"/>
      </w:tblGrid>
      <w:tr w:rsidR="00000000" w14:paraId="1BBA74E8" w14:textId="77777777">
        <w:trPr>
          <w:divId w:val="124785420"/>
          <w:tblHeader/>
          <w:tblCellSpacing w:w="15" w:type="dxa"/>
        </w:trPr>
        <w:tc>
          <w:tcPr>
            <w:tcW w:w="0" w:type="auto"/>
            <w:tcMar>
              <w:top w:w="15" w:type="dxa"/>
              <w:left w:w="15" w:type="dxa"/>
              <w:bottom w:w="15" w:type="dxa"/>
              <w:right w:w="15" w:type="dxa"/>
            </w:tcMar>
            <w:vAlign w:val="center"/>
            <w:hideMark/>
          </w:tcPr>
          <w:p w14:paraId="034F7EA7" w14:textId="77777777" w:rsidR="00000000" w:rsidRDefault="00000000">
            <w:pPr>
              <w:rPr>
                <w:rFonts w:eastAsia="Times New Roman"/>
              </w:rPr>
            </w:pPr>
            <w:r>
              <w:rPr>
                <w:rFonts w:eastAsia="Times New Roman"/>
              </w:rPr>
              <w:t>B.2.2. Ölçme ve değerlendirme sistemi</w:t>
            </w:r>
          </w:p>
        </w:tc>
      </w:tr>
      <w:tr w:rsidR="00000000" w14:paraId="03378655" w14:textId="77777777">
        <w:trPr>
          <w:divId w:val="124785420"/>
          <w:tblCellSpacing w:w="15" w:type="dxa"/>
        </w:trPr>
        <w:tc>
          <w:tcPr>
            <w:tcW w:w="0" w:type="auto"/>
            <w:tcMar>
              <w:top w:w="15" w:type="dxa"/>
              <w:left w:w="15" w:type="dxa"/>
              <w:bottom w:w="15" w:type="dxa"/>
              <w:right w:w="15" w:type="dxa"/>
            </w:tcMar>
            <w:vAlign w:val="center"/>
            <w:hideMark/>
          </w:tcPr>
          <w:p w14:paraId="5B23B083" w14:textId="77777777" w:rsidR="00000000" w:rsidRDefault="00000000">
            <w:pPr>
              <w:rPr>
                <w:rFonts w:eastAsia="Times New Roman"/>
              </w:rPr>
            </w:pPr>
          </w:p>
        </w:tc>
      </w:tr>
      <w:tr w:rsidR="00000000" w14:paraId="38789AFE" w14:textId="77777777">
        <w:trPr>
          <w:divId w:val="124785420"/>
          <w:tblCellSpacing w:w="15" w:type="dxa"/>
        </w:trPr>
        <w:tc>
          <w:tcPr>
            <w:tcW w:w="0" w:type="auto"/>
            <w:tcMar>
              <w:top w:w="15" w:type="dxa"/>
              <w:left w:w="15" w:type="dxa"/>
              <w:bottom w:w="15" w:type="dxa"/>
              <w:right w:w="15" w:type="dxa"/>
            </w:tcMar>
            <w:vAlign w:val="center"/>
            <w:hideMark/>
          </w:tcPr>
          <w:p w14:paraId="04291E35" w14:textId="77777777" w:rsidR="00000000" w:rsidRDefault="00000000">
            <w:pPr>
              <w:rPr>
                <w:rFonts w:eastAsia="Times New Roman"/>
                <w:sz w:val="20"/>
                <w:szCs w:val="20"/>
              </w:rPr>
            </w:pPr>
          </w:p>
        </w:tc>
      </w:tr>
      <w:tr w:rsidR="00000000" w14:paraId="508C6742" w14:textId="77777777">
        <w:trPr>
          <w:divId w:val="124785420"/>
          <w:tblCellSpacing w:w="15" w:type="dxa"/>
        </w:trPr>
        <w:tc>
          <w:tcPr>
            <w:tcW w:w="0" w:type="auto"/>
            <w:tcMar>
              <w:top w:w="15" w:type="dxa"/>
              <w:left w:w="15" w:type="dxa"/>
              <w:bottom w:w="15" w:type="dxa"/>
              <w:right w:w="15" w:type="dxa"/>
            </w:tcMar>
            <w:vAlign w:val="center"/>
            <w:hideMark/>
          </w:tcPr>
          <w:p w14:paraId="05DED48A" w14:textId="77777777" w:rsidR="00000000" w:rsidRDefault="00000000">
            <w:pPr>
              <w:rPr>
                <w:rFonts w:eastAsia="Times New Roman"/>
                <w:sz w:val="20"/>
                <w:szCs w:val="20"/>
              </w:rPr>
            </w:pPr>
          </w:p>
        </w:tc>
      </w:tr>
      <w:tr w:rsidR="00000000" w14:paraId="108599F5" w14:textId="77777777">
        <w:trPr>
          <w:divId w:val="124785420"/>
          <w:tblCellSpacing w:w="15" w:type="dxa"/>
        </w:trPr>
        <w:tc>
          <w:tcPr>
            <w:tcW w:w="0" w:type="auto"/>
            <w:tcMar>
              <w:top w:w="15" w:type="dxa"/>
              <w:left w:w="15" w:type="dxa"/>
              <w:bottom w:w="15" w:type="dxa"/>
              <w:right w:w="15" w:type="dxa"/>
            </w:tcMar>
            <w:vAlign w:val="center"/>
            <w:hideMark/>
          </w:tcPr>
          <w:p w14:paraId="35622080" w14:textId="77777777" w:rsidR="00000000" w:rsidRDefault="00000000">
            <w:pPr>
              <w:rPr>
                <w:rFonts w:eastAsia="Times New Roman"/>
                <w:sz w:val="20"/>
                <w:szCs w:val="20"/>
              </w:rPr>
            </w:pPr>
          </w:p>
        </w:tc>
      </w:tr>
      <w:tr w:rsidR="00000000" w14:paraId="1327892E" w14:textId="77777777">
        <w:trPr>
          <w:divId w:val="124785420"/>
          <w:tblCellSpacing w:w="15" w:type="dxa"/>
        </w:trPr>
        <w:tc>
          <w:tcPr>
            <w:tcW w:w="0" w:type="auto"/>
            <w:tcMar>
              <w:top w:w="15" w:type="dxa"/>
              <w:left w:w="15" w:type="dxa"/>
              <w:bottom w:w="15" w:type="dxa"/>
              <w:right w:w="15" w:type="dxa"/>
            </w:tcMar>
            <w:vAlign w:val="center"/>
            <w:hideMark/>
          </w:tcPr>
          <w:p w14:paraId="706FFC1B" w14:textId="77777777" w:rsidR="00000000" w:rsidRDefault="00000000">
            <w:pPr>
              <w:rPr>
                <w:rFonts w:eastAsia="Times New Roman"/>
                <w:sz w:val="20"/>
                <w:szCs w:val="20"/>
              </w:rPr>
            </w:pPr>
          </w:p>
        </w:tc>
      </w:tr>
      <w:tr w:rsidR="00000000" w14:paraId="49EF17C0" w14:textId="77777777">
        <w:trPr>
          <w:divId w:val="124785420"/>
          <w:tblCellSpacing w:w="15" w:type="dxa"/>
        </w:trPr>
        <w:tc>
          <w:tcPr>
            <w:tcW w:w="0" w:type="auto"/>
            <w:tcMar>
              <w:top w:w="15" w:type="dxa"/>
              <w:left w:w="15" w:type="dxa"/>
              <w:bottom w:w="15" w:type="dxa"/>
              <w:right w:w="15" w:type="dxa"/>
            </w:tcMar>
            <w:vAlign w:val="center"/>
            <w:hideMark/>
          </w:tcPr>
          <w:p w14:paraId="6EC65671" w14:textId="77777777" w:rsidR="00000000" w:rsidRDefault="00000000">
            <w:pPr>
              <w:rPr>
                <w:rFonts w:eastAsia="Times New Roman"/>
                <w:sz w:val="20"/>
                <w:szCs w:val="20"/>
              </w:rPr>
            </w:pPr>
          </w:p>
        </w:tc>
      </w:tr>
      <w:tr w:rsidR="00000000" w14:paraId="5E965B4A" w14:textId="77777777">
        <w:trPr>
          <w:divId w:val="124785420"/>
          <w:tblCellSpacing w:w="15" w:type="dxa"/>
        </w:trPr>
        <w:tc>
          <w:tcPr>
            <w:tcW w:w="0" w:type="auto"/>
            <w:tcMar>
              <w:top w:w="15" w:type="dxa"/>
              <w:left w:w="15" w:type="dxa"/>
              <w:bottom w:w="15" w:type="dxa"/>
              <w:right w:w="15" w:type="dxa"/>
            </w:tcMar>
            <w:vAlign w:val="center"/>
            <w:hideMark/>
          </w:tcPr>
          <w:p w14:paraId="746EED66" w14:textId="77777777" w:rsidR="00000000" w:rsidRDefault="00000000">
            <w:pPr>
              <w:rPr>
                <w:rFonts w:eastAsia="Times New Roman"/>
                <w:sz w:val="20"/>
                <w:szCs w:val="20"/>
              </w:rPr>
            </w:pPr>
          </w:p>
        </w:tc>
      </w:tr>
      <w:tr w:rsidR="00000000" w14:paraId="2A21B49B" w14:textId="77777777">
        <w:trPr>
          <w:divId w:val="124785420"/>
          <w:tblCellSpacing w:w="15" w:type="dxa"/>
        </w:trPr>
        <w:tc>
          <w:tcPr>
            <w:tcW w:w="0" w:type="auto"/>
            <w:tcMar>
              <w:top w:w="15" w:type="dxa"/>
              <w:left w:w="15" w:type="dxa"/>
              <w:bottom w:w="15" w:type="dxa"/>
              <w:right w:w="15" w:type="dxa"/>
            </w:tcMar>
            <w:vAlign w:val="center"/>
            <w:hideMark/>
          </w:tcPr>
          <w:p w14:paraId="4938FBD3" w14:textId="77777777" w:rsidR="00000000" w:rsidRDefault="00000000">
            <w:pPr>
              <w:rPr>
                <w:rFonts w:eastAsia="Times New Roman"/>
                <w:sz w:val="20"/>
                <w:szCs w:val="20"/>
              </w:rPr>
            </w:pPr>
          </w:p>
        </w:tc>
      </w:tr>
      <w:tr w:rsidR="00000000" w14:paraId="120D77AC" w14:textId="77777777">
        <w:trPr>
          <w:divId w:val="124785420"/>
          <w:tblCellSpacing w:w="15" w:type="dxa"/>
        </w:trPr>
        <w:tc>
          <w:tcPr>
            <w:tcW w:w="0" w:type="auto"/>
            <w:tcMar>
              <w:top w:w="15" w:type="dxa"/>
              <w:left w:w="15" w:type="dxa"/>
              <w:bottom w:w="15" w:type="dxa"/>
              <w:right w:w="15" w:type="dxa"/>
            </w:tcMar>
            <w:vAlign w:val="center"/>
            <w:hideMark/>
          </w:tcPr>
          <w:p w14:paraId="6A1A67D0" w14:textId="77777777" w:rsidR="00000000" w:rsidRDefault="00000000">
            <w:pPr>
              <w:rPr>
                <w:rFonts w:eastAsia="Times New Roman"/>
                <w:sz w:val="20"/>
                <w:szCs w:val="20"/>
              </w:rPr>
            </w:pPr>
          </w:p>
        </w:tc>
      </w:tr>
      <w:tr w:rsidR="00000000" w14:paraId="16E4F824" w14:textId="77777777">
        <w:trPr>
          <w:divId w:val="124785420"/>
          <w:tblCellSpacing w:w="15" w:type="dxa"/>
        </w:trPr>
        <w:tc>
          <w:tcPr>
            <w:tcW w:w="0" w:type="auto"/>
            <w:tcMar>
              <w:top w:w="15" w:type="dxa"/>
              <w:left w:w="15" w:type="dxa"/>
              <w:bottom w:w="15" w:type="dxa"/>
              <w:right w:w="15" w:type="dxa"/>
            </w:tcMar>
            <w:vAlign w:val="center"/>
            <w:hideMark/>
          </w:tcPr>
          <w:p w14:paraId="29B4C48C" w14:textId="77777777" w:rsidR="00000000" w:rsidRDefault="00000000">
            <w:pPr>
              <w:rPr>
                <w:rFonts w:eastAsia="Times New Roman"/>
                <w:sz w:val="20"/>
                <w:szCs w:val="20"/>
              </w:rPr>
            </w:pPr>
          </w:p>
        </w:tc>
      </w:tr>
      <w:tr w:rsidR="00000000" w14:paraId="30D81E95" w14:textId="77777777">
        <w:trPr>
          <w:divId w:val="124785420"/>
          <w:tblCellSpacing w:w="15" w:type="dxa"/>
        </w:trPr>
        <w:tc>
          <w:tcPr>
            <w:tcW w:w="0" w:type="auto"/>
            <w:tcMar>
              <w:top w:w="15" w:type="dxa"/>
              <w:left w:w="15" w:type="dxa"/>
              <w:bottom w:w="15" w:type="dxa"/>
              <w:right w:w="15" w:type="dxa"/>
            </w:tcMar>
            <w:vAlign w:val="center"/>
            <w:hideMark/>
          </w:tcPr>
          <w:p w14:paraId="69104947" w14:textId="77777777" w:rsidR="00000000" w:rsidRDefault="00000000">
            <w:pPr>
              <w:rPr>
                <w:rFonts w:eastAsia="Times New Roman"/>
                <w:sz w:val="20"/>
                <w:szCs w:val="20"/>
              </w:rPr>
            </w:pPr>
          </w:p>
        </w:tc>
      </w:tr>
      <w:tr w:rsidR="00000000" w14:paraId="76D68149" w14:textId="77777777">
        <w:trPr>
          <w:divId w:val="124785420"/>
          <w:tblCellSpacing w:w="15" w:type="dxa"/>
        </w:trPr>
        <w:tc>
          <w:tcPr>
            <w:tcW w:w="0" w:type="auto"/>
            <w:tcMar>
              <w:top w:w="15" w:type="dxa"/>
              <w:left w:w="15" w:type="dxa"/>
              <w:bottom w:w="15" w:type="dxa"/>
              <w:right w:w="15" w:type="dxa"/>
            </w:tcMar>
            <w:vAlign w:val="center"/>
            <w:hideMark/>
          </w:tcPr>
          <w:p w14:paraId="6E1A0248" w14:textId="77777777" w:rsidR="00000000" w:rsidRDefault="00000000">
            <w:pPr>
              <w:rPr>
                <w:rFonts w:eastAsia="Times New Roman"/>
                <w:sz w:val="20"/>
                <w:szCs w:val="20"/>
              </w:rPr>
            </w:pPr>
          </w:p>
        </w:tc>
      </w:tr>
      <w:tr w:rsidR="00000000" w14:paraId="675D2F68" w14:textId="77777777">
        <w:trPr>
          <w:divId w:val="124785420"/>
          <w:tblCellSpacing w:w="15" w:type="dxa"/>
        </w:trPr>
        <w:tc>
          <w:tcPr>
            <w:tcW w:w="0" w:type="auto"/>
            <w:tcMar>
              <w:top w:w="15" w:type="dxa"/>
              <w:left w:w="15" w:type="dxa"/>
              <w:bottom w:w="15" w:type="dxa"/>
              <w:right w:w="15" w:type="dxa"/>
            </w:tcMar>
            <w:vAlign w:val="center"/>
            <w:hideMark/>
          </w:tcPr>
          <w:p w14:paraId="1E2AB48C" w14:textId="77777777" w:rsidR="00000000" w:rsidRDefault="00000000">
            <w:pPr>
              <w:rPr>
                <w:rFonts w:eastAsia="Times New Roman"/>
                <w:sz w:val="20"/>
                <w:szCs w:val="20"/>
              </w:rPr>
            </w:pPr>
          </w:p>
        </w:tc>
      </w:tr>
      <w:tr w:rsidR="00000000" w14:paraId="3353EDFA" w14:textId="77777777">
        <w:trPr>
          <w:divId w:val="124785420"/>
          <w:tblCellSpacing w:w="15" w:type="dxa"/>
        </w:trPr>
        <w:tc>
          <w:tcPr>
            <w:tcW w:w="0" w:type="auto"/>
            <w:tcMar>
              <w:top w:w="15" w:type="dxa"/>
              <w:left w:w="15" w:type="dxa"/>
              <w:bottom w:w="15" w:type="dxa"/>
              <w:right w:w="15" w:type="dxa"/>
            </w:tcMar>
            <w:vAlign w:val="center"/>
            <w:hideMark/>
          </w:tcPr>
          <w:p w14:paraId="7CF08CBB" w14:textId="77777777" w:rsidR="00000000" w:rsidRDefault="00000000">
            <w:pPr>
              <w:rPr>
                <w:rFonts w:eastAsia="Times New Roman"/>
                <w:sz w:val="20"/>
                <w:szCs w:val="20"/>
              </w:rPr>
            </w:pPr>
          </w:p>
        </w:tc>
      </w:tr>
      <w:tr w:rsidR="00000000" w14:paraId="073A2BF4" w14:textId="77777777">
        <w:trPr>
          <w:divId w:val="124785420"/>
          <w:tblCellSpacing w:w="15" w:type="dxa"/>
        </w:trPr>
        <w:tc>
          <w:tcPr>
            <w:tcW w:w="0" w:type="auto"/>
            <w:tcMar>
              <w:top w:w="15" w:type="dxa"/>
              <w:left w:w="15" w:type="dxa"/>
              <w:bottom w:w="15" w:type="dxa"/>
              <w:right w:w="15" w:type="dxa"/>
            </w:tcMar>
            <w:vAlign w:val="center"/>
            <w:hideMark/>
          </w:tcPr>
          <w:p w14:paraId="35DD5607" w14:textId="77777777" w:rsidR="00000000" w:rsidRDefault="00000000">
            <w:pPr>
              <w:rPr>
                <w:rFonts w:eastAsia="Times New Roman"/>
                <w:sz w:val="20"/>
                <w:szCs w:val="20"/>
              </w:rPr>
            </w:pPr>
          </w:p>
        </w:tc>
      </w:tr>
      <w:tr w:rsidR="00000000" w14:paraId="003D3EC8" w14:textId="77777777">
        <w:trPr>
          <w:divId w:val="124785420"/>
          <w:tblCellSpacing w:w="15" w:type="dxa"/>
        </w:trPr>
        <w:tc>
          <w:tcPr>
            <w:tcW w:w="0" w:type="auto"/>
            <w:tcMar>
              <w:top w:w="15" w:type="dxa"/>
              <w:left w:w="15" w:type="dxa"/>
              <w:bottom w:w="15" w:type="dxa"/>
              <w:right w:w="15" w:type="dxa"/>
            </w:tcMar>
            <w:vAlign w:val="center"/>
            <w:hideMark/>
          </w:tcPr>
          <w:p w14:paraId="5DB4E836" w14:textId="77777777" w:rsidR="00000000" w:rsidRDefault="00000000">
            <w:pPr>
              <w:rPr>
                <w:rFonts w:eastAsia="Times New Roman"/>
                <w:sz w:val="20"/>
                <w:szCs w:val="20"/>
              </w:rPr>
            </w:pPr>
          </w:p>
        </w:tc>
      </w:tr>
      <w:tr w:rsidR="00000000" w14:paraId="762468F9" w14:textId="77777777">
        <w:trPr>
          <w:divId w:val="124785420"/>
          <w:tblCellSpacing w:w="15" w:type="dxa"/>
        </w:trPr>
        <w:tc>
          <w:tcPr>
            <w:tcW w:w="0" w:type="auto"/>
            <w:tcMar>
              <w:top w:w="15" w:type="dxa"/>
              <w:left w:w="15" w:type="dxa"/>
              <w:bottom w:w="15" w:type="dxa"/>
              <w:right w:w="15" w:type="dxa"/>
            </w:tcMar>
            <w:vAlign w:val="center"/>
            <w:hideMark/>
          </w:tcPr>
          <w:p w14:paraId="489E25FE" w14:textId="77777777" w:rsidR="00000000" w:rsidRDefault="00000000">
            <w:pPr>
              <w:rPr>
                <w:rFonts w:eastAsia="Times New Roman"/>
                <w:sz w:val="20"/>
                <w:szCs w:val="20"/>
              </w:rPr>
            </w:pPr>
          </w:p>
        </w:tc>
      </w:tr>
      <w:tr w:rsidR="00000000" w14:paraId="2E51ECA9" w14:textId="77777777">
        <w:trPr>
          <w:divId w:val="124785420"/>
          <w:tblCellSpacing w:w="15" w:type="dxa"/>
        </w:trPr>
        <w:tc>
          <w:tcPr>
            <w:tcW w:w="0" w:type="auto"/>
            <w:tcMar>
              <w:top w:w="15" w:type="dxa"/>
              <w:left w:w="15" w:type="dxa"/>
              <w:bottom w:w="15" w:type="dxa"/>
              <w:right w:w="15" w:type="dxa"/>
            </w:tcMar>
            <w:vAlign w:val="center"/>
            <w:hideMark/>
          </w:tcPr>
          <w:p w14:paraId="6DDC0FAA" w14:textId="77777777" w:rsidR="00000000" w:rsidRDefault="00000000">
            <w:pPr>
              <w:rPr>
                <w:rFonts w:eastAsia="Times New Roman"/>
                <w:sz w:val="20"/>
                <w:szCs w:val="20"/>
              </w:rPr>
            </w:pPr>
          </w:p>
        </w:tc>
      </w:tr>
      <w:tr w:rsidR="00000000" w14:paraId="108C7055" w14:textId="77777777">
        <w:trPr>
          <w:divId w:val="124785420"/>
          <w:tblCellSpacing w:w="15" w:type="dxa"/>
        </w:trPr>
        <w:tc>
          <w:tcPr>
            <w:tcW w:w="0" w:type="auto"/>
            <w:tcMar>
              <w:top w:w="15" w:type="dxa"/>
              <w:left w:w="15" w:type="dxa"/>
              <w:bottom w:w="15" w:type="dxa"/>
              <w:right w:w="15" w:type="dxa"/>
            </w:tcMar>
            <w:vAlign w:val="center"/>
            <w:hideMark/>
          </w:tcPr>
          <w:p w14:paraId="17F0EBA2" w14:textId="77777777" w:rsidR="00000000" w:rsidRDefault="00000000">
            <w:pPr>
              <w:rPr>
                <w:rFonts w:eastAsia="Times New Roman"/>
                <w:sz w:val="20"/>
                <w:szCs w:val="20"/>
              </w:rPr>
            </w:pPr>
          </w:p>
        </w:tc>
      </w:tr>
      <w:tr w:rsidR="00000000" w14:paraId="7A16B042" w14:textId="77777777">
        <w:trPr>
          <w:divId w:val="124785420"/>
          <w:tblCellSpacing w:w="15" w:type="dxa"/>
        </w:trPr>
        <w:tc>
          <w:tcPr>
            <w:tcW w:w="0" w:type="auto"/>
            <w:tcMar>
              <w:top w:w="15" w:type="dxa"/>
              <w:left w:w="15" w:type="dxa"/>
              <w:bottom w:w="15" w:type="dxa"/>
              <w:right w:w="15" w:type="dxa"/>
            </w:tcMar>
            <w:vAlign w:val="center"/>
            <w:hideMark/>
          </w:tcPr>
          <w:p w14:paraId="76BE357B" w14:textId="77777777" w:rsidR="00000000" w:rsidRDefault="00000000">
            <w:pPr>
              <w:rPr>
                <w:rFonts w:eastAsia="Times New Roman"/>
                <w:sz w:val="20"/>
                <w:szCs w:val="20"/>
              </w:rPr>
            </w:pPr>
          </w:p>
        </w:tc>
      </w:tr>
      <w:tr w:rsidR="00000000" w14:paraId="423C4EA2" w14:textId="77777777">
        <w:trPr>
          <w:divId w:val="124785420"/>
          <w:tblCellSpacing w:w="15" w:type="dxa"/>
        </w:trPr>
        <w:tc>
          <w:tcPr>
            <w:tcW w:w="0" w:type="auto"/>
            <w:tcMar>
              <w:top w:w="15" w:type="dxa"/>
              <w:left w:w="15" w:type="dxa"/>
              <w:bottom w:w="15" w:type="dxa"/>
              <w:right w:w="15" w:type="dxa"/>
            </w:tcMar>
            <w:vAlign w:val="center"/>
            <w:hideMark/>
          </w:tcPr>
          <w:p w14:paraId="5374C87D" w14:textId="77777777" w:rsidR="00000000" w:rsidRDefault="00000000">
            <w:pPr>
              <w:rPr>
                <w:rFonts w:eastAsia="Times New Roman"/>
                <w:sz w:val="20"/>
                <w:szCs w:val="20"/>
              </w:rPr>
            </w:pPr>
          </w:p>
        </w:tc>
      </w:tr>
      <w:tr w:rsidR="00000000" w14:paraId="32E8DAC2" w14:textId="77777777">
        <w:trPr>
          <w:divId w:val="124785420"/>
          <w:tblCellSpacing w:w="15" w:type="dxa"/>
        </w:trPr>
        <w:tc>
          <w:tcPr>
            <w:tcW w:w="0" w:type="auto"/>
            <w:tcMar>
              <w:top w:w="15" w:type="dxa"/>
              <w:left w:w="15" w:type="dxa"/>
              <w:bottom w:w="15" w:type="dxa"/>
              <w:right w:w="15" w:type="dxa"/>
            </w:tcMar>
            <w:vAlign w:val="center"/>
            <w:hideMark/>
          </w:tcPr>
          <w:p w14:paraId="1EA173EC" w14:textId="77777777" w:rsidR="00000000" w:rsidRDefault="00000000">
            <w:pPr>
              <w:rPr>
                <w:rFonts w:eastAsia="Times New Roman"/>
                <w:sz w:val="20"/>
                <w:szCs w:val="20"/>
              </w:rPr>
            </w:pPr>
          </w:p>
        </w:tc>
      </w:tr>
      <w:tr w:rsidR="00000000" w14:paraId="39EA3D8E" w14:textId="77777777">
        <w:trPr>
          <w:divId w:val="124785420"/>
          <w:tblCellSpacing w:w="15" w:type="dxa"/>
        </w:trPr>
        <w:tc>
          <w:tcPr>
            <w:tcW w:w="0" w:type="auto"/>
            <w:tcMar>
              <w:top w:w="15" w:type="dxa"/>
              <w:left w:w="15" w:type="dxa"/>
              <w:bottom w:w="15" w:type="dxa"/>
              <w:right w:w="15" w:type="dxa"/>
            </w:tcMar>
            <w:vAlign w:val="center"/>
            <w:hideMark/>
          </w:tcPr>
          <w:p w14:paraId="2A1D1CE5" w14:textId="77777777" w:rsidR="00000000" w:rsidRDefault="00000000">
            <w:pPr>
              <w:rPr>
                <w:rFonts w:eastAsia="Times New Roman"/>
                <w:sz w:val="20"/>
                <w:szCs w:val="20"/>
              </w:rPr>
            </w:pPr>
          </w:p>
        </w:tc>
      </w:tr>
      <w:tr w:rsidR="00000000" w14:paraId="72872754" w14:textId="77777777">
        <w:trPr>
          <w:divId w:val="124785420"/>
          <w:tblCellSpacing w:w="15" w:type="dxa"/>
        </w:trPr>
        <w:tc>
          <w:tcPr>
            <w:tcW w:w="0" w:type="auto"/>
            <w:tcMar>
              <w:top w:w="15" w:type="dxa"/>
              <w:left w:w="15" w:type="dxa"/>
              <w:bottom w:w="15" w:type="dxa"/>
              <w:right w:w="15" w:type="dxa"/>
            </w:tcMar>
            <w:vAlign w:val="center"/>
            <w:hideMark/>
          </w:tcPr>
          <w:p w14:paraId="6A484B8C" w14:textId="77777777" w:rsidR="00000000" w:rsidRDefault="00000000">
            <w:pPr>
              <w:rPr>
                <w:rFonts w:eastAsia="Times New Roman"/>
                <w:sz w:val="20"/>
                <w:szCs w:val="20"/>
              </w:rPr>
            </w:pPr>
          </w:p>
        </w:tc>
      </w:tr>
      <w:tr w:rsidR="00000000" w14:paraId="090B8AC6" w14:textId="77777777">
        <w:trPr>
          <w:divId w:val="124785420"/>
          <w:tblCellSpacing w:w="15" w:type="dxa"/>
        </w:trPr>
        <w:tc>
          <w:tcPr>
            <w:tcW w:w="0" w:type="auto"/>
            <w:tcMar>
              <w:top w:w="15" w:type="dxa"/>
              <w:left w:w="15" w:type="dxa"/>
              <w:bottom w:w="15" w:type="dxa"/>
              <w:right w:w="15" w:type="dxa"/>
            </w:tcMar>
            <w:vAlign w:val="center"/>
            <w:hideMark/>
          </w:tcPr>
          <w:p w14:paraId="45FCA9D1" w14:textId="77777777" w:rsidR="00000000" w:rsidRDefault="00000000">
            <w:pPr>
              <w:rPr>
                <w:rFonts w:eastAsia="Times New Roman"/>
                <w:sz w:val="20"/>
                <w:szCs w:val="20"/>
              </w:rPr>
            </w:pPr>
          </w:p>
        </w:tc>
      </w:tr>
      <w:tr w:rsidR="00000000" w14:paraId="5A04D383" w14:textId="77777777">
        <w:trPr>
          <w:divId w:val="124785420"/>
          <w:tblCellSpacing w:w="15" w:type="dxa"/>
        </w:trPr>
        <w:tc>
          <w:tcPr>
            <w:tcW w:w="0" w:type="auto"/>
            <w:tcMar>
              <w:top w:w="15" w:type="dxa"/>
              <w:left w:w="15" w:type="dxa"/>
              <w:bottom w:w="15" w:type="dxa"/>
              <w:right w:w="15" w:type="dxa"/>
            </w:tcMar>
            <w:vAlign w:val="center"/>
            <w:hideMark/>
          </w:tcPr>
          <w:p w14:paraId="1AD78B39" w14:textId="77777777" w:rsidR="00000000" w:rsidRDefault="00000000">
            <w:pPr>
              <w:rPr>
                <w:rFonts w:eastAsia="Times New Roman"/>
                <w:sz w:val="20"/>
                <w:szCs w:val="20"/>
              </w:rPr>
            </w:pPr>
          </w:p>
        </w:tc>
      </w:tr>
      <w:tr w:rsidR="00000000" w14:paraId="72410D31" w14:textId="77777777">
        <w:trPr>
          <w:divId w:val="124785420"/>
          <w:tblCellSpacing w:w="15" w:type="dxa"/>
        </w:trPr>
        <w:tc>
          <w:tcPr>
            <w:tcW w:w="0" w:type="auto"/>
            <w:tcMar>
              <w:top w:w="15" w:type="dxa"/>
              <w:left w:w="15" w:type="dxa"/>
              <w:bottom w:w="15" w:type="dxa"/>
              <w:right w:w="15" w:type="dxa"/>
            </w:tcMar>
            <w:vAlign w:val="center"/>
            <w:hideMark/>
          </w:tcPr>
          <w:p w14:paraId="06331F36" w14:textId="77777777" w:rsidR="00000000" w:rsidRDefault="00000000">
            <w:pPr>
              <w:rPr>
                <w:rFonts w:eastAsia="Times New Roman"/>
                <w:sz w:val="20"/>
                <w:szCs w:val="20"/>
              </w:rPr>
            </w:pPr>
          </w:p>
        </w:tc>
      </w:tr>
      <w:tr w:rsidR="00000000" w14:paraId="62EB5F2D" w14:textId="77777777">
        <w:trPr>
          <w:divId w:val="124785420"/>
          <w:tblCellSpacing w:w="15" w:type="dxa"/>
        </w:trPr>
        <w:tc>
          <w:tcPr>
            <w:tcW w:w="0" w:type="auto"/>
            <w:tcMar>
              <w:top w:w="15" w:type="dxa"/>
              <w:left w:w="15" w:type="dxa"/>
              <w:bottom w:w="15" w:type="dxa"/>
              <w:right w:w="15" w:type="dxa"/>
            </w:tcMar>
            <w:vAlign w:val="center"/>
            <w:hideMark/>
          </w:tcPr>
          <w:p w14:paraId="44A401F1" w14:textId="77777777" w:rsidR="00000000" w:rsidRDefault="00000000">
            <w:pPr>
              <w:rPr>
                <w:rFonts w:eastAsia="Times New Roman"/>
                <w:sz w:val="20"/>
                <w:szCs w:val="20"/>
              </w:rPr>
            </w:pPr>
          </w:p>
        </w:tc>
      </w:tr>
      <w:tr w:rsidR="00000000" w14:paraId="301F33A5" w14:textId="77777777">
        <w:trPr>
          <w:divId w:val="124785420"/>
          <w:tblCellSpacing w:w="15" w:type="dxa"/>
        </w:trPr>
        <w:tc>
          <w:tcPr>
            <w:tcW w:w="0" w:type="auto"/>
            <w:tcMar>
              <w:top w:w="15" w:type="dxa"/>
              <w:left w:w="15" w:type="dxa"/>
              <w:bottom w:w="15" w:type="dxa"/>
              <w:right w:w="15" w:type="dxa"/>
            </w:tcMar>
            <w:vAlign w:val="center"/>
            <w:hideMark/>
          </w:tcPr>
          <w:p w14:paraId="7AAF3F60" w14:textId="77777777" w:rsidR="00000000" w:rsidRDefault="00000000">
            <w:pPr>
              <w:rPr>
                <w:rFonts w:eastAsia="Times New Roman"/>
                <w:sz w:val="20"/>
                <w:szCs w:val="20"/>
              </w:rPr>
            </w:pPr>
          </w:p>
        </w:tc>
      </w:tr>
      <w:tr w:rsidR="00000000" w14:paraId="6A647558" w14:textId="77777777">
        <w:trPr>
          <w:divId w:val="124785420"/>
          <w:tblCellSpacing w:w="15" w:type="dxa"/>
        </w:trPr>
        <w:tc>
          <w:tcPr>
            <w:tcW w:w="0" w:type="auto"/>
            <w:tcMar>
              <w:top w:w="15" w:type="dxa"/>
              <w:left w:w="15" w:type="dxa"/>
              <w:bottom w:w="15" w:type="dxa"/>
              <w:right w:w="15" w:type="dxa"/>
            </w:tcMar>
            <w:vAlign w:val="center"/>
            <w:hideMark/>
          </w:tcPr>
          <w:p w14:paraId="380D1ED4" w14:textId="77777777" w:rsidR="00000000" w:rsidRDefault="00000000">
            <w:pPr>
              <w:rPr>
                <w:rFonts w:eastAsia="Times New Roman"/>
                <w:sz w:val="20"/>
                <w:szCs w:val="20"/>
              </w:rPr>
            </w:pPr>
          </w:p>
        </w:tc>
      </w:tr>
      <w:tr w:rsidR="00000000" w14:paraId="504BEC75" w14:textId="77777777">
        <w:trPr>
          <w:divId w:val="124785420"/>
          <w:tblCellSpacing w:w="15" w:type="dxa"/>
        </w:trPr>
        <w:tc>
          <w:tcPr>
            <w:tcW w:w="0" w:type="auto"/>
            <w:tcMar>
              <w:top w:w="15" w:type="dxa"/>
              <w:left w:w="15" w:type="dxa"/>
              <w:bottom w:w="15" w:type="dxa"/>
              <w:right w:w="15" w:type="dxa"/>
            </w:tcMar>
            <w:vAlign w:val="center"/>
            <w:hideMark/>
          </w:tcPr>
          <w:p w14:paraId="2AF69201" w14:textId="77777777" w:rsidR="00000000" w:rsidRDefault="00000000">
            <w:pPr>
              <w:rPr>
                <w:rFonts w:eastAsia="Times New Roman"/>
                <w:sz w:val="20"/>
                <w:szCs w:val="20"/>
              </w:rPr>
            </w:pPr>
          </w:p>
        </w:tc>
      </w:tr>
      <w:tr w:rsidR="00000000" w14:paraId="22AABD1C" w14:textId="77777777">
        <w:trPr>
          <w:divId w:val="124785420"/>
          <w:tblCellSpacing w:w="15" w:type="dxa"/>
        </w:trPr>
        <w:tc>
          <w:tcPr>
            <w:tcW w:w="0" w:type="auto"/>
            <w:tcMar>
              <w:top w:w="15" w:type="dxa"/>
              <w:left w:w="15" w:type="dxa"/>
              <w:bottom w:w="15" w:type="dxa"/>
              <w:right w:w="15" w:type="dxa"/>
            </w:tcMar>
            <w:vAlign w:val="center"/>
            <w:hideMark/>
          </w:tcPr>
          <w:p w14:paraId="0BBB11E9" w14:textId="77777777" w:rsidR="00000000" w:rsidRDefault="00000000">
            <w:pPr>
              <w:rPr>
                <w:rFonts w:eastAsia="Times New Roman"/>
                <w:sz w:val="20"/>
                <w:szCs w:val="20"/>
              </w:rPr>
            </w:pPr>
          </w:p>
        </w:tc>
      </w:tr>
      <w:tr w:rsidR="00000000" w14:paraId="3F9591A9" w14:textId="77777777">
        <w:trPr>
          <w:divId w:val="124785420"/>
          <w:tblCellSpacing w:w="15" w:type="dxa"/>
        </w:trPr>
        <w:tc>
          <w:tcPr>
            <w:tcW w:w="0" w:type="auto"/>
            <w:tcMar>
              <w:top w:w="15" w:type="dxa"/>
              <w:left w:w="15" w:type="dxa"/>
              <w:bottom w:w="15" w:type="dxa"/>
              <w:right w:w="15" w:type="dxa"/>
            </w:tcMar>
            <w:vAlign w:val="center"/>
            <w:hideMark/>
          </w:tcPr>
          <w:p w14:paraId="0B25AE1F" w14:textId="77777777" w:rsidR="00000000" w:rsidRDefault="00000000">
            <w:pPr>
              <w:rPr>
                <w:rFonts w:eastAsia="Times New Roman"/>
                <w:sz w:val="20"/>
                <w:szCs w:val="20"/>
              </w:rPr>
            </w:pPr>
          </w:p>
        </w:tc>
      </w:tr>
      <w:tr w:rsidR="00000000" w14:paraId="29604A02" w14:textId="77777777">
        <w:trPr>
          <w:divId w:val="124785420"/>
          <w:tblCellSpacing w:w="15" w:type="dxa"/>
        </w:trPr>
        <w:tc>
          <w:tcPr>
            <w:tcW w:w="0" w:type="auto"/>
            <w:tcMar>
              <w:top w:w="15" w:type="dxa"/>
              <w:left w:w="15" w:type="dxa"/>
              <w:bottom w:w="15" w:type="dxa"/>
              <w:right w:w="15" w:type="dxa"/>
            </w:tcMar>
            <w:vAlign w:val="center"/>
            <w:hideMark/>
          </w:tcPr>
          <w:p w14:paraId="6801D549" w14:textId="77777777" w:rsidR="00000000" w:rsidRDefault="00000000">
            <w:pPr>
              <w:rPr>
                <w:rFonts w:eastAsia="Times New Roman"/>
                <w:sz w:val="20"/>
                <w:szCs w:val="20"/>
              </w:rPr>
            </w:pPr>
          </w:p>
        </w:tc>
      </w:tr>
      <w:tr w:rsidR="00000000" w14:paraId="267CB164" w14:textId="77777777">
        <w:trPr>
          <w:divId w:val="124785420"/>
          <w:tblCellSpacing w:w="15" w:type="dxa"/>
        </w:trPr>
        <w:tc>
          <w:tcPr>
            <w:tcW w:w="0" w:type="auto"/>
            <w:tcMar>
              <w:top w:w="15" w:type="dxa"/>
              <w:left w:w="15" w:type="dxa"/>
              <w:bottom w:w="15" w:type="dxa"/>
              <w:right w:w="15" w:type="dxa"/>
            </w:tcMar>
            <w:vAlign w:val="center"/>
            <w:hideMark/>
          </w:tcPr>
          <w:p w14:paraId="6E03E532" w14:textId="77777777" w:rsidR="00000000" w:rsidRDefault="00000000">
            <w:pPr>
              <w:rPr>
                <w:rFonts w:eastAsia="Times New Roman"/>
                <w:sz w:val="20"/>
                <w:szCs w:val="20"/>
              </w:rPr>
            </w:pPr>
          </w:p>
        </w:tc>
      </w:tr>
      <w:tr w:rsidR="00000000" w14:paraId="69C78E77" w14:textId="77777777">
        <w:trPr>
          <w:divId w:val="124785420"/>
          <w:tblCellSpacing w:w="15" w:type="dxa"/>
        </w:trPr>
        <w:tc>
          <w:tcPr>
            <w:tcW w:w="0" w:type="auto"/>
            <w:tcMar>
              <w:top w:w="15" w:type="dxa"/>
              <w:left w:w="15" w:type="dxa"/>
              <w:bottom w:w="15" w:type="dxa"/>
              <w:right w:w="15" w:type="dxa"/>
            </w:tcMar>
            <w:vAlign w:val="center"/>
            <w:hideMark/>
          </w:tcPr>
          <w:p w14:paraId="18AE177B" w14:textId="77777777" w:rsidR="00000000" w:rsidRDefault="00000000">
            <w:pPr>
              <w:rPr>
                <w:rFonts w:eastAsia="Times New Roman"/>
                <w:sz w:val="20"/>
                <w:szCs w:val="20"/>
              </w:rPr>
            </w:pPr>
          </w:p>
        </w:tc>
      </w:tr>
      <w:tr w:rsidR="00000000" w14:paraId="5AFDA3CF" w14:textId="77777777">
        <w:trPr>
          <w:divId w:val="124785420"/>
          <w:tblCellSpacing w:w="15" w:type="dxa"/>
        </w:trPr>
        <w:tc>
          <w:tcPr>
            <w:tcW w:w="0" w:type="auto"/>
            <w:tcMar>
              <w:top w:w="15" w:type="dxa"/>
              <w:left w:w="15" w:type="dxa"/>
              <w:bottom w:w="15" w:type="dxa"/>
              <w:right w:w="15" w:type="dxa"/>
            </w:tcMar>
            <w:vAlign w:val="center"/>
            <w:hideMark/>
          </w:tcPr>
          <w:p w14:paraId="27B161B2" w14:textId="77777777" w:rsidR="00000000" w:rsidRDefault="00000000">
            <w:pPr>
              <w:rPr>
                <w:rFonts w:eastAsia="Times New Roman"/>
                <w:sz w:val="20"/>
                <w:szCs w:val="20"/>
              </w:rPr>
            </w:pPr>
          </w:p>
        </w:tc>
      </w:tr>
      <w:tr w:rsidR="00000000" w14:paraId="4C4F5268" w14:textId="77777777">
        <w:trPr>
          <w:divId w:val="124785420"/>
          <w:tblCellSpacing w:w="15" w:type="dxa"/>
        </w:trPr>
        <w:tc>
          <w:tcPr>
            <w:tcW w:w="0" w:type="auto"/>
            <w:tcMar>
              <w:top w:w="15" w:type="dxa"/>
              <w:left w:w="15" w:type="dxa"/>
              <w:bottom w:w="15" w:type="dxa"/>
              <w:right w:w="15" w:type="dxa"/>
            </w:tcMar>
            <w:vAlign w:val="center"/>
            <w:hideMark/>
          </w:tcPr>
          <w:p w14:paraId="4F82143D" w14:textId="77777777" w:rsidR="00000000" w:rsidRDefault="00000000">
            <w:pPr>
              <w:rPr>
                <w:rFonts w:eastAsia="Times New Roman"/>
                <w:sz w:val="20"/>
                <w:szCs w:val="20"/>
              </w:rPr>
            </w:pPr>
          </w:p>
        </w:tc>
      </w:tr>
      <w:tr w:rsidR="00000000" w14:paraId="5805F4EE" w14:textId="77777777">
        <w:trPr>
          <w:divId w:val="124785420"/>
          <w:tblCellSpacing w:w="15" w:type="dxa"/>
        </w:trPr>
        <w:tc>
          <w:tcPr>
            <w:tcW w:w="0" w:type="auto"/>
            <w:tcMar>
              <w:top w:w="15" w:type="dxa"/>
              <w:left w:w="15" w:type="dxa"/>
              <w:bottom w:w="15" w:type="dxa"/>
              <w:right w:w="15" w:type="dxa"/>
            </w:tcMar>
            <w:vAlign w:val="center"/>
            <w:hideMark/>
          </w:tcPr>
          <w:p w14:paraId="1A194F5A" w14:textId="77777777" w:rsidR="00000000" w:rsidRDefault="00000000">
            <w:pPr>
              <w:rPr>
                <w:rFonts w:eastAsia="Times New Roman"/>
                <w:sz w:val="20"/>
                <w:szCs w:val="20"/>
              </w:rPr>
            </w:pPr>
          </w:p>
        </w:tc>
      </w:tr>
      <w:tr w:rsidR="00000000" w14:paraId="3C2F6E82" w14:textId="77777777">
        <w:trPr>
          <w:divId w:val="124785420"/>
          <w:tblCellSpacing w:w="15" w:type="dxa"/>
        </w:trPr>
        <w:tc>
          <w:tcPr>
            <w:tcW w:w="0" w:type="auto"/>
            <w:tcMar>
              <w:top w:w="15" w:type="dxa"/>
              <w:left w:w="15" w:type="dxa"/>
              <w:bottom w:w="15" w:type="dxa"/>
              <w:right w:w="15" w:type="dxa"/>
            </w:tcMar>
            <w:vAlign w:val="center"/>
            <w:hideMark/>
          </w:tcPr>
          <w:p w14:paraId="77922201" w14:textId="77777777" w:rsidR="00000000" w:rsidRDefault="00000000">
            <w:pPr>
              <w:rPr>
                <w:rFonts w:eastAsia="Times New Roman"/>
                <w:sz w:val="20"/>
                <w:szCs w:val="20"/>
              </w:rPr>
            </w:pPr>
          </w:p>
        </w:tc>
      </w:tr>
      <w:tr w:rsidR="00000000" w14:paraId="19F69BD1" w14:textId="77777777">
        <w:trPr>
          <w:divId w:val="124785420"/>
          <w:tblCellSpacing w:w="15" w:type="dxa"/>
        </w:trPr>
        <w:tc>
          <w:tcPr>
            <w:tcW w:w="0" w:type="auto"/>
            <w:tcMar>
              <w:top w:w="15" w:type="dxa"/>
              <w:left w:w="15" w:type="dxa"/>
              <w:bottom w:w="15" w:type="dxa"/>
              <w:right w:w="15" w:type="dxa"/>
            </w:tcMar>
            <w:vAlign w:val="center"/>
            <w:hideMark/>
          </w:tcPr>
          <w:p w14:paraId="02AF4BAB" w14:textId="77777777" w:rsidR="00000000" w:rsidRDefault="00000000">
            <w:pPr>
              <w:rPr>
                <w:rFonts w:eastAsia="Times New Roman"/>
                <w:sz w:val="20"/>
                <w:szCs w:val="20"/>
              </w:rPr>
            </w:pPr>
          </w:p>
        </w:tc>
      </w:tr>
      <w:tr w:rsidR="00000000" w14:paraId="1BA4938F" w14:textId="77777777">
        <w:trPr>
          <w:divId w:val="124785420"/>
          <w:tblCellSpacing w:w="15" w:type="dxa"/>
        </w:trPr>
        <w:tc>
          <w:tcPr>
            <w:tcW w:w="0" w:type="auto"/>
            <w:tcMar>
              <w:top w:w="15" w:type="dxa"/>
              <w:left w:w="15" w:type="dxa"/>
              <w:bottom w:w="15" w:type="dxa"/>
              <w:right w:w="15" w:type="dxa"/>
            </w:tcMar>
            <w:vAlign w:val="center"/>
            <w:hideMark/>
          </w:tcPr>
          <w:p w14:paraId="24C4595A" w14:textId="77777777" w:rsidR="00000000" w:rsidRDefault="00000000">
            <w:pPr>
              <w:rPr>
                <w:rFonts w:eastAsia="Times New Roman"/>
                <w:sz w:val="20"/>
                <w:szCs w:val="20"/>
              </w:rPr>
            </w:pPr>
          </w:p>
        </w:tc>
      </w:tr>
      <w:tr w:rsidR="00000000" w14:paraId="6CF6036D" w14:textId="77777777">
        <w:trPr>
          <w:divId w:val="124785420"/>
          <w:tblCellSpacing w:w="15" w:type="dxa"/>
        </w:trPr>
        <w:tc>
          <w:tcPr>
            <w:tcW w:w="0" w:type="auto"/>
            <w:tcMar>
              <w:top w:w="15" w:type="dxa"/>
              <w:left w:w="15" w:type="dxa"/>
              <w:bottom w:w="15" w:type="dxa"/>
              <w:right w:w="15" w:type="dxa"/>
            </w:tcMar>
            <w:vAlign w:val="center"/>
            <w:hideMark/>
          </w:tcPr>
          <w:p w14:paraId="13BDA1D4" w14:textId="77777777" w:rsidR="00000000" w:rsidRDefault="00000000">
            <w:pPr>
              <w:rPr>
                <w:rFonts w:eastAsia="Times New Roman"/>
                <w:sz w:val="20"/>
                <w:szCs w:val="20"/>
              </w:rPr>
            </w:pPr>
          </w:p>
        </w:tc>
      </w:tr>
    </w:tbl>
    <w:p w14:paraId="34EE5C64" w14:textId="77777777" w:rsidR="00000000" w:rsidRDefault="00000000">
      <w:pPr>
        <w:divId w:val="124785420"/>
        <w:rPr>
          <w:rFonts w:eastAsia="Times New Roman"/>
          <w:vanish/>
        </w:rPr>
      </w:pPr>
    </w:p>
    <w:tbl>
      <w:tblPr>
        <w:tblW w:w="0" w:type="auto"/>
        <w:tblCellSpacing w:w="15" w:type="dxa"/>
        <w:tblLook w:val="04A0" w:firstRow="1" w:lastRow="0" w:firstColumn="1" w:lastColumn="0" w:noHBand="0" w:noVBand="1"/>
      </w:tblPr>
      <w:tblGrid>
        <w:gridCol w:w="8335"/>
      </w:tblGrid>
      <w:tr w:rsidR="00000000" w14:paraId="4311BCC7" w14:textId="77777777">
        <w:trPr>
          <w:divId w:val="124785420"/>
          <w:tblHeader/>
          <w:tblCellSpacing w:w="15" w:type="dxa"/>
        </w:trPr>
        <w:tc>
          <w:tcPr>
            <w:tcW w:w="0" w:type="auto"/>
            <w:tcMar>
              <w:top w:w="15" w:type="dxa"/>
              <w:left w:w="15" w:type="dxa"/>
              <w:bottom w:w="15" w:type="dxa"/>
              <w:right w:w="15" w:type="dxa"/>
            </w:tcMar>
            <w:vAlign w:val="center"/>
            <w:hideMark/>
          </w:tcPr>
          <w:p w14:paraId="375B4278" w14:textId="77777777" w:rsidR="00000000" w:rsidRDefault="00000000">
            <w:pPr>
              <w:rPr>
                <w:rFonts w:eastAsia="Times New Roman"/>
              </w:rPr>
            </w:pPr>
            <w:r>
              <w:rPr>
                <w:rFonts w:eastAsia="Times New Roman"/>
              </w:rPr>
              <w:t xml:space="preserve">B.2.3. Öğrenci kabulü, önceki ve </w:t>
            </w:r>
            <w:proofErr w:type="spellStart"/>
            <w:r>
              <w:rPr>
                <w:rFonts w:eastAsia="Times New Roman"/>
              </w:rPr>
              <w:t>informal</w:t>
            </w:r>
            <w:proofErr w:type="spellEnd"/>
            <w:r>
              <w:rPr>
                <w:rFonts w:eastAsia="Times New Roman"/>
              </w:rPr>
              <w:t xml:space="preserve"> öğrenmenin tanınması ve kredilendirilmesi</w:t>
            </w:r>
          </w:p>
        </w:tc>
      </w:tr>
      <w:tr w:rsidR="00000000" w14:paraId="51495F40" w14:textId="77777777">
        <w:trPr>
          <w:divId w:val="124785420"/>
          <w:tblCellSpacing w:w="15" w:type="dxa"/>
        </w:trPr>
        <w:tc>
          <w:tcPr>
            <w:tcW w:w="0" w:type="auto"/>
            <w:tcMar>
              <w:top w:w="15" w:type="dxa"/>
              <w:left w:w="15" w:type="dxa"/>
              <w:bottom w:w="15" w:type="dxa"/>
              <w:right w:w="15" w:type="dxa"/>
            </w:tcMar>
            <w:vAlign w:val="center"/>
            <w:hideMark/>
          </w:tcPr>
          <w:p w14:paraId="1A83E733" w14:textId="77777777" w:rsidR="00000000" w:rsidRDefault="00000000">
            <w:pPr>
              <w:rPr>
                <w:rFonts w:eastAsia="Times New Roman"/>
              </w:rPr>
            </w:pPr>
          </w:p>
        </w:tc>
      </w:tr>
      <w:tr w:rsidR="00000000" w14:paraId="2742D671" w14:textId="77777777">
        <w:trPr>
          <w:divId w:val="124785420"/>
          <w:tblCellSpacing w:w="15" w:type="dxa"/>
        </w:trPr>
        <w:tc>
          <w:tcPr>
            <w:tcW w:w="0" w:type="auto"/>
            <w:tcMar>
              <w:top w:w="15" w:type="dxa"/>
              <w:left w:w="15" w:type="dxa"/>
              <w:bottom w:w="15" w:type="dxa"/>
              <w:right w:w="15" w:type="dxa"/>
            </w:tcMar>
            <w:vAlign w:val="center"/>
            <w:hideMark/>
          </w:tcPr>
          <w:p w14:paraId="06D7FE48" w14:textId="77777777" w:rsidR="00000000" w:rsidRDefault="00000000">
            <w:pPr>
              <w:rPr>
                <w:rFonts w:eastAsia="Times New Roman"/>
                <w:sz w:val="20"/>
                <w:szCs w:val="20"/>
              </w:rPr>
            </w:pPr>
          </w:p>
        </w:tc>
      </w:tr>
      <w:tr w:rsidR="00000000" w14:paraId="329693A0" w14:textId="77777777">
        <w:trPr>
          <w:divId w:val="124785420"/>
          <w:tblCellSpacing w:w="15" w:type="dxa"/>
        </w:trPr>
        <w:tc>
          <w:tcPr>
            <w:tcW w:w="0" w:type="auto"/>
            <w:tcMar>
              <w:top w:w="15" w:type="dxa"/>
              <w:left w:w="15" w:type="dxa"/>
              <w:bottom w:w="15" w:type="dxa"/>
              <w:right w:w="15" w:type="dxa"/>
            </w:tcMar>
            <w:vAlign w:val="center"/>
            <w:hideMark/>
          </w:tcPr>
          <w:p w14:paraId="4A296F10" w14:textId="77777777" w:rsidR="00000000" w:rsidRDefault="00000000">
            <w:pPr>
              <w:rPr>
                <w:rFonts w:eastAsia="Times New Roman"/>
                <w:sz w:val="20"/>
                <w:szCs w:val="20"/>
              </w:rPr>
            </w:pPr>
          </w:p>
        </w:tc>
      </w:tr>
      <w:tr w:rsidR="00000000" w14:paraId="7F7F5D92" w14:textId="77777777">
        <w:trPr>
          <w:divId w:val="124785420"/>
          <w:tblCellSpacing w:w="15" w:type="dxa"/>
        </w:trPr>
        <w:tc>
          <w:tcPr>
            <w:tcW w:w="0" w:type="auto"/>
            <w:tcMar>
              <w:top w:w="15" w:type="dxa"/>
              <w:left w:w="15" w:type="dxa"/>
              <w:bottom w:w="15" w:type="dxa"/>
              <w:right w:w="15" w:type="dxa"/>
            </w:tcMar>
            <w:vAlign w:val="center"/>
            <w:hideMark/>
          </w:tcPr>
          <w:p w14:paraId="55AA40A8" w14:textId="77777777" w:rsidR="00000000" w:rsidRDefault="00000000">
            <w:pPr>
              <w:rPr>
                <w:rFonts w:eastAsia="Times New Roman"/>
                <w:sz w:val="20"/>
                <w:szCs w:val="20"/>
              </w:rPr>
            </w:pPr>
          </w:p>
        </w:tc>
      </w:tr>
      <w:tr w:rsidR="00000000" w14:paraId="28CE29E9" w14:textId="77777777">
        <w:trPr>
          <w:divId w:val="124785420"/>
          <w:tblCellSpacing w:w="15" w:type="dxa"/>
        </w:trPr>
        <w:tc>
          <w:tcPr>
            <w:tcW w:w="0" w:type="auto"/>
            <w:tcMar>
              <w:top w:w="15" w:type="dxa"/>
              <w:left w:w="15" w:type="dxa"/>
              <w:bottom w:w="15" w:type="dxa"/>
              <w:right w:w="15" w:type="dxa"/>
            </w:tcMar>
            <w:vAlign w:val="center"/>
            <w:hideMark/>
          </w:tcPr>
          <w:p w14:paraId="5435A37F" w14:textId="77777777" w:rsidR="00000000" w:rsidRDefault="00000000">
            <w:pPr>
              <w:rPr>
                <w:rFonts w:eastAsia="Times New Roman"/>
                <w:sz w:val="20"/>
                <w:szCs w:val="20"/>
              </w:rPr>
            </w:pPr>
          </w:p>
        </w:tc>
      </w:tr>
      <w:tr w:rsidR="00000000" w14:paraId="66C63673" w14:textId="77777777">
        <w:trPr>
          <w:divId w:val="124785420"/>
          <w:tblCellSpacing w:w="15" w:type="dxa"/>
        </w:trPr>
        <w:tc>
          <w:tcPr>
            <w:tcW w:w="0" w:type="auto"/>
            <w:tcMar>
              <w:top w:w="15" w:type="dxa"/>
              <w:left w:w="15" w:type="dxa"/>
              <w:bottom w:w="15" w:type="dxa"/>
              <w:right w:w="15" w:type="dxa"/>
            </w:tcMar>
            <w:vAlign w:val="center"/>
            <w:hideMark/>
          </w:tcPr>
          <w:p w14:paraId="082AA345" w14:textId="77777777" w:rsidR="00000000" w:rsidRDefault="00000000">
            <w:pPr>
              <w:rPr>
                <w:rFonts w:eastAsia="Times New Roman"/>
                <w:sz w:val="20"/>
                <w:szCs w:val="20"/>
              </w:rPr>
            </w:pPr>
          </w:p>
        </w:tc>
      </w:tr>
      <w:tr w:rsidR="00000000" w14:paraId="42E16A31" w14:textId="77777777">
        <w:trPr>
          <w:divId w:val="124785420"/>
          <w:tblCellSpacing w:w="15" w:type="dxa"/>
        </w:trPr>
        <w:tc>
          <w:tcPr>
            <w:tcW w:w="0" w:type="auto"/>
            <w:tcMar>
              <w:top w:w="15" w:type="dxa"/>
              <w:left w:w="15" w:type="dxa"/>
              <w:bottom w:w="15" w:type="dxa"/>
              <w:right w:w="15" w:type="dxa"/>
            </w:tcMar>
            <w:vAlign w:val="center"/>
            <w:hideMark/>
          </w:tcPr>
          <w:p w14:paraId="5D23D64F" w14:textId="77777777" w:rsidR="00000000" w:rsidRDefault="00000000">
            <w:pPr>
              <w:rPr>
                <w:rFonts w:eastAsia="Times New Roman"/>
                <w:sz w:val="20"/>
                <w:szCs w:val="20"/>
              </w:rPr>
            </w:pPr>
          </w:p>
        </w:tc>
      </w:tr>
      <w:tr w:rsidR="00000000" w14:paraId="76723B90" w14:textId="77777777">
        <w:trPr>
          <w:divId w:val="124785420"/>
          <w:tblCellSpacing w:w="15" w:type="dxa"/>
        </w:trPr>
        <w:tc>
          <w:tcPr>
            <w:tcW w:w="0" w:type="auto"/>
            <w:tcMar>
              <w:top w:w="15" w:type="dxa"/>
              <w:left w:w="15" w:type="dxa"/>
              <w:bottom w:w="15" w:type="dxa"/>
              <w:right w:w="15" w:type="dxa"/>
            </w:tcMar>
            <w:vAlign w:val="center"/>
            <w:hideMark/>
          </w:tcPr>
          <w:p w14:paraId="5CB3BD4E" w14:textId="77777777" w:rsidR="00000000" w:rsidRDefault="00000000">
            <w:pPr>
              <w:rPr>
                <w:rFonts w:eastAsia="Times New Roman"/>
                <w:sz w:val="20"/>
                <w:szCs w:val="20"/>
              </w:rPr>
            </w:pPr>
          </w:p>
        </w:tc>
      </w:tr>
      <w:tr w:rsidR="00000000" w14:paraId="73A8481B" w14:textId="77777777">
        <w:trPr>
          <w:divId w:val="124785420"/>
          <w:tblCellSpacing w:w="15" w:type="dxa"/>
        </w:trPr>
        <w:tc>
          <w:tcPr>
            <w:tcW w:w="0" w:type="auto"/>
            <w:tcMar>
              <w:top w:w="15" w:type="dxa"/>
              <w:left w:w="15" w:type="dxa"/>
              <w:bottom w:w="15" w:type="dxa"/>
              <w:right w:w="15" w:type="dxa"/>
            </w:tcMar>
            <w:vAlign w:val="center"/>
            <w:hideMark/>
          </w:tcPr>
          <w:p w14:paraId="1764088A" w14:textId="77777777" w:rsidR="00000000" w:rsidRDefault="00000000">
            <w:pPr>
              <w:rPr>
                <w:rFonts w:eastAsia="Times New Roman"/>
                <w:sz w:val="20"/>
                <w:szCs w:val="20"/>
              </w:rPr>
            </w:pPr>
          </w:p>
        </w:tc>
      </w:tr>
      <w:tr w:rsidR="00000000" w14:paraId="3D323EB2" w14:textId="77777777">
        <w:trPr>
          <w:divId w:val="124785420"/>
          <w:tblCellSpacing w:w="15" w:type="dxa"/>
        </w:trPr>
        <w:tc>
          <w:tcPr>
            <w:tcW w:w="0" w:type="auto"/>
            <w:tcMar>
              <w:top w:w="15" w:type="dxa"/>
              <w:left w:w="15" w:type="dxa"/>
              <w:bottom w:w="15" w:type="dxa"/>
              <w:right w:w="15" w:type="dxa"/>
            </w:tcMar>
            <w:vAlign w:val="center"/>
            <w:hideMark/>
          </w:tcPr>
          <w:p w14:paraId="19E339EF" w14:textId="77777777" w:rsidR="00000000" w:rsidRDefault="00000000">
            <w:pPr>
              <w:rPr>
                <w:rFonts w:eastAsia="Times New Roman"/>
                <w:sz w:val="20"/>
                <w:szCs w:val="20"/>
              </w:rPr>
            </w:pPr>
          </w:p>
        </w:tc>
      </w:tr>
      <w:tr w:rsidR="00000000" w14:paraId="3BD22B76" w14:textId="77777777">
        <w:trPr>
          <w:divId w:val="124785420"/>
          <w:tblCellSpacing w:w="15" w:type="dxa"/>
        </w:trPr>
        <w:tc>
          <w:tcPr>
            <w:tcW w:w="0" w:type="auto"/>
            <w:tcMar>
              <w:top w:w="15" w:type="dxa"/>
              <w:left w:w="15" w:type="dxa"/>
              <w:bottom w:w="15" w:type="dxa"/>
              <w:right w:w="15" w:type="dxa"/>
            </w:tcMar>
            <w:vAlign w:val="center"/>
            <w:hideMark/>
          </w:tcPr>
          <w:p w14:paraId="4B9C0755" w14:textId="77777777" w:rsidR="00000000" w:rsidRDefault="00000000">
            <w:pPr>
              <w:rPr>
                <w:rFonts w:eastAsia="Times New Roman"/>
                <w:sz w:val="20"/>
                <w:szCs w:val="20"/>
              </w:rPr>
            </w:pPr>
          </w:p>
        </w:tc>
      </w:tr>
      <w:tr w:rsidR="00000000" w14:paraId="30BFA421" w14:textId="77777777">
        <w:trPr>
          <w:divId w:val="124785420"/>
          <w:tblCellSpacing w:w="15" w:type="dxa"/>
        </w:trPr>
        <w:tc>
          <w:tcPr>
            <w:tcW w:w="0" w:type="auto"/>
            <w:tcMar>
              <w:top w:w="15" w:type="dxa"/>
              <w:left w:w="15" w:type="dxa"/>
              <w:bottom w:w="15" w:type="dxa"/>
              <w:right w:w="15" w:type="dxa"/>
            </w:tcMar>
            <w:vAlign w:val="center"/>
            <w:hideMark/>
          </w:tcPr>
          <w:p w14:paraId="08DA10B5" w14:textId="77777777" w:rsidR="00000000" w:rsidRDefault="00000000">
            <w:pPr>
              <w:rPr>
                <w:rFonts w:eastAsia="Times New Roman"/>
                <w:sz w:val="20"/>
                <w:szCs w:val="20"/>
              </w:rPr>
            </w:pPr>
          </w:p>
        </w:tc>
      </w:tr>
      <w:tr w:rsidR="00000000" w14:paraId="33203BE3" w14:textId="77777777">
        <w:trPr>
          <w:divId w:val="124785420"/>
          <w:tblCellSpacing w:w="15" w:type="dxa"/>
        </w:trPr>
        <w:tc>
          <w:tcPr>
            <w:tcW w:w="0" w:type="auto"/>
            <w:tcMar>
              <w:top w:w="15" w:type="dxa"/>
              <w:left w:w="15" w:type="dxa"/>
              <w:bottom w:w="15" w:type="dxa"/>
              <w:right w:w="15" w:type="dxa"/>
            </w:tcMar>
            <w:vAlign w:val="center"/>
            <w:hideMark/>
          </w:tcPr>
          <w:p w14:paraId="43085E8E" w14:textId="77777777" w:rsidR="00000000" w:rsidRDefault="00000000">
            <w:pPr>
              <w:rPr>
                <w:rFonts w:eastAsia="Times New Roman"/>
                <w:sz w:val="20"/>
                <w:szCs w:val="20"/>
              </w:rPr>
            </w:pPr>
          </w:p>
        </w:tc>
      </w:tr>
      <w:tr w:rsidR="00000000" w14:paraId="63DF674B" w14:textId="77777777">
        <w:trPr>
          <w:divId w:val="124785420"/>
          <w:tblCellSpacing w:w="15" w:type="dxa"/>
        </w:trPr>
        <w:tc>
          <w:tcPr>
            <w:tcW w:w="0" w:type="auto"/>
            <w:tcMar>
              <w:top w:w="15" w:type="dxa"/>
              <w:left w:w="15" w:type="dxa"/>
              <w:bottom w:w="15" w:type="dxa"/>
              <w:right w:w="15" w:type="dxa"/>
            </w:tcMar>
            <w:vAlign w:val="center"/>
            <w:hideMark/>
          </w:tcPr>
          <w:p w14:paraId="76A6462F" w14:textId="77777777" w:rsidR="00000000" w:rsidRDefault="00000000">
            <w:pPr>
              <w:rPr>
                <w:rFonts w:eastAsia="Times New Roman"/>
                <w:sz w:val="20"/>
                <w:szCs w:val="20"/>
              </w:rPr>
            </w:pPr>
          </w:p>
        </w:tc>
      </w:tr>
      <w:tr w:rsidR="00000000" w14:paraId="39CCCABB" w14:textId="77777777">
        <w:trPr>
          <w:divId w:val="124785420"/>
          <w:tblCellSpacing w:w="15" w:type="dxa"/>
        </w:trPr>
        <w:tc>
          <w:tcPr>
            <w:tcW w:w="0" w:type="auto"/>
            <w:tcMar>
              <w:top w:w="15" w:type="dxa"/>
              <w:left w:w="15" w:type="dxa"/>
              <w:bottom w:w="15" w:type="dxa"/>
              <w:right w:w="15" w:type="dxa"/>
            </w:tcMar>
            <w:vAlign w:val="center"/>
            <w:hideMark/>
          </w:tcPr>
          <w:p w14:paraId="0C8A8995" w14:textId="77777777" w:rsidR="00000000" w:rsidRDefault="00000000">
            <w:pPr>
              <w:rPr>
                <w:rFonts w:eastAsia="Times New Roman"/>
                <w:sz w:val="20"/>
                <w:szCs w:val="20"/>
              </w:rPr>
            </w:pPr>
          </w:p>
        </w:tc>
      </w:tr>
      <w:tr w:rsidR="00000000" w14:paraId="54744A4E" w14:textId="77777777">
        <w:trPr>
          <w:divId w:val="124785420"/>
          <w:tblCellSpacing w:w="15" w:type="dxa"/>
        </w:trPr>
        <w:tc>
          <w:tcPr>
            <w:tcW w:w="0" w:type="auto"/>
            <w:tcMar>
              <w:top w:w="15" w:type="dxa"/>
              <w:left w:w="15" w:type="dxa"/>
              <w:bottom w:w="15" w:type="dxa"/>
              <w:right w:w="15" w:type="dxa"/>
            </w:tcMar>
            <w:vAlign w:val="center"/>
            <w:hideMark/>
          </w:tcPr>
          <w:p w14:paraId="008A4B38" w14:textId="77777777" w:rsidR="00000000" w:rsidRDefault="00000000">
            <w:pPr>
              <w:rPr>
                <w:rFonts w:eastAsia="Times New Roman"/>
                <w:sz w:val="20"/>
                <w:szCs w:val="20"/>
              </w:rPr>
            </w:pPr>
          </w:p>
        </w:tc>
      </w:tr>
      <w:tr w:rsidR="00000000" w14:paraId="7A04B97A" w14:textId="77777777">
        <w:trPr>
          <w:divId w:val="124785420"/>
          <w:tblCellSpacing w:w="15" w:type="dxa"/>
        </w:trPr>
        <w:tc>
          <w:tcPr>
            <w:tcW w:w="0" w:type="auto"/>
            <w:tcMar>
              <w:top w:w="15" w:type="dxa"/>
              <w:left w:w="15" w:type="dxa"/>
              <w:bottom w:w="15" w:type="dxa"/>
              <w:right w:w="15" w:type="dxa"/>
            </w:tcMar>
            <w:vAlign w:val="center"/>
            <w:hideMark/>
          </w:tcPr>
          <w:p w14:paraId="0C537D90" w14:textId="77777777" w:rsidR="00000000" w:rsidRDefault="00000000">
            <w:pPr>
              <w:rPr>
                <w:rFonts w:eastAsia="Times New Roman"/>
                <w:sz w:val="20"/>
                <w:szCs w:val="20"/>
              </w:rPr>
            </w:pPr>
          </w:p>
        </w:tc>
      </w:tr>
      <w:tr w:rsidR="00000000" w14:paraId="6AA678F1" w14:textId="77777777">
        <w:trPr>
          <w:divId w:val="124785420"/>
          <w:tblCellSpacing w:w="15" w:type="dxa"/>
        </w:trPr>
        <w:tc>
          <w:tcPr>
            <w:tcW w:w="0" w:type="auto"/>
            <w:tcMar>
              <w:top w:w="15" w:type="dxa"/>
              <w:left w:w="15" w:type="dxa"/>
              <w:bottom w:w="15" w:type="dxa"/>
              <w:right w:w="15" w:type="dxa"/>
            </w:tcMar>
            <w:vAlign w:val="center"/>
            <w:hideMark/>
          </w:tcPr>
          <w:p w14:paraId="224C780E" w14:textId="77777777" w:rsidR="00000000" w:rsidRDefault="00000000">
            <w:pPr>
              <w:rPr>
                <w:rFonts w:eastAsia="Times New Roman"/>
                <w:sz w:val="20"/>
                <w:szCs w:val="20"/>
              </w:rPr>
            </w:pPr>
          </w:p>
        </w:tc>
      </w:tr>
      <w:tr w:rsidR="00000000" w14:paraId="6CF85432" w14:textId="77777777">
        <w:trPr>
          <w:divId w:val="124785420"/>
          <w:tblCellSpacing w:w="15" w:type="dxa"/>
        </w:trPr>
        <w:tc>
          <w:tcPr>
            <w:tcW w:w="0" w:type="auto"/>
            <w:tcMar>
              <w:top w:w="15" w:type="dxa"/>
              <w:left w:w="15" w:type="dxa"/>
              <w:bottom w:w="15" w:type="dxa"/>
              <w:right w:w="15" w:type="dxa"/>
            </w:tcMar>
            <w:vAlign w:val="center"/>
            <w:hideMark/>
          </w:tcPr>
          <w:p w14:paraId="0F7A96D0" w14:textId="77777777" w:rsidR="00000000" w:rsidRDefault="00000000">
            <w:pPr>
              <w:rPr>
                <w:rFonts w:eastAsia="Times New Roman"/>
                <w:sz w:val="20"/>
                <w:szCs w:val="20"/>
              </w:rPr>
            </w:pPr>
          </w:p>
        </w:tc>
      </w:tr>
      <w:tr w:rsidR="00000000" w14:paraId="09872CA1" w14:textId="77777777">
        <w:trPr>
          <w:divId w:val="124785420"/>
          <w:tblCellSpacing w:w="15" w:type="dxa"/>
        </w:trPr>
        <w:tc>
          <w:tcPr>
            <w:tcW w:w="0" w:type="auto"/>
            <w:tcMar>
              <w:top w:w="15" w:type="dxa"/>
              <w:left w:w="15" w:type="dxa"/>
              <w:bottom w:w="15" w:type="dxa"/>
              <w:right w:w="15" w:type="dxa"/>
            </w:tcMar>
            <w:vAlign w:val="center"/>
            <w:hideMark/>
          </w:tcPr>
          <w:p w14:paraId="0DC2E992" w14:textId="77777777" w:rsidR="00000000" w:rsidRDefault="00000000">
            <w:pPr>
              <w:rPr>
                <w:rFonts w:eastAsia="Times New Roman"/>
                <w:sz w:val="20"/>
                <w:szCs w:val="20"/>
              </w:rPr>
            </w:pPr>
          </w:p>
        </w:tc>
      </w:tr>
      <w:tr w:rsidR="00000000" w14:paraId="0CA40453" w14:textId="77777777">
        <w:trPr>
          <w:divId w:val="124785420"/>
          <w:tblCellSpacing w:w="15" w:type="dxa"/>
        </w:trPr>
        <w:tc>
          <w:tcPr>
            <w:tcW w:w="0" w:type="auto"/>
            <w:tcMar>
              <w:top w:w="15" w:type="dxa"/>
              <w:left w:w="15" w:type="dxa"/>
              <w:bottom w:w="15" w:type="dxa"/>
              <w:right w:w="15" w:type="dxa"/>
            </w:tcMar>
            <w:vAlign w:val="center"/>
            <w:hideMark/>
          </w:tcPr>
          <w:p w14:paraId="21C7E4DF" w14:textId="77777777" w:rsidR="00000000" w:rsidRDefault="00000000">
            <w:pPr>
              <w:pStyle w:val="NormalWeb"/>
              <w:ind w:left="750"/>
            </w:pPr>
            <w:hyperlink r:id="rId58" w:tgtFrame="_blank" w:history="1">
              <w:r>
                <w:rPr>
                  <w:rStyle w:val="Kpr"/>
                </w:rPr>
                <w:t xml:space="preserve">TIBBİ HİZMETLER VE TEKNİKLER </w:t>
              </w:r>
              <w:proofErr w:type="spellStart"/>
              <w:r>
                <w:rPr>
                  <w:rStyle w:val="Kpr"/>
                </w:rPr>
                <w:t>informal</w:t>
              </w:r>
              <w:proofErr w:type="spellEnd"/>
              <w:r>
                <w:rPr>
                  <w:rStyle w:val="Kpr"/>
                </w:rPr>
                <w:t xml:space="preserve"> kazanımlar (1).pdf</w:t>
              </w:r>
            </w:hyperlink>
          </w:p>
        </w:tc>
      </w:tr>
      <w:tr w:rsidR="00000000" w14:paraId="2E4DABFF" w14:textId="77777777">
        <w:trPr>
          <w:divId w:val="124785420"/>
          <w:tblCellSpacing w:w="15" w:type="dxa"/>
        </w:trPr>
        <w:tc>
          <w:tcPr>
            <w:tcW w:w="0" w:type="auto"/>
            <w:tcMar>
              <w:top w:w="15" w:type="dxa"/>
              <w:left w:w="15" w:type="dxa"/>
              <w:bottom w:w="15" w:type="dxa"/>
              <w:right w:w="15" w:type="dxa"/>
            </w:tcMar>
            <w:vAlign w:val="center"/>
            <w:hideMark/>
          </w:tcPr>
          <w:p w14:paraId="0B46984E" w14:textId="77777777" w:rsidR="00000000" w:rsidRDefault="00000000">
            <w:pPr>
              <w:pStyle w:val="NormalWeb"/>
              <w:ind w:left="750"/>
            </w:pPr>
            <w:hyperlink r:id="rId59" w:tgtFrame="_blank" w:history="1">
              <w:r>
                <w:rPr>
                  <w:rStyle w:val="Kpr"/>
                </w:rPr>
                <w:t>İNFORMAL KAZANIMLAR DUYURU.pdf</w:t>
              </w:r>
            </w:hyperlink>
          </w:p>
        </w:tc>
      </w:tr>
      <w:tr w:rsidR="00000000" w14:paraId="5865CB92" w14:textId="77777777">
        <w:trPr>
          <w:divId w:val="124785420"/>
          <w:tblCellSpacing w:w="15" w:type="dxa"/>
        </w:trPr>
        <w:tc>
          <w:tcPr>
            <w:tcW w:w="0" w:type="auto"/>
            <w:tcMar>
              <w:top w:w="15" w:type="dxa"/>
              <w:left w:w="15" w:type="dxa"/>
              <w:bottom w:w="15" w:type="dxa"/>
              <w:right w:w="15" w:type="dxa"/>
            </w:tcMar>
            <w:vAlign w:val="center"/>
            <w:hideMark/>
          </w:tcPr>
          <w:p w14:paraId="74CC304C" w14:textId="77777777" w:rsidR="00000000" w:rsidRDefault="00000000">
            <w:pPr>
              <w:pStyle w:val="NormalWeb"/>
              <w:ind w:left="750"/>
            </w:pPr>
            <w:hyperlink r:id="rId60" w:tgtFrame="_blank" w:history="1">
              <w:r>
                <w:rPr>
                  <w:rStyle w:val="Kpr"/>
                </w:rPr>
                <w:t>İNFORMAL KAZANIMLAR DUYURU 2.pdf</w:t>
              </w:r>
            </w:hyperlink>
          </w:p>
        </w:tc>
      </w:tr>
      <w:tr w:rsidR="00000000" w14:paraId="2119CB16" w14:textId="77777777">
        <w:trPr>
          <w:divId w:val="124785420"/>
          <w:tblCellSpacing w:w="15" w:type="dxa"/>
        </w:trPr>
        <w:tc>
          <w:tcPr>
            <w:tcW w:w="0" w:type="auto"/>
            <w:tcMar>
              <w:top w:w="15" w:type="dxa"/>
              <w:left w:w="15" w:type="dxa"/>
              <w:bottom w:w="15" w:type="dxa"/>
              <w:right w:w="15" w:type="dxa"/>
            </w:tcMar>
            <w:vAlign w:val="center"/>
            <w:hideMark/>
          </w:tcPr>
          <w:p w14:paraId="543F7289" w14:textId="77777777" w:rsidR="00000000" w:rsidRDefault="00000000"/>
        </w:tc>
      </w:tr>
      <w:tr w:rsidR="00000000" w14:paraId="4FDEB11F" w14:textId="77777777">
        <w:trPr>
          <w:divId w:val="124785420"/>
          <w:tblCellSpacing w:w="15" w:type="dxa"/>
        </w:trPr>
        <w:tc>
          <w:tcPr>
            <w:tcW w:w="0" w:type="auto"/>
            <w:tcMar>
              <w:top w:w="15" w:type="dxa"/>
              <w:left w:w="15" w:type="dxa"/>
              <w:bottom w:w="15" w:type="dxa"/>
              <w:right w:w="15" w:type="dxa"/>
            </w:tcMar>
            <w:vAlign w:val="center"/>
            <w:hideMark/>
          </w:tcPr>
          <w:p w14:paraId="7590D23F" w14:textId="77777777" w:rsidR="00000000" w:rsidRDefault="00000000">
            <w:pPr>
              <w:rPr>
                <w:rFonts w:eastAsia="Times New Roman"/>
                <w:sz w:val="20"/>
                <w:szCs w:val="20"/>
              </w:rPr>
            </w:pPr>
          </w:p>
        </w:tc>
      </w:tr>
      <w:tr w:rsidR="00000000" w14:paraId="3A6F2937" w14:textId="77777777">
        <w:trPr>
          <w:divId w:val="124785420"/>
          <w:tblCellSpacing w:w="15" w:type="dxa"/>
        </w:trPr>
        <w:tc>
          <w:tcPr>
            <w:tcW w:w="0" w:type="auto"/>
            <w:tcMar>
              <w:top w:w="15" w:type="dxa"/>
              <w:left w:w="15" w:type="dxa"/>
              <w:bottom w:w="15" w:type="dxa"/>
              <w:right w:w="15" w:type="dxa"/>
            </w:tcMar>
            <w:vAlign w:val="center"/>
            <w:hideMark/>
          </w:tcPr>
          <w:p w14:paraId="2D3DE461" w14:textId="77777777" w:rsidR="00000000" w:rsidRDefault="00000000">
            <w:pPr>
              <w:rPr>
                <w:rFonts w:eastAsia="Times New Roman"/>
                <w:sz w:val="20"/>
                <w:szCs w:val="20"/>
              </w:rPr>
            </w:pPr>
          </w:p>
        </w:tc>
      </w:tr>
      <w:tr w:rsidR="00000000" w14:paraId="1DDA09CF" w14:textId="77777777">
        <w:trPr>
          <w:divId w:val="124785420"/>
          <w:tblCellSpacing w:w="15" w:type="dxa"/>
        </w:trPr>
        <w:tc>
          <w:tcPr>
            <w:tcW w:w="0" w:type="auto"/>
            <w:tcMar>
              <w:top w:w="15" w:type="dxa"/>
              <w:left w:w="15" w:type="dxa"/>
              <w:bottom w:w="15" w:type="dxa"/>
              <w:right w:w="15" w:type="dxa"/>
            </w:tcMar>
            <w:vAlign w:val="center"/>
            <w:hideMark/>
          </w:tcPr>
          <w:p w14:paraId="558D03DD" w14:textId="77777777" w:rsidR="00000000" w:rsidRDefault="00000000">
            <w:pPr>
              <w:rPr>
                <w:rFonts w:eastAsia="Times New Roman"/>
                <w:sz w:val="20"/>
                <w:szCs w:val="20"/>
              </w:rPr>
            </w:pPr>
          </w:p>
        </w:tc>
      </w:tr>
      <w:tr w:rsidR="00000000" w14:paraId="168DAEC4" w14:textId="77777777">
        <w:trPr>
          <w:divId w:val="124785420"/>
          <w:tblCellSpacing w:w="15" w:type="dxa"/>
        </w:trPr>
        <w:tc>
          <w:tcPr>
            <w:tcW w:w="0" w:type="auto"/>
            <w:tcMar>
              <w:top w:w="15" w:type="dxa"/>
              <w:left w:w="15" w:type="dxa"/>
              <w:bottom w:w="15" w:type="dxa"/>
              <w:right w:w="15" w:type="dxa"/>
            </w:tcMar>
            <w:vAlign w:val="center"/>
            <w:hideMark/>
          </w:tcPr>
          <w:p w14:paraId="50B6F97A" w14:textId="77777777" w:rsidR="00000000" w:rsidRDefault="00000000">
            <w:pPr>
              <w:rPr>
                <w:rFonts w:eastAsia="Times New Roman"/>
                <w:sz w:val="20"/>
                <w:szCs w:val="20"/>
              </w:rPr>
            </w:pPr>
          </w:p>
        </w:tc>
      </w:tr>
      <w:tr w:rsidR="00000000" w14:paraId="58D4CC9F" w14:textId="77777777">
        <w:trPr>
          <w:divId w:val="124785420"/>
          <w:tblCellSpacing w:w="15" w:type="dxa"/>
        </w:trPr>
        <w:tc>
          <w:tcPr>
            <w:tcW w:w="0" w:type="auto"/>
            <w:tcMar>
              <w:top w:w="15" w:type="dxa"/>
              <w:left w:w="15" w:type="dxa"/>
              <w:bottom w:w="15" w:type="dxa"/>
              <w:right w:w="15" w:type="dxa"/>
            </w:tcMar>
            <w:vAlign w:val="center"/>
            <w:hideMark/>
          </w:tcPr>
          <w:p w14:paraId="547648D4" w14:textId="77777777" w:rsidR="00000000" w:rsidRDefault="00000000">
            <w:pPr>
              <w:rPr>
                <w:rFonts w:eastAsia="Times New Roman"/>
                <w:sz w:val="20"/>
                <w:szCs w:val="20"/>
              </w:rPr>
            </w:pPr>
          </w:p>
        </w:tc>
      </w:tr>
      <w:tr w:rsidR="00000000" w14:paraId="7B473767" w14:textId="77777777">
        <w:trPr>
          <w:divId w:val="124785420"/>
          <w:tblCellSpacing w:w="15" w:type="dxa"/>
        </w:trPr>
        <w:tc>
          <w:tcPr>
            <w:tcW w:w="0" w:type="auto"/>
            <w:tcMar>
              <w:top w:w="15" w:type="dxa"/>
              <w:left w:w="15" w:type="dxa"/>
              <w:bottom w:w="15" w:type="dxa"/>
              <w:right w:w="15" w:type="dxa"/>
            </w:tcMar>
            <w:vAlign w:val="center"/>
            <w:hideMark/>
          </w:tcPr>
          <w:p w14:paraId="76BAE745" w14:textId="77777777" w:rsidR="00000000" w:rsidRDefault="00000000">
            <w:pPr>
              <w:rPr>
                <w:rFonts w:eastAsia="Times New Roman"/>
                <w:sz w:val="20"/>
                <w:szCs w:val="20"/>
              </w:rPr>
            </w:pPr>
          </w:p>
        </w:tc>
      </w:tr>
      <w:tr w:rsidR="00000000" w14:paraId="11534BB9" w14:textId="77777777">
        <w:trPr>
          <w:divId w:val="124785420"/>
          <w:tblCellSpacing w:w="15" w:type="dxa"/>
        </w:trPr>
        <w:tc>
          <w:tcPr>
            <w:tcW w:w="0" w:type="auto"/>
            <w:tcMar>
              <w:top w:w="15" w:type="dxa"/>
              <w:left w:w="15" w:type="dxa"/>
              <w:bottom w:w="15" w:type="dxa"/>
              <w:right w:w="15" w:type="dxa"/>
            </w:tcMar>
            <w:vAlign w:val="center"/>
            <w:hideMark/>
          </w:tcPr>
          <w:p w14:paraId="762555A3" w14:textId="77777777" w:rsidR="00000000" w:rsidRDefault="00000000">
            <w:pPr>
              <w:rPr>
                <w:rFonts w:eastAsia="Times New Roman"/>
                <w:sz w:val="20"/>
                <w:szCs w:val="20"/>
              </w:rPr>
            </w:pPr>
          </w:p>
        </w:tc>
      </w:tr>
      <w:tr w:rsidR="00000000" w14:paraId="081319B2" w14:textId="77777777">
        <w:trPr>
          <w:divId w:val="124785420"/>
          <w:tblCellSpacing w:w="15" w:type="dxa"/>
        </w:trPr>
        <w:tc>
          <w:tcPr>
            <w:tcW w:w="0" w:type="auto"/>
            <w:tcMar>
              <w:top w:w="15" w:type="dxa"/>
              <w:left w:w="15" w:type="dxa"/>
              <w:bottom w:w="15" w:type="dxa"/>
              <w:right w:w="15" w:type="dxa"/>
            </w:tcMar>
            <w:vAlign w:val="center"/>
            <w:hideMark/>
          </w:tcPr>
          <w:p w14:paraId="438CB546" w14:textId="77777777" w:rsidR="00000000" w:rsidRDefault="00000000">
            <w:pPr>
              <w:rPr>
                <w:rFonts w:eastAsia="Times New Roman"/>
                <w:sz w:val="20"/>
                <w:szCs w:val="20"/>
              </w:rPr>
            </w:pPr>
          </w:p>
        </w:tc>
      </w:tr>
      <w:tr w:rsidR="00000000" w14:paraId="697267F8" w14:textId="77777777">
        <w:trPr>
          <w:divId w:val="124785420"/>
          <w:tblCellSpacing w:w="15" w:type="dxa"/>
        </w:trPr>
        <w:tc>
          <w:tcPr>
            <w:tcW w:w="0" w:type="auto"/>
            <w:tcMar>
              <w:top w:w="15" w:type="dxa"/>
              <w:left w:w="15" w:type="dxa"/>
              <w:bottom w:w="15" w:type="dxa"/>
              <w:right w:w="15" w:type="dxa"/>
            </w:tcMar>
            <w:vAlign w:val="center"/>
            <w:hideMark/>
          </w:tcPr>
          <w:p w14:paraId="5FCD7E48" w14:textId="77777777" w:rsidR="00000000" w:rsidRDefault="00000000">
            <w:pPr>
              <w:rPr>
                <w:rFonts w:eastAsia="Times New Roman"/>
                <w:sz w:val="20"/>
                <w:szCs w:val="20"/>
              </w:rPr>
            </w:pPr>
          </w:p>
        </w:tc>
      </w:tr>
      <w:tr w:rsidR="00000000" w14:paraId="07BEDE0B" w14:textId="77777777">
        <w:trPr>
          <w:divId w:val="124785420"/>
          <w:tblCellSpacing w:w="15" w:type="dxa"/>
        </w:trPr>
        <w:tc>
          <w:tcPr>
            <w:tcW w:w="0" w:type="auto"/>
            <w:tcMar>
              <w:top w:w="15" w:type="dxa"/>
              <w:left w:w="15" w:type="dxa"/>
              <w:bottom w:w="15" w:type="dxa"/>
              <w:right w:w="15" w:type="dxa"/>
            </w:tcMar>
            <w:vAlign w:val="center"/>
            <w:hideMark/>
          </w:tcPr>
          <w:p w14:paraId="650B90CC" w14:textId="77777777" w:rsidR="00000000" w:rsidRDefault="00000000">
            <w:pPr>
              <w:rPr>
                <w:rFonts w:eastAsia="Times New Roman"/>
                <w:sz w:val="20"/>
                <w:szCs w:val="20"/>
              </w:rPr>
            </w:pPr>
          </w:p>
        </w:tc>
      </w:tr>
      <w:tr w:rsidR="00000000" w14:paraId="33CBB9EB" w14:textId="77777777">
        <w:trPr>
          <w:divId w:val="124785420"/>
          <w:tblCellSpacing w:w="15" w:type="dxa"/>
        </w:trPr>
        <w:tc>
          <w:tcPr>
            <w:tcW w:w="0" w:type="auto"/>
            <w:tcMar>
              <w:top w:w="15" w:type="dxa"/>
              <w:left w:w="15" w:type="dxa"/>
              <w:bottom w:w="15" w:type="dxa"/>
              <w:right w:w="15" w:type="dxa"/>
            </w:tcMar>
            <w:vAlign w:val="center"/>
            <w:hideMark/>
          </w:tcPr>
          <w:p w14:paraId="4059101B" w14:textId="77777777" w:rsidR="00000000" w:rsidRDefault="00000000">
            <w:pPr>
              <w:rPr>
                <w:rFonts w:eastAsia="Times New Roman"/>
                <w:sz w:val="20"/>
                <w:szCs w:val="20"/>
              </w:rPr>
            </w:pPr>
          </w:p>
        </w:tc>
      </w:tr>
      <w:tr w:rsidR="00000000" w14:paraId="38694DFA" w14:textId="77777777">
        <w:trPr>
          <w:divId w:val="124785420"/>
          <w:tblCellSpacing w:w="15" w:type="dxa"/>
        </w:trPr>
        <w:tc>
          <w:tcPr>
            <w:tcW w:w="0" w:type="auto"/>
            <w:tcMar>
              <w:top w:w="15" w:type="dxa"/>
              <w:left w:w="15" w:type="dxa"/>
              <w:bottom w:w="15" w:type="dxa"/>
              <w:right w:w="15" w:type="dxa"/>
            </w:tcMar>
            <w:vAlign w:val="center"/>
            <w:hideMark/>
          </w:tcPr>
          <w:p w14:paraId="29A84B9B" w14:textId="77777777" w:rsidR="00000000" w:rsidRDefault="00000000">
            <w:pPr>
              <w:rPr>
                <w:rFonts w:eastAsia="Times New Roman"/>
                <w:sz w:val="20"/>
                <w:szCs w:val="20"/>
              </w:rPr>
            </w:pPr>
          </w:p>
        </w:tc>
      </w:tr>
      <w:tr w:rsidR="00000000" w14:paraId="71495940" w14:textId="77777777">
        <w:trPr>
          <w:divId w:val="124785420"/>
          <w:tblCellSpacing w:w="15" w:type="dxa"/>
        </w:trPr>
        <w:tc>
          <w:tcPr>
            <w:tcW w:w="0" w:type="auto"/>
            <w:tcMar>
              <w:top w:w="15" w:type="dxa"/>
              <w:left w:w="15" w:type="dxa"/>
              <w:bottom w:w="15" w:type="dxa"/>
              <w:right w:w="15" w:type="dxa"/>
            </w:tcMar>
            <w:vAlign w:val="center"/>
            <w:hideMark/>
          </w:tcPr>
          <w:p w14:paraId="3AE15367" w14:textId="77777777" w:rsidR="00000000" w:rsidRDefault="00000000">
            <w:pPr>
              <w:rPr>
                <w:rFonts w:eastAsia="Times New Roman"/>
                <w:sz w:val="20"/>
                <w:szCs w:val="20"/>
              </w:rPr>
            </w:pPr>
          </w:p>
        </w:tc>
      </w:tr>
      <w:tr w:rsidR="00000000" w14:paraId="4D2B6E56" w14:textId="77777777">
        <w:trPr>
          <w:divId w:val="124785420"/>
          <w:tblCellSpacing w:w="15" w:type="dxa"/>
        </w:trPr>
        <w:tc>
          <w:tcPr>
            <w:tcW w:w="0" w:type="auto"/>
            <w:tcMar>
              <w:top w:w="15" w:type="dxa"/>
              <w:left w:w="15" w:type="dxa"/>
              <w:bottom w:w="15" w:type="dxa"/>
              <w:right w:w="15" w:type="dxa"/>
            </w:tcMar>
            <w:vAlign w:val="center"/>
            <w:hideMark/>
          </w:tcPr>
          <w:p w14:paraId="25F1ED5A" w14:textId="77777777" w:rsidR="00000000" w:rsidRDefault="00000000">
            <w:pPr>
              <w:rPr>
                <w:rFonts w:eastAsia="Times New Roman"/>
                <w:sz w:val="20"/>
                <w:szCs w:val="20"/>
              </w:rPr>
            </w:pPr>
          </w:p>
        </w:tc>
      </w:tr>
      <w:tr w:rsidR="00000000" w14:paraId="7E17A630" w14:textId="77777777">
        <w:trPr>
          <w:divId w:val="124785420"/>
          <w:tblCellSpacing w:w="15" w:type="dxa"/>
        </w:trPr>
        <w:tc>
          <w:tcPr>
            <w:tcW w:w="0" w:type="auto"/>
            <w:tcMar>
              <w:top w:w="15" w:type="dxa"/>
              <w:left w:w="15" w:type="dxa"/>
              <w:bottom w:w="15" w:type="dxa"/>
              <w:right w:w="15" w:type="dxa"/>
            </w:tcMar>
            <w:vAlign w:val="center"/>
            <w:hideMark/>
          </w:tcPr>
          <w:p w14:paraId="1634AE83" w14:textId="77777777" w:rsidR="00000000" w:rsidRDefault="00000000">
            <w:pPr>
              <w:rPr>
                <w:rFonts w:eastAsia="Times New Roman"/>
                <w:sz w:val="20"/>
                <w:szCs w:val="20"/>
              </w:rPr>
            </w:pPr>
          </w:p>
        </w:tc>
      </w:tr>
      <w:tr w:rsidR="00000000" w14:paraId="3E3D06A4" w14:textId="77777777">
        <w:trPr>
          <w:divId w:val="124785420"/>
          <w:tblCellSpacing w:w="15" w:type="dxa"/>
        </w:trPr>
        <w:tc>
          <w:tcPr>
            <w:tcW w:w="0" w:type="auto"/>
            <w:tcMar>
              <w:top w:w="15" w:type="dxa"/>
              <w:left w:w="15" w:type="dxa"/>
              <w:bottom w:w="15" w:type="dxa"/>
              <w:right w:w="15" w:type="dxa"/>
            </w:tcMar>
            <w:vAlign w:val="center"/>
            <w:hideMark/>
          </w:tcPr>
          <w:p w14:paraId="6C4F6E07" w14:textId="77777777" w:rsidR="00000000" w:rsidRDefault="00000000">
            <w:pPr>
              <w:rPr>
                <w:rFonts w:eastAsia="Times New Roman"/>
                <w:sz w:val="20"/>
                <w:szCs w:val="20"/>
              </w:rPr>
            </w:pPr>
          </w:p>
        </w:tc>
      </w:tr>
      <w:tr w:rsidR="00000000" w14:paraId="6C941A05" w14:textId="77777777">
        <w:trPr>
          <w:divId w:val="124785420"/>
          <w:tblCellSpacing w:w="15" w:type="dxa"/>
        </w:trPr>
        <w:tc>
          <w:tcPr>
            <w:tcW w:w="0" w:type="auto"/>
            <w:tcMar>
              <w:top w:w="15" w:type="dxa"/>
              <w:left w:w="15" w:type="dxa"/>
              <w:bottom w:w="15" w:type="dxa"/>
              <w:right w:w="15" w:type="dxa"/>
            </w:tcMar>
            <w:vAlign w:val="center"/>
            <w:hideMark/>
          </w:tcPr>
          <w:p w14:paraId="4634A469" w14:textId="77777777" w:rsidR="00000000" w:rsidRDefault="00000000">
            <w:pPr>
              <w:rPr>
                <w:rFonts w:eastAsia="Times New Roman"/>
                <w:sz w:val="20"/>
                <w:szCs w:val="20"/>
              </w:rPr>
            </w:pPr>
          </w:p>
        </w:tc>
      </w:tr>
      <w:tr w:rsidR="00000000" w14:paraId="77967518" w14:textId="77777777">
        <w:trPr>
          <w:divId w:val="124785420"/>
          <w:tblCellSpacing w:w="15" w:type="dxa"/>
        </w:trPr>
        <w:tc>
          <w:tcPr>
            <w:tcW w:w="0" w:type="auto"/>
            <w:tcMar>
              <w:top w:w="15" w:type="dxa"/>
              <w:left w:w="15" w:type="dxa"/>
              <w:bottom w:w="15" w:type="dxa"/>
              <w:right w:w="15" w:type="dxa"/>
            </w:tcMar>
            <w:vAlign w:val="center"/>
            <w:hideMark/>
          </w:tcPr>
          <w:p w14:paraId="08B735C5" w14:textId="77777777" w:rsidR="00000000" w:rsidRDefault="00000000">
            <w:pPr>
              <w:rPr>
                <w:rFonts w:eastAsia="Times New Roman"/>
                <w:sz w:val="20"/>
                <w:szCs w:val="20"/>
              </w:rPr>
            </w:pPr>
          </w:p>
        </w:tc>
      </w:tr>
      <w:tr w:rsidR="00000000" w14:paraId="2A2231BA" w14:textId="77777777">
        <w:trPr>
          <w:divId w:val="124785420"/>
          <w:tblCellSpacing w:w="15" w:type="dxa"/>
        </w:trPr>
        <w:tc>
          <w:tcPr>
            <w:tcW w:w="0" w:type="auto"/>
            <w:tcMar>
              <w:top w:w="15" w:type="dxa"/>
              <w:left w:w="15" w:type="dxa"/>
              <w:bottom w:w="15" w:type="dxa"/>
              <w:right w:w="15" w:type="dxa"/>
            </w:tcMar>
            <w:vAlign w:val="center"/>
            <w:hideMark/>
          </w:tcPr>
          <w:p w14:paraId="62171234" w14:textId="77777777" w:rsidR="00000000" w:rsidRDefault="00000000">
            <w:pPr>
              <w:rPr>
                <w:rFonts w:eastAsia="Times New Roman"/>
                <w:sz w:val="20"/>
                <w:szCs w:val="20"/>
              </w:rPr>
            </w:pPr>
          </w:p>
        </w:tc>
      </w:tr>
    </w:tbl>
    <w:p w14:paraId="7CDA886E" w14:textId="77777777" w:rsidR="00000000" w:rsidRDefault="00000000">
      <w:pPr>
        <w:divId w:val="1548448656"/>
        <w:rPr>
          <w:rFonts w:eastAsia="Times New Roman"/>
          <w:vanish/>
        </w:rPr>
      </w:pPr>
    </w:p>
    <w:tbl>
      <w:tblPr>
        <w:tblW w:w="5000" w:type="pct"/>
        <w:tblCellSpacing w:w="15" w:type="dxa"/>
        <w:tblInd w:w="375" w:type="dxa"/>
        <w:tblLook w:val="04A0" w:firstRow="1" w:lastRow="0" w:firstColumn="1" w:lastColumn="0" w:noHBand="0" w:noVBand="1"/>
      </w:tblPr>
      <w:tblGrid>
        <w:gridCol w:w="9072"/>
      </w:tblGrid>
      <w:tr w:rsidR="00000000" w14:paraId="2967C571" w14:textId="77777777">
        <w:trPr>
          <w:divId w:val="1548448656"/>
          <w:tblHeader/>
          <w:tblCellSpacing w:w="15" w:type="dxa"/>
        </w:trPr>
        <w:tc>
          <w:tcPr>
            <w:tcW w:w="0" w:type="auto"/>
            <w:tcMar>
              <w:top w:w="15" w:type="dxa"/>
              <w:left w:w="15" w:type="dxa"/>
              <w:bottom w:w="15" w:type="dxa"/>
              <w:right w:w="15" w:type="dxa"/>
            </w:tcMar>
            <w:vAlign w:val="center"/>
            <w:hideMark/>
          </w:tcPr>
          <w:p w14:paraId="66B0D853" w14:textId="77777777" w:rsidR="00000000" w:rsidRDefault="00000000">
            <w:pPr>
              <w:pStyle w:val="Balk5"/>
              <w:rPr>
                <w:rFonts w:eastAsia="Times New Roman"/>
              </w:rPr>
            </w:pPr>
            <w:r>
              <w:rPr>
                <w:rFonts w:eastAsia="Times New Roman"/>
              </w:rPr>
              <w:t>B.3. Öğrenci Merkezli Öğrenme, Öğretme ve Değerlendirme</w:t>
            </w:r>
          </w:p>
        </w:tc>
      </w:tr>
      <w:tr w:rsidR="00000000" w14:paraId="75AD6A45" w14:textId="77777777">
        <w:trPr>
          <w:divId w:val="1548448656"/>
          <w:tblCellSpacing w:w="15" w:type="dxa"/>
        </w:trPr>
        <w:tc>
          <w:tcPr>
            <w:tcW w:w="0" w:type="auto"/>
            <w:tcMar>
              <w:top w:w="15" w:type="dxa"/>
              <w:left w:w="15" w:type="dxa"/>
              <w:bottom w:w="15" w:type="dxa"/>
              <w:right w:w="15" w:type="dxa"/>
            </w:tcMar>
            <w:vAlign w:val="center"/>
            <w:hideMark/>
          </w:tcPr>
          <w:p w14:paraId="0D0E3900" w14:textId="77777777" w:rsidR="00000000" w:rsidRDefault="00000000">
            <w:pPr>
              <w:pStyle w:val="Balk5"/>
              <w:ind w:left="375"/>
              <w:rPr>
                <w:rFonts w:eastAsia="Times New Roman"/>
              </w:rPr>
            </w:pPr>
            <w:r>
              <w:rPr>
                <w:rFonts w:eastAsia="Times New Roman"/>
              </w:rPr>
              <w:t xml:space="preserve">B.3.1. Öğrenme ortamı ve kaynakları </w:t>
            </w:r>
          </w:p>
        </w:tc>
      </w:tr>
      <w:tr w:rsidR="00000000" w14:paraId="2FD0B516" w14:textId="77777777">
        <w:trPr>
          <w:divId w:val="1548448656"/>
          <w:tblCellSpacing w:w="15" w:type="dxa"/>
        </w:trPr>
        <w:tc>
          <w:tcPr>
            <w:tcW w:w="0" w:type="auto"/>
            <w:tcMar>
              <w:top w:w="15" w:type="dxa"/>
              <w:left w:w="15" w:type="dxa"/>
              <w:bottom w:w="15" w:type="dxa"/>
              <w:right w:w="15" w:type="dxa"/>
            </w:tcMar>
            <w:vAlign w:val="center"/>
            <w:hideMark/>
          </w:tcPr>
          <w:p w14:paraId="18D2DEE4" w14:textId="77777777" w:rsidR="00000000" w:rsidRDefault="00000000">
            <w:pPr>
              <w:pStyle w:val="NormalWeb"/>
            </w:pPr>
            <w:r>
              <w:t>SHMYO bünyesinde uygun nitelik ve nicelikte, toplamda 1080 m2 alana sahip 20 ayrı sınıf bulunmaktadır. Sınıflarda aynı anda tahtaların etkin kullanılabilmesi için projeksiyon perdesi ve tahta alanları ayrı tutulmaktadır. Ayrıca toplamda 550 m2 alana sahip, tıbbi laboratuvar teknikleri programı, ağız ve diş sağlığı programı, optisyenlik programı, fizyoterapi programı, ilk ve acil yardım programı laboratuvarları ve araştırma laboratuvarı olmak üzere toplamda 6 adet laboratuvar bulunmaktadır. Laboratuvar kapasitesi, her öğrenciye 4 m² düşecek şekilde gruplara ayrılarak derslerin işlenmesi sağlanmaktadır. Bu düzenleme, laboratuvar kullanımını daha verimli hale getirerek öğrencilerin daha fazla bireysel çalışma alanına sahip olmasını ve uygulamalı eğitimlerin etkin bir şekilde gerçekleştirilmesini sağlamaktadır. Bu yöntem, laboratuvar ortamında öğrencilerin daha verimli ve güvenli bir şekilde eğitim almasına olanak tanımaktadır. Bunun yanında çocuk gelişimi programına ait bir adet drama odası bulunmaktadır. 2000’den fazla kaynak içeriğine sahip toplamda 1622m2’lik kütüphane kampüsümüzde mevcuttur. Erişilebilirdir ve öğrencilerin bilgisi ve kullanımına sunulmuştur.</w:t>
            </w:r>
          </w:p>
          <w:p w14:paraId="6CBD9430" w14:textId="77777777" w:rsidR="00000000" w:rsidRDefault="00000000">
            <w:pPr>
              <w:pStyle w:val="NormalWeb"/>
            </w:pPr>
            <w:r>
              <w:t>Öğrenme ortamı ve kaynaklarının kullanımı izlenmekte ve geliştirilmektedir. Öğrenci sayısının artması ile birlikte 5 sınıf birleştirilmiş ve 150 kişinin aynı anda ders dinleyebileceği büyük bir amfiye dönüştürülmüştür.</w:t>
            </w:r>
          </w:p>
          <w:p w14:paraId="3FEADA97" w14:textId="77777777" w:rsidR="00000000" w:rsidRDefault="00000000">
            <w:pPr>
              <w:pStyle w:val="NormalWeb"/>
            </w:pPr>
            <w:r>
              <w:lastRenderedPageBreak/>
              <w:t>Çevrimiçi senkron ve asenkron eğitimlerimiz için lms.toros.edu.tr platformu kullanılmaktadır. Bu platformda 14 hafta boyunca ders içerikleri ve materyalleri kayıt altında bulunmaktadır. Ders içerikleri zengin tutulmaktadır ve denetim altındadır. Her dönem sonunda LMS üzerinden yapılan derslerle ilgili veriler Uzaktan Eğitim Birim Koordinatörü tarafından toplanmakta ve değerlendirilmektedir. Değerlendirme ve iyileştirmeler Uzaktan Eğitim Birimi başlığı altında yer almaktadır.</w:t>
            </w:r>
          </w:p>
        </w:tc>
      </w:tr>
      <w:tr w:rsidR="00000000" w14:paraId="01C7E264" w14:textId="77777777">
        <w:trPr>
          <w:divId w:val="1548448656"/>
          <w:tblCellSpacing w:w="15" w:type="dxa"/>
        </w:trPr>
        <w:tc>
          <w:tcPr>
            <w:tcW w:w="0" w:type="auto"/>
            <w:tcMar>
              <w:top w:w="15" w:type="dxa"/>
              <w:left w:w="15" w:type="dxa"/>
              <w:bottom w:w="15" w:type="dxa"/>
              <w:right w:w="15" w:type="dxa"/>
            </w:tcMar>
            <w:vAlign w:val="center"/>
            <w:hideMark/>
          </w:tcPr>
          <w:p w14:paraId="74BFEBD9" w14:textId="77777777" w:rsidR="00000000" w:rsidRDefault="00000000">
            <w:pPr>
              <w:pStyle w:val="NormalWeb"/>
              <w:ind w:left="375"/>
              <w:rPr>
                <w:sz w:val="21"/>
                <w:szCs w:val="21"/>
              </w:rPr>
            </w:pPr>
            <w:r>
              <w:rPr>
                <w:b/>
                <w:bCs/>
                <w:sz w:val="21"/>
                <w:szCs w:val="21"/>
              </w:rPr>
              <w:lastRenderedPageBreak/>
              <w:t>Olgunluk Değeri :</w:t>
            </w:r>
            <w:r>
              <w:rPr>
                <w:sz w:val="21"/>
                <w:szCs w:val="21"/>
              </w:rPr>
              <w:t xml:space="preserve"> </w:t>
            </w:r>
          </w:p>
        </w:tc>
      </w:tr>
      <w:tr w:rsidR="00000000" w14:paraId="24CE0338" w14:textId="77777777">
        <w:trPr>
          <w:divId w:val="1548448656"/>
          <w:tblCellSpacing w:w="15" w:type="dxa"/>
        </w:trPr>
        <w:tc>
          <w:tcPr>
            <w:tcW w:w="0" w:type="auto"/>
            <w:tcMar>
              <w:top w:w="15" w:type="dxa"/>
              <w:left w:w="15" w:type="dxa"/>
              <w:bottom w:w="15" w:type="dxa"/>
              <w:right w:w="15" w:type="dxa"/>
            </w:tcMar>
            <w:vAlign w:val="center"/>
            <w:hideMark/>
          </w:tcPr>
          <w:p w14:paraId="6C44C1DC" w14:textId="77777777" w:rsidR="00000000" w:rsidRDefault="00000000">
            <w:pPr>
              <w:pStyle w:val="Balk5"/>
              <w:ind w:left="375"/>
              <w:rPr>
                <w:rFonts w:eastAsia="Times New Roman"/>
              </w:rPr>
            </w:pPr>
            <w:r>
              <w:rPr>
                <w:rFonts w:eastAsia="Times New Roman"/>
              </w:rPr>
              <w:t xml:space="preserve">B.3.2. Akademik destek hizmetleri </w:t>
            </w:r>
          </w:p>
        </w:tc>
      </w:tr>
      <w:tr w:rsidR="00000000" w14:paraId="53D43F4C" w14:textId="77777777">
        <w:trPr>
          <w:divId w:val="1548448656"/>
          <w:tblCellSpacing w:w="15" w:type="dxa"/>
        </w:trPr>
        <w:tc>
          <w:tcPr>
            <w:tcW w:w="0" w:type="auto"/>
            <w:tcMar>
              <w:top w:w="15" w:type="dxa"/>
              <w:left w:w="15" w:type="dxa"/>
              <w:bottom w:w="15" w:type="dxa"/>
              <w:right w:w="15" w:type="dxa"/>
            </w:tcMar>
            <w:vAlign w:val="center"/>
            <w:hideMark/>
          </w:tcPr>
          <w:p w14:paraId="0E5E5449" w14:textId="77777777" w:rsidR="00000000" w:rsidRDefault="00000000">
            <w:pPr>
              <w:pStyle w:val="NormalWeb"/>
            </w:pPr>
            <w:r>
              <w:t xml:space="preserve">SHMYO öğrencilerinin akademik gelişimlerini takip eden, yön gösteren, akademik sorunlarına ve kariyer planlamasına destek olan bir danışman öğretim elemanı bulunmaktadır. Her programda 1. ve 2. sınıfların danışman öğretim elemanları bulunmakta ve akademik başarılarını takip etmektedir. Bunun yanı sıra hem danışman hem de program sorumluları öğrencileri akademik kariyer açısından yönlendirmekte ve desteklemektedir. Öğrenciler danışman hocaları ve dersin öğretim elemanları ile haftalık belirlenen gün ve saatte danışmanlık hizmeti alabilmektedir (2023-2024 Eğitim Öğretim Yılı Danışmanlık Programı). Her öğretim elemanının danışmanlık programı öğrencilerin ulaşabileceği şekilde paylaşılmıştır. Bununla birlikte her eğitim öğretim yılı başında danışman öğretim üyeleri tarafından öğrenci danışmanlık hizmeti verilmektedir (2023-2024 Eğitim Öğretim Yılı Öğrenci danışmanlık raporu). Öğrenciler ÇAP, </w:t>
            </w:r>
            <w:proofErr w:type="spellStart"/>
            <w:r>
              <w:t>erasmus</w:t>
            </w:r>
            <w:proofErr w:type="spellEnd"/>
            <w:r>
              <w:t>, AKTS ve krediler ile ilgili bilgilendirilmekte ve desteklenmektedir. Öğrencilerin faydalanabileceği psikolojik danışmanlık merkezi ve kariyer merkezi bulunmakta ve erişilebilirdir. Öğrenciler ile yapılan danışmanlık toplantıları rapor haline getirilip ilgili bölüm başkanlığına sunulmakta ve değerlendirilmektedir. Öğrencilerin talepleri ve şikayetleri değerlendirilip, önlem alındıktan sonra SHMYO öğretim elemanları ile paylaşılmaktadır.</w:t>
            </w:r>
          </w:p>
        </w:tc>
      </w:tr>
      <w:tr w:rsidR="00000000" w14:paraId="12BADB17" w14:textId="77777777">
        <w:trPr>
          <w:divId w:val="1548448656"/>
          <w:tblCellSpacing w:w="15" w:type="dxa"/>
        </w:trPr>
        <w:tc>
          <w:tcPr>
            <w:tcW w:w="0" w:type="auto"/>
            <w:tcMar>
              <w:top w:w="15" w:type="dxa"/>
              <w:left w:w="15" w:type="dxa"/>
              <w:bottom w:w="15" w:type="dxa"/>
              <w:right w:w="15" w:type="dxa"/>
            </w:tcMar>
            <w:vAlign w:val="center"/>
            <w:hideMark/>
          </w:tcPr>
          <w:p w14:paraId="108D2B17" w14:textId="77777777" w:rsidR="00000000" w:rsidRDefault="00000000">
            <w:pPr>
              <w:pStyle w:val="NormalWeb"/>
              <w:ind w:left="375"/>
              <w:rPr>
                <w:sz w:val="21"/>
                <w:szCs w:val="21"/>
              </w:rPr>
            </w:pPr>
            <w:r>
              <w:rPr>
                <w:b/>
                <w:bCs/>
                <w:sz w:val="21"/>
                <w:szCs w:val="21"/>
              </w:rPr>
              <w:t>Olgunluk Değeri :</w:t>
            </w:r>
            <w:r>
              <w:rPr>
                <w:sz w:val="21"/>
                <w:szCs w:val="21"/>
              </w:rPr>
              <w:t xml:space="preserve"> </w:t>
            </w:r>
          </w:p>
        </w:tc>
      </w:tr>
      <w:tr w:rsidR="00000000" w14:paraId="616632A3" w14:textId="77777777">
        <w:trPr>
          <w:divId w:val="1548448656"/>
          <w:tblCellSpacing w:w="15" w:type="dxa"/>
        </w:trPr>
        <w:tc>
          <w:tcPr>
            <w:tcW w:w="0" w:type="auto"/>
            <w:tcMar>
              <w:top w:w="15" w:type="dxa"/>
              <w:left w:w="15" w:type="dxa"/>
              <w:bottom w:w="15" w:type="dxa"/>
              <w:right w:w="15" w:type="dxa"/>
            </w:tcMar>
            <w:vAlign w:val="center"/>
            <w:hideMark/>
          </w:tcPr>
          <w:p w14:paraId="2573AAA5" w14:textId="77777777" w:rsidR="00000000" w:rsidRDefault="00000000">
            <w:pPr>
              <w:pStyle w:val="Balk5"/>
              <w:ind w:left="375"/>
              <w:rPr>
                <w:rFonts w:eastAsia="Times New Roman"/>
              </w:rPr>
            </w:pPr>
            <w:r>
              <w:rPr>
                <w:rFonts w:eastAsia="Times New Roman"/>
              </w:rPr>
              <w:t xml:space="preserve">B.3.3. Dezavantajlı gruplar </w:t>
            </w:r>
          </w:p>
        </w:tc>
      </w:tr>
      <w:tr w:rsidR="00000000" w14:paraId="5BEF5C5D" w14:textId="77777777">
        <w:trPr>
          <w:divId w:val="1548448656"/>
          <w:tblCellSpacing w:w="15" w:type="dxa"/>
        </w:trPr>
        <w:tc>
          <w:tcPr>
            <w:tcW w:w="0" w:type="auto"/>
            <w:tcMar>
              <w:top w:w="15" w:type="dxa"/>
              <w:left w:w="15" w:type="dxa"/>
              <w:bottom w:w="15" w:type="dxa"/>
              <w:right w:w="15" w:type="dxa"/>
            </w:tcMar>
            <w:vAlign w:val="center"/>
            <w:hideMark/>
          </w:tcPr>
          <w:p w14:paraId="28B187FC" w14:textId="77777777" w:rsidR="00000000" w:rsidRDefault="00000000">
            <w:pPr>
              <w:pStyle w:val="NormalWeb"/>
            </w:pPr>
            <w:r>
              <w:t xml:space="preserve">Dezavantajlı, kırılgan ve az temsil edilen grupların (engelli, yoksul, azınlık, göçmen vb.) eğitim olanaklarına erişimi eşitlik, hakkaniyet, çeşitlilik ve kapsayıcılık gözetilerek sağlanmaktadır. Uzaktan eğitim altyapısı bu grupların ihtiyacı dikkate alınarak oluşturulmuştur. Üniversite yerleşkelerinde ihtiyaçlar doğrultusunda engelsiz üniversite </w:t>
            </w:r>
            <w:proofErr w:type="spellStart"/>
            <w:r>
              <w:t>uygulamalarıbulunmaktadır</w:t>
            </w:r>
            <w:proofErr w:type="spellEnd"/>
            <w:r>
              <w:t xml:space="preserve">. Bu grupların eğitim olanaklarına </w:t>
            </w:r>
            <w:proofErr w:type="spellStart"/>
            <w:r>
              <w:t>erişimiizlenmekte</w:t>
            </w:r>
            <w:proofErr w:type="spellEnd"/>
            <w:r>
              <w:t xml:space="preserve"> ve geri bildirimleri doğrultusunda geliştirilmektedir.</w:t>
            </w:r>
          </w:p>
          <w:p w14:paraId="3DBA902F" w14:textId="77777777" w:rsidR="00000000" w:rsidRDefault="00000000">
            <w:pPr>
              <w:pStyle w:val="NormalWeb"/>
            </w:pPr>
            <w:r>
              <w:t>Dezavantajlı gruptan olan öğrenciler kendi bölümlerine kayıt olduktan sonra yapılan oryantasyon toplantısında bölüm başkanı ve program sorumlusu hocalarının öğrenciye dair talepleri belirlenip nasıl bir gereksinimleri oldukları tespit edildikten sonra SHMYO müdürlüğüne eğitim-öğretim koordinatörlüğüne bildirilerek dersliklerin ayarlanması, sınav dersliklerinin belirlenmesi, uygun gözetmenlerle süreç yürütülmektedir. Öğrencilerin kendi sınıf arkadaşları tarafından ötekileştirilmeden arkadaşlarıyla birlikte aynı derslikte ders ve sınavlara girebilmesi sağlanmaktadır.</w:t>
            </w:r>
          </w:p>
          <w:p w14:paraId="393A3969" w14:textId="77777777" w:rsidR="00000000" w:rsidRDefault="00000000">
            <w:pPr>
              <w:pStyle w:val="NormalWeb"/>
            </w:pPr>
            <w:r>
              <w:t>Üniversitemizin 45 Evler yerleşkesinde engelli bireylerin ve ailelerinin ihtiyaçları doğrultusunda engelli bakım odası oluşturulmuş ve kullanıma hazır hale getirilmiştir.</w:t>
            </w:r>
          </w:p>
          <w:p w14:paraId="09B93EEC" w14:textId="77777777" w:rsidR="00000000" w:rsidRDefault="00000000">
            <w:pPr>
              <w:pStyle w:val="NormalWeb"/>
            </w:pPr>
            <w:r>
              <w:t>Üniversitemiz Sağlık Hizmetleri Meslek Yüksek Okulunda bulunan işitme engelli öğrencimizin talebi doğrultusunda dersleri rahat bir şekilde dinleyebilmesi ve dudak okuyabilmesi için ön sırada yer ayrılmıştır.</w:t>
            </w:r>
          </w:p>
          <w:p w14:paraId="22AFAC0B" w14:textId="77777777" w:rsidR="00000000" w:rsidRDefault="00000000">
            <w:pPr>
              <w:pStyle w:val="NormalWeb"/>
            </w:pPr>
            <w:r>
              <w:lastRenderedPageBreak/>
              <w:t>Üniversitemiz Sağlık Hizmetleri Meslek Yüksek Okulunda bulunan fiziksel engelli öğrencimizin talebi doğrultusunda okuduğu bölümün yıl sonu sınavları sınıflara erişimi kolaylaştırmak için sadece zemin kattaki sınıflarda olacak şekilde sınav programı hazırlanmıştır.</w:t>
            </w:r>
          </w:p>
          <w:p w14:paraId="4867E056" w14:textId="77777777" w:rsidR="00000000" w:rsidRDefault="00000000">
            <w:pPr>
              <w:pStyle w:val="NormalWeb"/>
            </w:pPr>
            <w:r>
              <w:t>Üniversitemiz Sağlık Hizmetleri Meslek Yüksek Okulunda bulunan fiziksel engelli öğrencimizin talebi doğrultusunda 1. Katta bulunan A bloğu C bloğa bağlayan kısma rampa talebi yapılmıştır.</w:t>
            </w:r>
          </w:p>
          <w:p w14:paraId="541621E0" w14:textId="77777777" w:rsidR="00000000" w:rsidRDefault="00000000">
            <w:pPr>
              <w:pStyle w:val="NormalWeb"/>
            </w:pPr>
            <w:r>
              <w:t>Görme engelli olan öğrencimize özgü sınav kağıtları 14 punto olacak şekilde hazırlanmıştır.</w:t>
            </w:r>
          </w:p>
          <w:p w14:paraId="701E7805" w14:textId="77777777" w:rsidR="00000000" w:rsidRDefault="00000000">
            <w:pPr>
              <w:pStyle w:val="NormalWeb"/>
            </w:pPr>
            <w:r>
              <w:t xml:space="preserve">Üniversitemiz Sağlık Hizmetleri Meslek Yüksekokulunda bulunan Çocuk Gelişimi ve Tıbbi Laboratuvar Teknikleri programlarının görme engelli bireyler için uygun hale getirilmesi amacıyla tüm derslerin içerikleri Braille alfabesi ile oluşturulmuştur. Bu iki program için YÖK’ ten Engelli Birim Nişanı alınmıştır. Tüm programdan öğrencilerin işitme engelli bireylerle iletişim kurabilmesi amacıyla Türk işaret dili dersi müfredatlara eklenmiştir. Ayrıca toplumsal katkı etkinlikleri kapsamında </w:t>
            </w:r>
            <w:proofErr w:type="spellStart"/>
            <w:r>
              <w:t>dezanavtajlı</w:t>
            </w:r>
            <w:proofErr w:type="spellEnd"/>
            <w:r>
              <w:t xml:space="preserve"> gruplara yönelik olarak farkındalık çalışmaları yürütülmektedir.</w:t>
            </w:r>
          </w:p>
        </w:tc>
      </w:tr>
      <w:tr w:rsidR="00000000" w14:paraId="796E3753" w14:textId="77777777">
        <w:trPr>
          <w:divId w:val="1548448656"/>
          <w:tblCellSpacing w:w="15" w:type="dxa"/>
        </w:trPr>
        <w:tc>
          <w:tcPr>
            <w:tcW w:w="0" w:type="auto"/>
            <w:tcMar>
              <w:top w:w="15" w:type="dxa"/>
              <w:left w:w="15" w:type="dxa"/>
              <w:bottom w:w="15" w:type="dxa"/>
              <w:right w:w="15" w:type="dxa"/>
            </w:tcMar>
            <w:vAlign w:val="center"/>
            <w:hideMark/>
          </w:tcPr>
          <w:p w14:paraId="08B74211" w14:textId="77777777" w:rsidR="00000000" w:rsidRDefault="00000000">
            <w:pPr>
              <w:pStyle w:val="NormalWeb"/>
              <w:ind w:left="375"/>
              <w:rPr>
                <w:sz w:val="21"/>
                <w:szCs w:val="21"/>
              </w:rPr>
            </w:pPr>
            <w:r>
              <w:rPr>
                <w:b/>
                <w:bCs/>
                <w:sz w:val="21"/>
                <w:szCs w:val="21"/>
              </w:rPr>
              <w:lastRenderedPageBreak/>
              <w:t>Olgunluk Değeri :</w:t>
            </w:r>
            <w:r>
              <w:rPr>
                <w:sz w:val="21"/>
                <w:szCs w:val="21"/>
              </w:rPr>
              <w:t xml:space="preserve"> </w:t>
            </w:r>
          </w:p>
        </w:tc>
      </w:tr>
    </w:tbl>
    <w:p w14:paraId="144D715A" w14:textId="77777777" w:rsidR="00000000" w:rsidRDefault="00000000">
      <w:pPr>
        <w:divId w:val="1548448656"/>
        <w:rPr>
          <w:rFonts w:eastAsia="Times New Roman"/>
          <w:vanish/>
        </w:rPr>
      </w:pPr>
    </w:p>
    <w:tbl>
      <w:tblPr>
        <w:tblW w:w="0" w:type="auto"/>
        <w:tblCellSpacing w:w="15" w:type="dxa"/>
        <w:tblInd w:w="750" w:type="dxa"/>
        <w:tblLook w:val="04A0" w:firstRow="1" w:lastRow="0" w:firstColumn="1" w:lastColumn="0" w:noHBand="0" w:noVBand="1"/>
      </w:tblPr>
      <w:tblGrid>
        <w:gridCol w:w="970"/>
      </w:tblGrid>
      <w:tr w:rsidR="00000000" w14:paraId="44C8FD72" w14:textId="77777777">
        <w:trPr>
          <w:divId w:val="1548448656"/>
          <w:tblCellSpacing w:w="15" w:type="dxa"/>
        </w:trPr>
        <w:tc>
          <w:tcPr>
            <w:tcW w:w="0" w:type="auto"/>
            <w:tcMar>
              <w:top w:w="15" w:type="dxa"/>
              <w:left w:w="15" w:type="dxa"/>
              <w:bottom w:w="15" w:type="dxa"/>
              <w:right w:w="15" w:type="dxa"/>
            </w:tcMar>
            <w:vAlign w:val="center"/>
            <w:hideMark/>
          </w:tcPr>
          <w:p w14:paraId="7A024975" w14:textId="77777777" w:rsidR="00000000" w:rsidRDefault="00000000">
            <w:pPr>
              <w:spacing w:before="375"/>
              <w:rPr>
                <w:rFonts w:eastAsia="Times New Roman"/>
              </w:rPr>
            </w:pPr>
            <w:r>
              <w:rPr>
                <w:rFonts w:eastAsia="Times New Roman"/>
                <w:b/>
                <w:bCs/>
              </w:rPr>
              <w:t xml:space="preserve">Kanıtlar </w:t>
            </w:r>
          </w:p>
        </w:tc>
      </w:tr>
    </w:tbl>
    <w:p w14:paraId="6DAFE6A3" w14:textId="77777777" w:rsidR="00000000" w:rsidRDefault="00000000">
      <w:pPr>
        <w:divId w:val="1548448656"/>
        <w:rPr>
          <w:rFonts w:eastAsia="Times New Roman"/>
          <w:vanish/>
        </w:rPr>
      </w:pPr>
    </w:p>
    <w:tbl>
      <w:tblPr>
        <w:tblW w:w="0" w:type="auto"/>
        <w:tblCellSpacing w:w="15" w:type="dxa"/>
        <w:tblLook w:val="04A0" w:firstRow="1" w:lastRow="0" w:firstColumn="1" w:lastColumn="0" w:noHBand="0" w:noVBand="1"/>
      </w:tblPr>
      <w:tblGrid>
        <w:gridCol w:w="3669"/>
      </w:tblGrid>
      <w:tr w:rsidR="00000000" w14:paraId="19DBC012" w14:textId="77777777">
        <w:trPr>
          <w:divId w:val="1548448656"/>
          <w:tblHeader/>
          <w:tblCellSpacing w:w="15" w:type="dxa"/>
        </w:trPr>
        <w:tc>
          <w:tcPr>
            <w:tcW w:w="0" w:type="auto"/>
            <w:tcMar>
              <w:top w:w="15" w:type="dxa"/>
              <w:left w:w="15" w:type="dxa"/>
              <w:bottom w:w="15" w:type="dxa"/>
              <w:right w:w="15" w:type="dxa"/>
            </w:tcMar>
            <w:vAlign w:val="center"/>
            <w:hideMark/>
          </w:tcPr>
          <w:p w14:paraId="102FEE75" w14:textId="77777777" w:rsidR="00000000" w:rsidRDefault="00000000">
            <w:pPr>
              <w:rPr>
                <w:rFonts w:eastAsia="Times New Roman"/>
              </w:rPr>
            </w:pPr>
            <w:r>
              <w:rPr>
                <w:rFonts w:eastAsia="Times New Roman"/>
              </w:rPr>
              <w:t>B.3.1. Öğrenme ortamı ve kaynakları</w:t>
            </w:r>
          </w:p>
        </w:tc>
      </w:tr>
      <w:tr w:rsidR="00000000" w14:paraId="02B45D66" w14:textId="77777777">
        <w:trPr>
          <w:divId w:val="1548448656"/>
          <w:tblCellSpacing w:w="15" w:type="dxa"/>
        </w:trPr>
        <w:tc>
          <w:tcPr>
            <w:tcW w:w="0" w:type="auto"/>
            <w:tcMar>
              <w:top w:w="15" w:type="dxa"/>
              <w:left w:w="15" w:type="dxa"/>
              <w:bottom w:w="15" w:type="dxa"/>
              <w:right w:w="15" w:type="dxa"/>
            </w:tcMar>
            <w:vAlign w:val="center"/>
            <w:hideMark/>
          </w:tcPr>
          <w:p w14:paraId="1E64238B" w14:textId="77777777" w:rsidR="00000000" w:rsidRDefault="00000000">
            <w:pPr>
              <w:rPr>
                <w:rFonts w:eastAsia="Times New Roman"/>
              </w:rPr>
            </w:pPr>
          </w:p>
        </w:tc>
      </w:tr>
      <w:tr w:rsidR="00000000" w14:paraId="444AC2FD" w14:textId="77777777">
        <w:trPr>
          <w:divId w:val="1548448656"/>
          <w:tblCellSpacing w:w="15" w:type="dxa"/>
        </w:trPr>
        <w:tc>
          <w:tcPr>
            <w:tcW w:w="0" w:type="auto"/>
            <w:tcMar>
              <w:top w:w="15" w:type="dxa"/>
              <w:left w:w="15" w:type="dxa"/>
              <w:bottom w:w="15" w:type="dxa"/>
              <w:right w:w="15" w:type="dxa"/>
            </w:tcMar>
            <w:vAlign w:val="center"/>
            <w:hideMark/>
          </w:tcPr>
          <w:p w14:paraId="5C6FB39F" w14:textId="77777777" w:rsidR="00000000" w:rsidRDefault="00000000">
            <w:pPr>
              <w:rPr>
                <w:rFonts w:eastAsia="Times New Roman"/>
                <w:sz w:val="20"/>
                <w:szCs w:val="20"/>
              </w:rPr>
            </w:pPr>
          </w:p>
        </w:tc>
      </w:tr>
      <w:tr w:rsidR="00000000" w14:paraId="14F9EF18" w14:textId="77777777">
        <w:trPr>
          <w:divId w:val="1548448656"/>
          <w:tblCellSpacing w:w="15" w:type="dxa"/>
        </w:trPr>
        <w:tc>
          <w:tcPr>
            <w:tcW w:w="0" w:type="auto"/>
            <w:tcMar>
              <w:top w:w="15" w:type="dxa"/>
              <w:left w:w="15" w:type="dxa"/>
              <w:bottom w:w="15" w:type="dxa"/>
              <w:right w:w="15" w:type="dxa"/>
            </w:tcMar>
            <w:vAlign w:val="center"/>
            <w:hideMark/>
          </w:tcPr>
          <w:p w14:paraId="032747CB" w14:textId="77777777" w:rsidR="00000000" w:rsidRDefault="00000000">
            <w:pPr>
              <w:rPr>
                <w:rFonts w:eastAsia="Times New Roman"/>
                <w:sz w:val="20"/>
                <w:szCs w:val="20"/>
              </w:rPr>
            </w:pPr>
          </w:p>
        </w:tc>
      </w:tr>
      <w:tr w:rsidR="00000000" w14:paraId="2D618286" w14:textId="77777777">
        <w:trPr>
          <w:divId w:val="1548448656"/>
          <w:tblCellSpacing w:w="15" w:type="dxa"/>
        </w:trPr>
        <w:tc>
          <w:tcPr>
            <w:tcW w:w="0" w:type="auto"/>
            <w:tcMar>
              <w:top w:w="15" w:type="dxa"/>
              <w:left w:w="15" w:type="dxa"/>
              <w:bottom w:w="15" w:type="dxa"/>
              <w:right w:w="15" w:type="dxa"/>
            </w:tcMar>
            <w:vAlign w:val="center"/>
            <w:hideMark/>
          </w:tcPr>
          <w:p w14:paraId="535635F9" w14:textId="77777777" w:rsidR="00000000" w:rsidRDefault="00000000">
            <w:pPr>
              <w:rPr>
                <w:rFonts w:eastAsia="Times New Roman"/>
                <w:sz w:val="20"/>
                <w:szCs w:val="20"/>
              </w:rPr>
            </w:pPr>
          </w:p>
        </w:tc>
      </w:tr>
      <w:tr w:rsidR="00000000" w14:paraId="768121A6" w14:textId="77777777">
        <w:trPr>
          <w:divId w:val="1548448656"/>
          <w:tblCellSpacing w:w="15" w:type="dxa"/>
        </w:trPr>
        <w:tc>
          <w:tcPr>
            <w:tcW w:w="0" w:type="auto"/>
            <w:tcMar>
              <w:top w:w="15" w:type="dxa"/>
              <w:left w:w="15" w:type="dxa"/>
              <w:bottom w:w="15" w:type="dxa"/>
              <w:right w:w="15" w:type="dxa"/>
            </w:tcMar>
            <w:vAlign w:val="center"/>
            <w:hideMark/>
          </w:tcPr>
          <w:p w14:paraId="10D92C32" w14:textId="77777777" w:rsidR="00000000" w:rsidRDefault="00000000">
            <w:pPr>
              <w:rPr>
                <w:rFonts w:eastAsia="Times New Roman"/>
                <w:sz w:val="20"/>
                <w:szCs w:val="20"/>
              </w:rPr>
            </w:pPr>
          </w:p>
        </w:tc>
      </w:tr>
      <w:tr w:rsidR="00000000" w14:paraId="154D4849" w14:textId="77777777">
        <w:trPr>
          <w:divId w:val="1548448656"/>
          <w:tblCellSpacing w:w="15" w:type="dxa"/>
        </w:trPr>
        <w:tc>
          <w:tcPr>
            <w:tcW w:w="0" w:type="auto"/>
            <w:tcMar>
              <w:top w:w="15" w:type="dxa"/>
              <w:left w:w="15" w:type="dxa"/>
              <w:bottom w:w="15" w:type="dxa"/>
              <w:right w:w="15" w:type="dxa"/>
            </w:tcMar>
            <w:vAlign w:val="center"/>
            <w:hideMark/>
          </w:tcPr>
          <w:p w14:paraId="52F4D2F1" w14:textId="77777777" w:rsidR="00000000" w:rsidRDefault="00000000">
            <w:pPr>
              <w:rPr>
                <w:rFonts w:eastAsia="Times New Roman"/>
                <w:sz w:val="20"/>
                <w:szCs w:val="20"/>
              </w:rPr>
            </w:pPr>
          </w:p>
        </w:tc>
      </w:tr>
      <w:tr w:rsidR="00000000" w14:paraId="77ADC654" w14:textId="77777777">
        <w:trPr>
          <w:divId w:val="1548448656"/>
          <w:tblCellSpacing w:w="15" w:type="dxa"/>
        </w:trPr>
        <w:tc>
          <w:tcPr>
            <w:tcW w:w="0" w:type="auto"/>
            <w:tcMar>
              <w:top w:w="15" w:type="dxa"/>
              <w:left w:w="15" w:type="dxa"/>
              <w:bottom w:w="15" w:type="dxa"/>
              <w:right w:w="15" w:type="dxa"/>
            </w:tcMar>
            <w:vAlign w:val="center"/>
            <w:hideMark/>
          </w:tcPr>
          <w:p w14:paraId="50DADF1A" w14:textId="77777777" w:rsidR="00000000" w:rsidRDefault="00000000">
            <w:pPr>
              <w:rPr>
                <w:rFonts w:eastAsia="Times New Roman"/>
                <w:sz w:val="20"/>
                <w:szCs w:val="20"/>
              </w:rPr>
            </w:pPr>
          </w:p>
        </w:tc>
      </w:tr>
      <w:tr w:rsidR="00000000" w14:paraId="3A035349" w14:textId="77777777">
        <w:trPr>
          <w:divId w:val="1548448656"/>
          <w:tblCellSpacing w:w="15" w:type="dxa"/>
        </w:trPr>
        <w:tc>
          <w:tcPr>
            <w:tcW w:w="0" w:type="auto"/>
            <w:tcMar>
              <w:top w:w="15" w:type="dxa"/>
              <w:left w:w="15" w:type="dxa"/>
              <w:bottom w:w="15" w:type="dxa"/>
              <w:right w:w="15" w:type="dxa"/>
            </w:tcMar>
            <w:vAlign w:val="center"/>
            <w:hideMark/>
          </w:tcPr>
          <w:p w14:paraId="609E7535" w14:textId="77777777" w:rsidR="00000000" w:rsidRDefault="00000000">
            <w:pPr>
              <w:rPr>
                <w:rFonts w:eastAsia="Times New Roman"/>
                <w:sz w:val="20"/>
                <w:szCs w:val="20"/>
              </w:rPr>
            </w:pPr>
          </w:p>
        </w:tc>
      </w:tr>
      <w:tr w:rsidR="00000000" w14:paraId="69E8B938" w14:textId="77777777">
        <w:trPr>
          <w:divId w:val="1548448656"/>
          <w:tblCellSpacing w:w="15" w:type="dxa"/>
        </w:trPr>
        <w:tc>
          <w:tcPr>
            <w:tcW w:w="0" w:type="auto"/>
            <w:tcMar>
              <w:top w:w="15" w:type="dxa"/>
              <w:left w:w="15" w:type="dxa"/>
              <w:bottom w:w="15" w:type="dxa"/>
              <w:right w:w="15" w:type="dxa"/>
            </w:tcMar>
            <w:vAlign w:val="center"/>
            <w:hideMark/>
          </w:tcPr>
          <w:p w14:paraId="2C9EF9FA" w14:textId="77777777" w:rsidR="00000000" w:rsidRDefault="00000000">
            <w:pPr>
              <w:rPr>
                <w:rFonts w:eastAsia="Times New Roman"/>
                <w:sz w:val="20"/>
                <w:szCs w:val="20"/>
              </w:rPr>
            </w:pPr>
          </w:p>
        </w:tc>
      </w:tr>
      <w:tr w:rsidR="00000000" w14:paraId="1BF3D9B8" w14:textId="77777777">
        <w:trPr>
          <w:divId w:val="1548448656"/>
          <w:tblCellSpacing w:w="15" w:type="dxa"/>
        </w:trPr>
        <w:tc>
          <w:tcPr>
            <w:tcW w:w="0" w:type="auto"/>
            <w:tcMar>
              <w:top w:w="15" w:type="dxa"/>
              <w:left w:w="15" w:type="dxa"/>
              <w:bottom w:w="15" w:type="dxa"/>
              <w:right w:w="15" w:type="dxa"/>
            </w:tcMar>
            <w:vAlign w:val="center"/>
            <w:hideMark/>
          </w:tcPr>
          <w:p w14:paraId="20168B89" w14:textId="77777777" w:rsidR="00000000" w:rsidRDefault="00000000">
            <w:pPr>
              <w:rPr>
                <w:rFonts w:eastAsia="Times New Roman"/>
                <w:sz w:val="20"/>
                <w:szCs w:val="20"/>
              </w:rPr>
            </w:pPr>
          </w:p>
        </w:tc>
      </w:tr>
      <w:tr w:rsidR="00000000" w14:paraId="5439056B" w14:textId="77777777">
        <w:trPr>
          <w:divId w:val="1548448656"/>
          <w:tblCellSpacing w:w="15" w:type="dxa"/>
        </w:trPr>
        <w:tc>
          <w:tcPr>
            <w:tcW w:w="0" w:type="auto"/>
            <w:tcMar>
              <w:top w:w="15" w:type="dxa"/>
              <w:left w:w="15" w:type="dxa"/>
              <w:bottom w:w="15" w:type="dxa"/>
              <w:right w:w="15" w:type="dxa"/>
            </w:tcMar>
            <w:vAlign w:val="center"/>
            <w:hideMark/>
          </w:tcPr>
          <w:p w14:paraId="74F41E3D" w14:textId="77777777" w:rsidR="00000000" w:rsidRDefault="00000000">
            <w:pPr>
              <w:rPr>
                <w:rFonts w:eastAsia="Times New Roman"/>
                <w:sz w:val="20"/>
                <w:szCs w:val="20"/>
              </w:rPr>
            </w:pPr>
          </w:p>
        </w:tc>
      </w:tr>
      <w:tr w:rsidR="00000000" w14:paraId="3182EBFB" w14:textId="77777777">
        <w:trPr>
          <w:divId w:val="1548448656"/>
          <w:tblCellSpacing w:w="15" w:type="dxa"/>
        </w:trPr>
        <w:tc>
          <w:tcPr>
            <w:tcW w:w="0" w:type="auto"/>
            <w:tcMar>
              <w:top w:w="15" w:type="dxa"/>
              <w:left w:w="15" w:type="dxa"/>
              <w:bottom w:w="15" w:type="dxa"/>
              <w:right w:w="15" w:type="dxa"/>
            </w:tcMar>
            <w:vAlign w:val="center"/>
            <w:hideMark/>
          </w:tcPr>
          <w:p w14:paraId="2A91AC12" w14:textId="77777777" w:rsidR="00000000" w:rsidRDefault="00000000">
            <w:pPr>
              <w:rPr>
                <w:rFonts w:eastAsia="Times New Roman"/>
                <w:sz w:val="20"/>
                <w:szCs w:val="20"/>
              </w:rPr>
            </w:pPr>
          </w:p>
        </w:tc>
      </w:tr>
      <w:tr w:rsidR="00000000" w14:paraId="5605F979" w14:textId="77777777">
        <w:trPr>
          <w:divId w:val="1548448656"/>
          <w:tblCellSpacing w:w="15" w:type="dxa"/>
        </w:trPr>
        <w:tc>
          <w:tcPr>
            <w:tcW w:w="0" w:type="auto"/>
            <w:tcMar>
              <w:top w:w="15" w:type="dxa"/>
              <w:left w:w="15" w:type="dxa"/>
              <w:bottom w:w="15" w:type="dxa"/>
              <w:right w:w="15" w:type="dxa"/>
            </w:tcMar>
            <w:vAlign w:val="center"/>
            <w:hideMark/>
          </w:tcPr>
          <w:p w14:paraId="06A3D3EE" w14:textId="77777777" w:rsidR="00000000" w:rsidRDefault="00000000">
            <w:pPr>
              <w:rPr>
                <w:rFonts w:eastAsia="Times New Roman"/>
                <w:sz w:val="20"/>
                <w:szCs w:val="20"/>
              </w:rPr>
            </w:pPr>
          </w:p>
        </w:tc>
      </w:tr>
      <w:tr w:rsidR="00000000" w14:paraId="492E540A" w14:textId="77777777">
        <w:trPr>
          <w:divId w:val="1548448656"/>
          <w:tblCellSpacing w:w="15" w:type="dxa"/>
        </w:trPr>
        <w:tc>
          <w:tcPr>
            <w:tcW w:w="0" w:type="auto"/>
            <w:tcMar>
              <w:top w:w="15" w:type="dxa"/>
              <w:left w:w="15" w:type="dxa"/>
              <w:bottom w:w="15" w:type="dxa"/>
              <w:right w:w="15" w:type="dxa"/>
            </w:tcMar>
            <w:vAlign w:val="center"/>
            <w:hideMark/>
          </w:tcPr>
          <w:p w14:paraId="3E4070A6" w14:textId="77777777" w:rsidR="00000000" w:rsidRDefault="00000000">
            <w:pPr>
              <w:rPr>
                <w:rFonts w:eastAsia="Times New Roman"/>
                <w:sz w:val="20"/>
                <w:szCs w:val="20"/>
              </w:rPr>
            </w:pPr>
          </w:p>
        </w:tc>
      </w:tr>
      <w:tr w:rsidR="00000000" w14:paraId="671A2F2D" w14:textId="77777777">
        <w:trPr>
          <w:divId w:val="1548448656"/>
          <w:tblCellSpacing w:w="15" w:type="dxa"/>
        </w:trPr>
        <w:tc>
          <w:tcPr>
            <w:tcW w:w="0" w:type="auto"/>
            <w:tcMar>
              <w:top w:w="15" w:type="dxa"/>
              <w:left w:w="15" w:type="dxa"/>
              <w:bottom w:w="15" w:type="dxa"/>
              <w:right w:w="15" w:type="dxa"/>
            </w:tcMar>
            <w:vAlign w:val="center"/>
            <w:hideMark/>
          </w:tcPr>
          <w:p w14:paraId="115AE544" w14:textId="77777777" w:rsidR="00000000" w:rsidRDefault="00000000">
            <w:pPr>
              <w:rPr>
                <w:rFonts w:eastAsia="Times New Roman"/>
                <w:sz w:val="20"/>
                <w:szCs w:val="20"/>
              </w:rPr>
            </w:pPr>
          </w:p>
        </w:tc>
      </w:tr>
      <w:tr w:rsidR="00000000" w14:paraId="37B5AC0D" w14:textId="77777777">
        <w:trPr>
          <w:divId w:val="1548448656"/>
          <w:tblCellSpacing w:w="15" w:type="dxa"/>
        </w:trPr>
        <w:tc>
          <w:tcPr>
            <w:tcW w:w="0" w:type="auto"/>
            <w:tcMar>
              <w:top w:w="15" w:type="dxa"/>
              <w:left w:w="15" w:type="dxa"/>
              <w:bottom w:w="15" w:type="dxa"/>
              <w:right w:w="15" w:type="dxa"/>
            </w:tcMar>
            <w:vAlign w:val="center"/>
            <w:hideMark/>
          </w:tcPr>
          <w:p w14:paraId="7290CA81" w14:textId="77777777" w:rsidR="00000000" w:rsidRDefault="00000000">
            <w:pPr>
              <w:rPr>
                <w:rFonts w:eastAsia="Times New Roman"/>
                <w:sz w:val="20"/>
                <w:szCs w:val="20"/>
              </w:rPr>
            </w:pPr>
          </w:p>
        </w:tc>
      </w:tr>
      <w:tr w:rsidR="00000000" w14:paraId="53E9084B" w14:textId="77777777">
        <w:trPr>
          <w:divId w:val="1548448656"/>
          <w:tblCellSpacing w:w="15" w:type="dxa"/>
        </w:trPr>
        <w:tc>
          <w:tcPr>
            <w:tcW w:w="0" w:type="auto"/>
            <w:tcMar>
              <w:top w:w="15" w:type="dxa"/>
              <w:left w:w="15" w:type="dxa"/>
              <w:bottom w:w="15" w:type="dxa"/>
              <w:right w:w="15" w:type="dxa"/>
            </w:tcMar>
            <w:vAlign w:val="center"/>
            <w:hideMark/>
          </w:tcPr>
          <w:p w14:paraId="4F964BDC" w14:textId="77777777" w:rsidR="00000000" w:rsidRDefault="00000000">
            <w:pPr>
              <w:rPr>
                <w:rFonts w:eastAsia="Times New Roman"/>
                <w:sz w:val="20"/>
                <w:szCs w:val="20"/>
              </w:rPr>
            </w:pPr>
          </w:p>
        </w:tc>
      </w:tr>
      <w:tr w:rsidR="00000000" w14:paraId="6C9AEF55" w14:textId="77777777">
        <w:trPr>
          <w:divId w:val="1548448656"/>
          <w:tblCellSpacing w:w="15" w:type="dxa"/>
        </w:trPr>
        <w:tc>
          <w:tcPr>
            <w:tcW w:w="0" w:type="auto"/>
            <w:tcMar>
              <w:top w:w="15" w:type="dxa"/>
              <w:left w:w="15" w:type="dxa"/>
              <w:bottom w:w="15" w:type="dxa"/>
              <w:right w:w="15" w:type="dxa"/>
            </w:tcMar>
            <w:vAlign w:val="center"/>
            <w:hideMark/>
          </w:tcPr>
          <w:p w14:paraId="2DF00920" w14:textId="77777777" w:rsidR="00000000" w:rsidRDefault="00000000">
            <w:pPr>
              <w:rPr>
                <w:rFonts w:eastAsia="Times New Roman"/>
                <w:sz w:val="20"/>
                <w:szCs w:val="20"/>
              </w:rPr>
            </w:pPr>
          </w:p>
        </w:tc>
      </w:tr>
      <w:tr w:rsidR="00000000" w14:paraId="3C3A6247" w14:textId="77777777">
        <w:trPr>
          <w:divId w:val="1548448656"/>
          <w:tblCellSpacing w:w="15" w:type="dxa"/>
        </w:trPr>
        <w:tc>
          <w:tcPr>
            <w:tcW w:w="0" w:type="auto"/>
            <w:tcMar>
              <w:top w:w="15" w:type="dxa"/>
              <w:left w:w="15" w:type="dxa"/>
              <w:bottom w:w="15" w:type="dxa"/>
              <w:right w:w="15" w:type="dxa"/>
            </w:tcMar>
            <w:vAlign w:val="center"/>
            <w:hideMark/>
          </w:tcPr>
          <w:p w14:paraId="0EDC8080" w14:textId="77777777" w:rsidR="00000000" w:rsidRDefault="00000000">
            <w:pPr>
              <w:rPr>
                <w:rFonts w:eastAsia="Times New Roman"/>
                <w:sz w:val="20"/>
                <w:szCs w:val="20"/>
              </w:rPr>
            </w:pPr>
          </w:p>
        </w:tc>
      </w:tr>
      <w:tr w:rsidR="00000000" w14:paraId="6EA0B3B9" w14:textId="77777777">
        <w:trPr>
          <w:divId w:val="1548448656"/>
          <w:tblCellSpacing w:w="15" w:type="dxa"/>
        </w:trPr>
        <w:tc>
          <w:tcPr>
            <w:tcW w:w="0" w:type="auto"/>
            <w:tcMar>
              <w:top w:w="15" w:type="dxa"/>
              <w:left w:w="15" w:type="dxa"/>
              <w:bottom w:w="15" w:type="dxa"/>
              <w:right w:w="15" w:type="dxa"/>
            </w:tcMar>
            <w:vAlign w:val="center"/>
            <w:hideMark/>
          </w:tcPr>
          <w:p w14:paraId="26D904FA" w14:textId="77777777" w:rsidR="00000000" w:rsidRDefault="00000000">
            <w:pPr>
              <w:rPr>
                <w:rFonts w:eastAsia="Times New Roman"/>
                <w:sz w:val="20"/>
                <w:szCs w:val="20"/>
              </w:rPr>
            </w:pPr>
          </w:p>
        </w:tc>
      </w:tr>
      <w:tr w:rsidR="00000000" w14:paraId="102D3F47" w14:textId="77777777">
        <w:trPr>
          <w:divId w:val="1548448656"/>
          <w:tblCellSpacing w:w="15" w:type="dxa"/>
        </w:trPr>
        <w:tc>
          <w:tcPr>
            <w:tcW w:w="0" w:type="auto"/>
            <w:tcMar>
              <w:top w:w="15" w:type="dxa"/>
              <w:left w:w="15" w:type="dxa"/>
              <w:bottom w:w="15" w:type="dxa"/>
              <w:right w:w="15" w:type="dxa"/>
            </w:tcMar>
            <w:vAlign w:val="center"/>
            <w:hideMark/>
          </w:tcPr>
          <w:p w14:paraId="261BB64C" w14:textId="77777777" w:rsidR="00000000" w:rsidRDefault="00000000">
            <w:pPr>
              <w:rPr>
                <w:rFonts w:eastAsia="Times New Roman"/>
                <w:sz w:val="20"/>
                <w:szCs w:val="20"/>
              </w:rPr>
            </w:pPr>
          </w:p>
        </w:tc>
      </w:tr>
      <w:tr w:rsidR="00000000" w14:paraId="0856BA48" w14:textId="77777777">
        <w:trPr>
          <w:divId w:val="1548448656"/>
          <w:tblCellSpacing w:w="15" w:type="dxa"/>
        </w:trPr>
        <w:tc>
          <w:tcPr>
            <w:tcW w:w="0" w:type="auto"/>
            <w:tcMar>
              <w:top w:w="15" w:type="dxa"/>
              <w:left w:w="15" w:type="dxa"/>
              <w:bottom w:w="15" w:type="dxa"/>
              <w:right w:w="15" w:type="dxa"/>
            </w:tcMar>
            <w:vAlign w:val="center"/>
            <w:hideMark/>
          </w:tcPr>
          <w:p w14:paraId="32E14D14" w14:textId="77777777" w:rsidR="00000000" w:rsidRDefault="00000000">
            <w:pPr>
              <w:rPr>
                <w:rFonts w:eastAsia="Times New Roman"/>
                <w:sz w:val="20"/>
                <w:szCs w:val="20"/>
              </w:rPr>
            </w:pPr>
          </w:p>
        </w:tc>
      </w:tr>
      <w:tr w:rsidR="00000000" w14:paraId="48CAE9D8" w14:textId="77777777">
        <w:trPr>
          <w:divId w:val="1548448656"/>
          <w:tblCellSpacing w:w="15" w:type="dxa"/>
        </w:trPr>
        <w:tc>
          <w:tcPr>
            <w:tcW w:w="0" w:type="auto"/>
            <w:tcMar>
              <w:top w:w="15" w:type="dxa"/>
              <w:left w:w="15" w:type="dxa"/>
              <w:bottom w:w="15" w:type="dxa"/>
              <w:right w:w="15" w:type="dxa"/>
            </w:tcMar>
            <w:vAlign w:val="center"/>
            <w:hideMark/>
          </w:tcPr>
          <w:p w14:paraId="0235109C" w14:textId="77777777" w:rsidR="00000000" w:rsidRDefault="00000000">
            <w:pPr>
              <w:rPr>
                <w:rFonts w:eastAsia="Times New Roman"/>
                <w:sz w:val="20"/>
                <w:szCs w:val="20"/>
              </w:rPr>
            </w:pPr>
          </w:p>
        </w:tc>
      </w:tr>
      <w:tr w:rsidR="00000000" w14:paraId="7AD34366" w14:textId="77777777">
        <w:trPr>
          <w:divId w:val="1548448656"/>
          <w:tblCellSpacing w:w="15" w:type="dxa"/>
        </w:trPr>
        <w:tc>
          <w:tcPr>
            <w:tcW w:w="0" w:type="auto"/>
            <w:tcMar>
              <w:top w:w="15" w:type="dxa"/>
              <w:left w:w="15" w:type="dxa"/>
              <w:bottom w:w="15" w:type="dxa"/>
              <w:right w:w="15" w:type="dxa"/>
            </w:tcMar>
            <w:vAlign w:val="center"/>
            <w:hideMark/>
          </w:tcPr>
          <w:p w14:paraId="2B79CDA7" w14:textId="77777777" w:rsidR="00000000" w:rsidRDefault="00000000">
            <w:pPr>
              <w:rPr>
                <w:rFonts w:eastAsia="Times New Roman"/>
                <w:sz w:val="20"/>
                <w:szCs w:val="20"/>
              </w:rPr>
            </w:pPr>
          </w:p>
        </w:tc>
      </w:tr>
      <w:tr w:rsidR="00000000" w14:paraId="0DB4C847" w14:textId="77777777">
        <w:trPr>
          <w:divId w:val="1548448656"/>
          <w:tblCellSpacing w:w="15" w:type="dxa"/>
        </w:trPr>
        <w:tc>
          <w:tcPr>
            <w:tcW w:w="0" w:type="auto"/>
            <w:tcMar>
              <w:top w:w="15" w:type="dxa"/>
              <w:left w:w="15" w:type="dxa"/>
              <w:bottom w:w="15" w:type="dxa"/>
              <w:right w:w="15" w:type="dxa"/>
            </w:tcMar>
            <w:vAlign w:val="center"/>
            <w:hideMark/>
          </w:tcPr>
          <w:p w14:paraId="15CDA80D" w14:textId="77777777" w:rsidR="00000000" w:rsidRDefault="00000000">
            <w:pPr>
              <w:rPr>
                <w:rFonts w:eastAsia="Times New Roman"/>
                <w:sz w:val="20"/>
                <w:szCs w:val="20"/>
              </w:rPr>
            </w:pPr>
          </w:p>
        </w:tc>
      </w:tr>
      <w:tr w:rsidR="00000000" w14:paraId="5C11EBDE" w14:textId="77777777">
        <w:trPr>
          <w:divId w:val="1548448656"/>
          <w:tblCellSpacing w:w="15" w:type="dxa"/>
        </w:trPr>
        <w:tc>
          <w:tcPr>
            <w:tcW w:w="0" w:type="auto"/>
            <w:tcMar>
              <w:top w:w="15" w:type="dxa"/>
              <w:left w:w="15" w:type="dxa"/>
              <w:bottom w:w="15" w:type="dxa"/>
              <w:right w:w="15" w:type="dxa"/>
            </w:tcMar>
            <w:vAlign w:val="center"/>
            <w:hideMark/>
          </w:tcPr>
          <w:p w14:paraId="6B73FF31" w14:textId="77777777" w:rsidR="00000000" w:rsidRDefault="00000000">
            <w:pPr>
              <w:rPr>
                <w:rFonts w:eastAsia="Times New Roman"/>
                <w:sz w:val="20"/>
                <w:szCs w:val="20"/>
              </w:rPr>
            </w:pPr>
          </w:p>
        </w:tc>
      </w:tr>
      <w:tr w:rsidR="00000000" w14:paraId="2D74AF9E" w14:textId="77777777">
        <w:trPr>
          <w:divId w:val="1548448656"/>
          <w:tblCellSpacing w:w="15" w:type="dxa"/>
        </w:trPr>
        <w:tc>
          <w:tcPr>
            <w:tcW w:w="0" w:type="auto"/>
            <w:tcMar>
              <w:top w:w="15" w:type="dxa"/>
              <w:left w:w="15" w:type="dxa"/>
              <w:bottom w:w="15" w:type="dxa"/>
              <w:right w:w="15" w:type="dxa"/>
            </w:tcMar>
            <w:vAlign w:val="center"/>
            <w:hideMark/>
          </w:tcPr>
          <w:p w14:paraId="3692813C" w14:textId="77777777" w:rsidR="00000000" w:rsidRDefault="00000000">
            <w:pPr>
              <w:rPr>
                <w:rFonts w:eastAsia="Times New Roman"/>
                <w:sz w:val="20"/>
                <w:szCs w:val="20"/>
              </w:rPr>
            </w:pPr>
          </w:p>
        </w:tc>
      </w:tr>
      <w:tr w:rsidR="00000000" w14:paraId="4802012E" w14:textId="77777777">
        <w:trPr>
          <w:divId w:val="1548448656"/>
          <w:tblCellSpacing w:w="15" w:type="dxa"/>
        </w:trPr>
        <w:tc>
          <w:tcPr>
            <w:tcW w:w="0" w:type="auto"/>
            <w:tcMar>
              <w:top w:w="15" w:type="dxa"/>
              <w:left w:w="15" w:type="dxa"/>
              <w:bottom w:w="15" w:type="dxa"/>
              <w:right w:w="15" w:type="dxa"/>
            </w:tcMar>
            <w:vAlign w:val="center"/>
            <w:hideMark/>
          </w:tcPr>
          <w:p w14:paraId="70820B8D" w14:textId="77777777" w:rsidR="00000000" w:rsidRDefault="00000000">
            <w:pPr>
              <w:rPr>
                <w:rFonts w:eastAsia="Times New Roman"/>
                <w:sz w:val="20"/>
                <w:szCs w:val="20"/>
              </w:rPr>
            </w:pPr>
          </w:p>
        </w:tc>
      </w:tr>
      <w:tr w:rsidR="00000000" w14:paraId="2316BECB" w14:textId="77777777">
        <w:trPr>
          <w:divId w:val="1548448656"/>
          <w:tblCellSpacing w:w="15" w:type="dxa"/>
        </w:trPr>
        <w:tc>
          <w:tcPr>
            <w:tcW w:w="0" w:type="auto"/>
            <w:tcMar>
              <w:top w:w="15" w:type="dxa"/>
              <w:left w:w="15" w:type="dxa"/>
              <w:bottom w:w="15" w:type="dxa"/>
              <w:right w:w="15" w:type="dxa"/>
            </w:tcMar>
            <w:vAlign w:val="center"/>
            <w:hideMark/>
          </w:tcPr>
          <w:p w14:paraId="0FF41D5A" w14:textId="77777777" w:rsidR="00000000" w:rsidRDefault="00000000">
            <w:pPr>
              <w:rPr>
                <w:rFonts w:eastAsia="Times New Roman"/>
                <w:sz w:val="20"/>
                <w:szCs w:val="20"/>
              </w:rPr>
            </w:pPr>
          </w:p>
        </w:tc>
      </w:tr>
      <w:tr w:rsidR="00000000" w14:paraId="7BD67238" w14:textId="77777777">
        <w:trPr>
          <w:divId w:val="1548448656"/>
          <w:tblCellSpacing w:w="15" w:type="dxa"/>
        </w:trPr>
        <w:tc>
          <w:tcPr>
            <w:tcW w:w="0" w:type="auto"/>
            <w:tcMar>
              <w:top w:w="15" w:type="dxa"/>
              <w:left w:w="15" w:type="dxa"/>
              <w:bottom w:w="15" w:type="dxa"/>
              <w:right w:w="15" w:type="dxa"/>
            </w:tcMar>
            <w:vAlign w:val="center"/>
            <w:hideMark/>
          </w:tcPr>
          <w:p w14:paraId="3AA234F5" w14:textId="77777777" w:rsidR="00000000" w:rsidRDefault="00000000">
            <w:pPr>
              <w:rPr>
                <w:rFonts w:eastAsia="Times New Roman"/>
                <w:sz w:val="20"/>
                <w:szCs w:val="20"/>
              </w:rPr>
            </w:pPr>
          </w:p>
        </w:tc>
      </w:tr>
      <w:tr w:rsidR="00000000" w14:paraId="3701485F" w14:textId="77777777">
        <w:trPr>
          <w:divId w:val="1548448656"/>
          <w:tblCellSpacing w:w="15" w:type="dxa"/>
        </w:trPr>
        <w:tc>
          <w:tcPr>
            <w:tcW w:w="0" w:type="auto"/>
            <w:tcMar>
              <w:top w:w="15" w:type="dxa"/>
              <w:left w:w="15" w:type="dxa"/>
              <w:bottom w:w="15" w:type="dxa"/>
              <w:right w:w="15" w:type="dxa"/>
            </w:tcMar>
            <w:vAlign w:val="center"/>
            <w:hideMark/>
          </w:tcPr>
          <w:p w14:paraId="6CE8B8AA" w14:textId="77777777" w:rsidR="00000000" w:rsidRDefault="00000000">
            <w:pPr>
              <w:rPr>
                <w:rFonts w:eastAsia="Times New Roman"/>
                <w:sz w:val="20"/>
                <w:szCs w:val="20"/>
              </w:rPr>
            </w:pPr>
          </w:p>
        </w:tc>
      </w:tr>
      <w:tr w:rsidR="00000000" w14:paraId="50B872E3" w14:textId="77777777">
        <w:trPr>
          <w:divId w:val="1548448656"/>
          <w:tblCellSpacing w:w="15" w:type="dxa"/>
        </w:trPr>
        <w:tc>
          <w:tcPr>
            <w:tcW w:w="0" w:type="auto"/>
            <w:tcMar>
              <w:top w:w="15" w:type="dxa"/>
              <w:left w:w="15" w:type="dxa"/>
              <w:bottom w:w="15" w:type="dxa"/>
              <w:right w:w="15" w:type="dxa"/>
            </w:tcMar>
            <w:vAlign w:val="center"/>
            <w:hideMark/>
          </w:tcPr>
          <w:p w14:paraId="47422CAB" w14:textId="77777777" w:rsidR="00000000" w:rsidRDefault="00000000">
            <w:pPr>
              <w:rPr>
                <w:rFonts w:eastAsia="Times New Roman"/>
                <w:sz w:val="20"/>
                <w:szCs w:val="20"/>
              </w:rPr>
            </w:pPr>
          </w:p>
        </w:tc>
      </w:tr>
      <w:tr w:rsidR="00000000" w14:paraId="0D02D382" w14:textId="77777777">
        <w:trPr>
          <w:divId w:val="1548448656"/>
          <w:tblCellSpacing w:w="15" w:type="dxa"/>
        </w:trPr>
        <w:tc>
          <w:tcPr>
            <w:tcW w:w="0" w:type="auto"/>
            <w:tcMar>
              <w:top w:w="15" w:type="dxa"/>
              <w:left w:w="15" w:type="dxa"/>
              <w:bottom w:w="15" w:type="dxa"/>
              <w:right w:w="15" w:type="dxa"/>
            </w:tcMar>
            <w:vAlign w:val="center"/>
            <w:hideMark/>
          </w:tcPr>
          <w:p w14:paraId="4F1C5557" w14:textId="77777777" w:rsidR="00000000" w:rsidRDefault="00000000">
            <w:pPr>
              <w:rPr>
                <w:rFonts w:eastAsia="Times New Roman"/>
                <w:sz w:val="20"/>
                <w:szCs w:val="20"/>
              </w:rPr>
            </w:pPr>
          </w:p>
        </w:tc>
      </w:tr>
      <w:tr w:rsidR="00000000" w14:paraId="78601867" w14:textId="77777777">
        <w:trPr>
          <w:divId w:val="1548448656"/>
          <w:tblCellSpacing w:w="15" w:type="dxa"/>
        </w:trPr>
        <w:tc>
          <w:tcPr>
            <w:tcW w:w="0" w:type="auto"/>
            <w:tcMar>
              <w:top w:w="15" w:type="dxa"/>
              <w:left w:w="15" w:type="dxa"/>
              <w:bottom w:w="15" w:type="dxa"/>
              <w:right w:w="15" w:type="dxa"/>
            </w:tcMar>
            <w:vAlign w:val="center"/>
            <w:hideMark/>
          </w:tcPr>
          <w:p w14:paraId="4078E117" w14:textId="77777777" w:rsidR="00000000" w:rsidRDefault="00000000">
            <w:pPr>
              <w:rPr>
                <w:rFonts w:eastAsia="Times New Roman"/>
                <w:sz w:val="20"/>
                <w:szCs w:val="20"/>
              </w:rPr>
            </w:pPr>
          </w:p>
        </w:tc>
      </w:tr>
      <w:tr w:rsidR="00000000" w14:paraId="0829A704" w14:textId="77777777">
        <w:trPr>
          <w:divId w:val="1548448656"/>
          <w:tblCellSpacing w:w="15" w:type="dxa"/>
        </w:trPr>
        <w:tc>
          <w:tcPr>
            <w:tcW w:w="0" w:type="auto"/>
            <w:tcMar>
              <w:top w:w="15" w:type="dxa"/>
              <w:left w:w="15" w:type="dxa"/>
              <w:bottom w:w="15" w:type="dxa"/>
              <w:right w:w="15" w:type="dxa"/>
            </w:tcMar>
            <w:vAlign w:val="center"/>
            <w:hideMark/>
          </w:tcPr>
          <w:p w14:paraId="19951A96" w14:textId="77777777" w:rsidR="00000000" w:rsidRDefault="00000000">
            <w:pPr>
              <w:rPr>
                <w:rFonts w:eastAsia="Times New Roman"/>
                <w:sz w:val="20"/>
                <w:szCs w:val="20"/>
              </w:rPr>
            </w:pPr>
          </w:p>
        </w:tc>
      </w:tr>
      <w:tr w:rsidR="00000000" w14:paraId="29802051" w14:textId="77777777">
        <w:trPr>
          <w:divId w:val="1548448656"/>
          <w:tblCellSpacing w:w="15" w:type="dxa"/>
        </w:trPr>
        <w:tc>
          <w:tcPr>
            <w:tcW w:w="0" w:type="auto"/>
            <w:tcMar>
              <w:top w:w="15" w:type="dxa"/>
              <w:left w:w="15" w:type="dxa"/>
              <w:bottom w:w="15" w:type="dxa"/>
              <w:right w:w="15" w:type="dxa"/>
            </w:tcMar>
            <w:vAlign w:val="center"/>
            <w:hideMark/>
          </w:tcPr>
          <w:p w14:paraId="40F8F29C" w14:textId="77777777" w:rsidR="00000000" w:rsidRDefault="00000000">
            <w:pPr>
              <w:rPr>
                <w:rFonts w:eastAsia="Times New Roman"/>
                <w:sz w:val="20"/>
                <w:szCs w:val="20"/>
              </w:rPr>
            </w:pPr>
          </w:p>
        </w:tc>
      </w:tr>
      <w:tr w:rsidR="00000000" w14:paraId="33BBC4DA" w14:textId="77777777">
        <w:trPr>
          <w:divId w:val="1548448656"/>
          <w:tblCellSpacing w:w="15" w:type="dxa"/>
        </w:trPr>
        <w:tc>
          <w:tcPr>
            <w:tcW w:w="0" w:type="auto"/>
            <w:tcMar>
              <w:top w:w="15" w:type="dxa"/>
              <w:left w:w="15" w:type="dxa"/>
              <w:bottom w:w="15" w:type="dxa"/>
              <w:right w:w="15" w:type="dxa"/>
            </w:tcMar>
            <w:vAlign w:val="center"/>
            <w:hideMark/>
          </w:tcPr>
          <w:p w14:paraId="33648E81" w14:textId="77777777" w:rsidR="00000000" w:rsidRDefault="00000000">
            <w:pPr>
              <w:rPr>
                <w:rFonts w:eastAsia="Times New Roman"/>
                <w:sz w:val="20"/>
                <w:szCs w:val="20"/>
              </w:rPr>
            </w:pPr>
          </w:p>
        </w:tc>
      </w:tr>
      <w:tr w:rsidR="00000000" w14:paraId="3753B5FC" w14:textId="77777777">
        <w:trPr>
          <w:divId w:val="1548448656"/>
          <w:tblCellSpacing w:w="15" w:type="dxa"/>
        </w:trPr>
        <w:tc>
          <w:tcPr>
            <w:tcW w:w="0" w:type="auto"/>
            <w:tcMar>
              <w:top w:w="15" w:type="dxa"/>
              <w:left w:w="15" w:type="dxa"/>
              <w:bottom w:w="15" w:type="dxa"/>
              <w:right w:w="15" w:type="dxa"/>
            </w:tcMar>
            <w:vAlign w:val="center"/>
            <w:hideMark/>
          </w:tcPr>
          <w:p w14:paraId="457BBECE" w14:textId="77777777" w:rsidR="00000000" w:rsidRDefault="00000000">
            <w:pPr>
              <w:rPr>
                <w:rFonts w:eastAsia="Times New Roman"/>
                <w:sz w:val="20"/>
                <w:szCs w:val="20"/>
              </w:rPr>
            </w:pPr>
          </w:p>
        </w:tc>
      </w:tr>
      <w:tr w:rsidR="00000000" w14:paraId="46860064" w14:textId="77777777">
        <w:trPr>
          <w:divId w:val="1548448656"/>
          <w:tblCellSpacing w:w="15" w:type="dxa"/>
        </w:trPr>
        <w:tc>
          <w:tcPr>
            <w:tcW w:w="0" w:type="auto"/>
            <w:tcMar>
              <w:top w:w="15" w:type="dxa"/>
              <w:left w:w="15" w:type="dxa"/>
              <w:bottom w:w="15" w:type="dxa"/>
              <w:right w:w="15" w:type="dxa"/>
            </w:tcMar>
            <w:vAlign w:val="center"/>
            <w:hideMark/>
          </w:tcPr>
          <w:p w14:paraId="21795386" w14:textId="77777777" w:rsidR="00000000" w:rsidRDefault="00000000">
            <w:pPr>
              <w:rPr>
                <w:rFonts w:eastAsia="Times New Roman"/>
                <w:sz w:val="20"/>
                <w:szCs w:val="20"/>
              </w:rPr>
            </w:pPr>
          </w:p>
        </w:tc>
      </w:tr>
      <w:tr w:rsidR="00000000" w14:paraId="60A8FE22" w14:textId="77777777">
        <w:trPr>
          <w:divId w:val="1548448656"/>
          <w:tblCellSpacing w:w="15" w:type="dxa"/>
        </w:trPr>
        <w:tc>
          <w:tcPr>
            <w:tcW w:w="0" w:type="auto"/>
            <w:tcMar>
              <w:top w:w="15" w:type="dxa"/>
              <w:left w:w="15" w:type="dxa"/>
              <w:bottom w:w="15" w:type="dxa"/>
              <w:right w:w="15" w:type="dxa"/>
            </w:tcMar>
            <w:vAlign w:val="center"/>
            <w:hideMark/>
          </w:tcPr>
          <w:p w14:paraId="1DC9C576" w14:textId="77777777" w:rsidR="00000000" w:rsidRDefault="00000000">
            <w:pPr>
              <w:rPr>
                <w:rFonts w:eastAsia="Times New Roman"/>
                <w:sz w:val="20"/>
                <w:szCs w:val="20"/>
              </w:rPr>
            </w:pPr>
          </w:p>
        </w:tc>
      </w:tr>
      <w:tr w:rsidR="00000000" w14:paraId="44672539" w14:textId="77777777">
        <w:trPr>
          <w:divId w:val="1548448656"/>
          <w:tblCellSpacing w:w="15" w:type="dxa"/>
        </w:trPr>
        <w:tc>
          <w:tcPr>
            <w:tcW w:w="0" w:type="auto"/>
            <w:tcMar>
              <w:top w:w="15" w:type="dxa"/>
              <w:left w:w="15" w:type="dxa"/>
              <w:bottom w:w="15" w:type="dxa"/>
              <w:right w:w="15" w:type="dxa"/>
            </w:tcMar>
            <w:vAlign w:val="center"/>
            <w:hideMark/>
          </w:tcPr>
          <w:p w14:paraId="4E2A3604" w14:textId="77777777" w:rsidR="00000000" w:rsidRDefault="00000000">
            <w:pPr>
              <w:rPr>
                <w:rFonts w:eastAsia="Times New Roman"/>
                <w:sz w:val="20"/>
                <w:szCs w:val="20"/>
              </w:rPr>
            </w:pPr>
          </w:p>
        </w:tc>
      </w:tr>
      <w:tr w:rsidR="00000000" w14:paraId="15A486AE" w14:textId="77777777">
        <w:trPr>
          <w:divId w:val="1548448656"/>
          <w:tblCellSpacing w:w="15" w:type="dxa"/>
        </w:trPr>
        <w:tc>
          <w:tcPr>
            <w:tcW w:w="0" w:type="auto"/>
            <w:tcMar>
              <w:top w:w="15" w:type="dxa"/>
              <w:left w:w="15" w:type="dxa"/>
              <w:bottom w:w="15" w:type="dxa"/>
              <w:right w:w="15" w:type="dxa"/>
            </w:tcMar>
            <w:vAlign w:val="center"/>
            <w:hideMark/>
          </w:tcPr>
          <w:p w14:paraId="440BD984" w14:textId="77777777" w:rsidR="00000000" w:rsidRDefault="00000000">
            <w:pPr>
              <w:rPr>
                <w:rFonts w:eastAsia="Times New Roman"/>
                <w:sz w:val="20"/>
                <w:szCs w:val="20"/>
              </w:rPr>
            </w:pPr>
          </w:p>
        </w:tc>
      </w:tr>
      <w:tr w:rsidR="00000000" w14:paraId="2A6E6215" w14:textId="77777777">
        <w:trPr>
          <w:divId w:val="1548448656"/>
          <w:tblCellSpacing w:w="15" w:type="dxa"/>
        </w:trPr>
        <w:tc>
          <w:tcPr>
            <w:tcW w:w="0" w:type="auto"/>
            <w:tcMar>
              <w:top w:w="15" w:type="dxa"/>
              <w:left w:w="15" w:type="dxa"/>
              <w:bottom w:w="15" w:type="dxa"/>
              <w:right w:w="15" w:type="dxa"/>
            </w:tcMar>
            <w:vAlign w:val="center"/>
            <w:hideMark/>
          </w:tcPr>
          <w:p w14:paraId="63CF8000" w14:textId="77777777" w:rsidR="00000000" w:rsidRDefault="00000000">
            <w:pPr>
              <w:rPr>
                <w:rFonts w:eastAsia="Times New Roman"/>
                <w:sz w:val="20"/>
                <w:szCs w:val="20"/>
              </w:rPr>
            </w:pPr>
          </w:p>
        </w:tc>
      </w:tr>
    </w:tbl>
    <w:p w14:paraId="67B5908D" w14:textId="77777777" w:rsidR="00000000" w:rsidRDefault="00000000">
      <w:pPr>
        <w:divId w:val="1548448656"/>
        <w:rPr>
          <w:rFonts w:eastAsia="Times New Roman"/>
          <w:vanish/>
        </w:rPr>
      </w:pPr>
    </w:p>
    <w:tbl>
      <w:tblPr>
        <w:tblW w:w="0" w:type="auto"/>
        <w:tblCellSpacing w:w="15" w:type="dxa"/>
        <w:tblLook w:val="04A0" w:firstRow="1" w:lastRow="0" w:firstColumn="1" w:lastColumn="0" w:noHBand="0" w:noVBand="1"/>
      </w:tblPr>
      <w:tblGrid>
        <w:gridCol w:w="3436"/>
      </w:tblGrid>
      <w:tr w:rsidR="00000000" w14:paraId="6B846B1A" w14:textId="77777777">
        <w:trPr>
          <w:divId w:val="1548448656"/>
          <w:tblHeader/>
          <w:tblCellSpacing w:w="15" w:type="dxa"/>
        </w:trPr>
        <w:tc>
          <w:tcPr>
            <w:tcW w:w="0" w:type="auto"/>
            <w:tcMar>
              <w:top w:w="15" w:type="dxa"/>
              <w:left w:w="15" w:type="dxa"/>
              <w:bottom w:w="15" w:type="dxa"/>
              <w:right w:w="15" w:type="dxa"/>
            </w:tcMar>
            <w:vAlign w:val="center"/>
            <w:hideMark/>
          </w:tcPr>
          <w:p w14:paraId="3B7751A8" w14:textId="77777777" w:rsidR="00000000" w:rsidRDefault="00000000">
            <w:pPr>
              <w:rPr>
                <w:rFonts w:eastAsia="Times New Roman"/>
              </w:rPr>
            </w:pPr>
            <w:r>
              <w:rPr>
                <w:rFonts w:eastAsia="Times New Roman"/>
              </w:rPr>
              <w:t>B.3.2. Akademik destek hizmetleri</w:t>
            </w:r>
          </w:p>
        </w:tc>
      </w:tr>
      <w:tr w:rsidR="00000000" w14:paraId="7291C4D4" w14:textId="77777777">
        <w:trPr>
          <w:divId w:val="1548448656"/>
          <w:tblCellSpacing w:w="15" w:type="dxa"/>
        </w:trPr>
        <w:tc>
          <w:tcPr>
            <w:tcW w:w="0" w:type="auto"/>
            <w:tcMar>
              <w:top w:w="15" w:type="dxa"/>
              <w:left w:w="15" w:type="dxa"/>
              <w:bottom w:w="15" w:type="dxa"/>
              <w:right w:w="15" w:type="dxa"/>
            </w:tcMar>
            <w:vAlign w:val="center"/>
            <w:hideMark/>
          </w:tcPr>
          <w:p w14:paraId="520DB2D0" w14:textId="77777777" w:rsidR="00000000" w:rsidRDefault="00000000">
            <w:pPr>
              <w:rPr>
                <w:rFonts w:eastAsia="Times New Roman"/>
              </w:rPr>
            </w:pPr>
          </w:p>
        </w:tc>
      </w:tr>
      <w:tr w:rsidR="00000000" w14:paraId="6C399C79" w14:textId="77777777">
        <w:trPr>
          <w:divId w:val="1548448656"/>
          <w:tblCellSpacing w:w="15" w:type="dxa"/>
        </w:trPr>
        <w:tc>
          <w:tcPr>
            <w:tcW w:w="0" w:type="auto"/>
            <w:tcMar>
              <w:top w:w="15" w:type="dxa"/>
              <w:left w:w="15" w:type="dxa"/>
              <w:bottom w:w="15" w:type="dxa"/>
              <w:right w:w="15" w:type="dxa"/>
            </w:tcMar>
            <w:vAlign w:val="center"/>
            <w:hideMark/>
          </w:tcPr>
          <w:p w14:paraId="5D38EF1A" w14:textId="77777777" w:rsidR="00000000" w:rsidRDefault="00000000">
            <w:pPr>
              <w:rPr>
                <w:rFonts w:eastAsia="Times New Roman"/>
                <w:sz w:val="20"/>
                <w:szCs w:val="20"/>
              </w:rPr>
            </w:pPr>
          </w:p>
        </w:tc>
      </w:tr>
      <w:tr w:rsidR="00000000" w14:paraId="76E78E78" w14:textId="77777777">
        <w:trPr>
          <w:divId w:val="1548448656"/>
          <w:tblCellSpacing w:w="15" w:type="dxa"/>
        </w:trPr>
        <w:tc>
          <w:tcPr>
            <w:tcW w:w="0" w:type="auto"/>
            <w:tcMar>
              <w:top w:w="15" w:type="dxa"/>
              <w:left w:w="15" w:type="dxa"/>
              <w:bottom w:w="15" w:type="dxa"/>
              <w:right w:w="15" w:type="dxa"/>
            </w:tcMar>
            <w:vAlign w:val="center"/>
            <w:hideMark/>
          </w:tcPr>
          <w:p w14:paraId="7934BA9A" w14:textId="77777777" w:rsidR="00000000" w:rsidRDefault="00000000">
            <w:pPr>
              <w:rPr>
                <w:rFonts w:eastAsia="Times New Roman"/>
                <w:sz w:val="20"/>
                <w:szCs w:val="20"/>
              </w:rPr>
            </w:pPr>
          </w:p>
        </w:tc>
      </w:tr>
      <w:tr w:rsidR="00000000" w14:paraId="4CD23935" w14:textId="77777777">
        <w:trPr>
          <w:divId w:val="1548448656"/>
          <w:tblCellSpacing w:w="15" w:type="dxa"/>
        </w:trPr>
        <w:tc>
          <w:tcPr>
            <w:tcW w:w="0" w:type="auto"/>
            <w:tcMar>
              <w:top w:w="15" w:type="dxa"/>
              <w:left w:w="15" w:type="dxa"/>
              <w:bottom w:w="15" w:type="dxa"/>
              <w:right w:w="15" w:type="dxa"/>
            </w:tcMar>
            <w:vAlign w:val="center"/>
            <w:hideMark/>
          </w:tcPr>
          <w:p w14:paraId="2C517A6C" w14:textId="77777777" w:rsidR="00000000" w:rsidRDefault="00000000">
            <w:pPr>
              <w:rPr>
                <w:rFonts w:eastAsia="Times New Roman"/>
                <w:sz w:val="20"/>
                <w:szCs w:val="20"/>
              </w:rPr>
            </w:pPr>
          </w:p>
        </w:tc>
      </w:tr>
      <w:tr w:rsidR="00000000" w14:paraId="12151F37" w14:textId="77777777">
        <w:trPr>
          <w:divId w:val="1548448656"/>
          <w:tblCellSpacing w:w="15" w:type="dxa"/>
        </w:trPr>
        <w:tc>
          <w:tcPr>
            <w:tcW w:w="0" w:type="auto"/>
            <w:tcMar>
              <w:top w:w="15" w:type="dxa"/>
              <w:left w:w="15" w:type="dxa"/>
              <w:bottom w:w="15" w:type="dxa"/>
              <w:right w:w="15" w:type="dxa"/>
            </w:tcMar>
            <w:vAlign w:val="center"/>
            <w:hideMark/>
          </w:tcPr>
          <w:p w14:paraId="37E97408" w14:textId="77777777" w:rsidR="00000000" w:rsidRDefault="00000000">
            <w:pPr>
              <w:rPr>
                <w:rFonts w:eastAsia="Times New Roman"/>
                <w:sz w:val="20"/>
                <w:szCs w:val="20"/>
              </w:rPr>
            </w:pPr>
          </w:p>
        </w:tc>
      </w:tr>
      <w:tr w:rsidR="00000000" w14:paraId="7A990B6C" w14:textId="77777777">
        <w:trPr>
          <w:divId w:val="1548448656"/>
          <w:tblCellSpacing w:w="15" w:type="dxa"/>
        </w:trPr>
        <w:tc>
          <w:tcPr>
            <w:tcW w:w="0" w:type="auto"/>
            <w:tcMar>
              <w:top w:w="15" w:type="dxa"/>
              <w:left w:w="15" w:type="dxa"/>
              <w:bottom w:w="15" w:type="dxa"/>
              <w:right w:w="15" w:type="dxa"/>
            </w:tcMar>
            <w:vAlign w:val="center"/>
            <w:hideMark/>
          </w:tcPr>
          <w:p w14:paraId="4F5B3F52" w14:textId="77777777" w:rsidR="00000000" w:rsidRDefault="00000000">
            <w:pPr>
              <w:rPr>
                <w:rFonts w:eastAsia="Times New Roman"/>
                <w:sz w:val="20"/>
                <w:szCs w:val="20"/>
              </w:rPr>
            </w:pPr>
          </w:p>
        </w:tc>
      </w:tr>
      <w:tr w:rsidR="00000000" w14:paraId="3A991770" w14:textId="77777777">
        <w:trPr>
          <w:divId w:val="1548448656"/>
          <w:tblCellSpacing w:w="15" w:type="dxa"/>
        </w:trPr>
        <w:tc>
          <w:tcPr>
            <w:tcW w:w="0" w:type="auto"/>
            <w:tcMar>
              <w:top w:w="15" w:type="dxa"/>
              <w:left w:w="15" w:type="dxa"/>
              <w:bottom w:w="15" w:type="dxa"/>
              <w:right w:w="15" w:type="dxa"/>
            </w:tcMar>
            <w:vAlign w:val="center"/>
            <w:hideMark/>
          </w:tcPr>
          <w:p w14:paraId="5C5817E2" w14:textId="77777777" w:rsidR="00000000" w:rsidRDefault="00000000">
            <w:pPr>
              <w:rPr>
                <w:rFonts w:eastAsia="Times New Roman"/>
                <w:sz w:val="20"/>
                <w:szCs w:val="20"/>
              </w:rPr>
            </w:pPr>
          </w:p>
        </w:tc>
      </w:tr>
      <w:tr w:rsidR="00000000" w14:paraId="0A502A8A" w14:textId="77777777">
        <w:trPr>
          <w:divId w:val="1548448656"/>
          <w:tblCellSpacing w:w="15" w:type="dxa"/>
        </w:trPr>
        <w:tc>
          <w:tcPr>
            <w:tcW w:w="0" w:type="auto"/>
            <w:tcMar>
              <w:top w:w="15" w:type="dxa"/>
              <w:left w:w="15" w:type="dxa"/>
              <w:bottom w:w="15" w:type="dxa"/>
              <w:right w:w="15" w:type="dxa"/>
            </w:tcMar>
            <w:vAlign w:val="center"/>
            <w:hideMark/>
          </w:tcPr>
          <w:p w14:paraId="1E24F177" w14:textId="77777777" w:rsidR="00000000" w:rsidRDefault="00000000">
            <w:pPr>
              <w:rPr>
                <w:rFonts w:eastAsia="Times New Roman"/>
                <w:sz w:val="20"/>
                <w:szCs w:val="20"/>
              </w:rPr>
            </w:pPr>
          </w:p>
        </w:tc>
      </w:tr>
      <w:tr w:rsidR="00000000" w14:paraId="0A3E3698" w14:textId="77777777">
        <w:trPr>
          <w:divId w:val="1548448656"/>
          <w:tblCellSpacing w:w="15" w:type="dxa"/>
        </w:trPr>
        <w:tc>
          <w:tcPr>
            <w:tcW w:w="0" w:type="auto"/>
            <w:tcMar>
              <w:top w:w="15" w:type="dxa"/>
              <w:left w:w="15" w:type="dxa"/>
              <w:bottom w:w="15" w:type="dxa"/>
              <w:right w:w="15" w:type="dxa"/>
            </w:tcMar>
            <w:vAlign w:val="center"/>
            <w:hideMark/>
          </w:tcPr>
          <w:p w14:paraId="407CAE79" w14:textId="77777777" w:rsidR="00000000" w:rsidRDefault="00000000">
            <w:pPr>
              <w:rPr>
                <w:rFonts w:eastAsia="Times New Roman"/>
                <w:sz w:val="20"/>
                <w:szCs w:val="20"/>
              </w:rPr>
            </w:pPr>
          </w:p>
        </w:tc>
      </w:tr>
      <w:tr w:rsidR="00000000" w14:paraId="003BBB0D" w14:textId="77777777">
        <w:trPr>
          <w:divId w:val="1548448656"/>
          <w:tblCellSpacing w:w="15" w:type="dxa"/>
        </w:trPr>
        <w:tc>
          <w:tcPr>
            <w:tcW w:w="0" w:type="auto"/>
            <w:tcMar>
              <w:top w:w="15" w:type="dxa"/>
              <w:left w:w="15" w:type="dxa"/>
              <w:bottom w:w="15" w:type="dxa"/>
              <w:right w:w="15" w:type="dxa"/>
            </w:tcMar>
            <w:vAlign w:val="center"/>
            <w:hideMark/>
          </w:tcPr>
          <w:p w14:paraId="0FC12882" w14:textId="77777777" w:rsidR="00000000" w:rsidRDefault="00000000">
            <w:pPr>
              <w:rPr>
                <w:rFonts w:eastAsia="Times New Roman"/>
                <w:sz w:val="20"/>
                <w:szCs w:val="20"/>
              </w:rPr>
            </w:pPr>
          </w:p>
        </w:tc>
      </w:tr>
      <w:tr w:rsidR="00000000" w14:paraId="6AD9E1DC" w14:textId="77777777">
        <w:trPr>
          <w:divId w:val="1548448656"/>
          <w:tblCellSpacing w:w="15" w:type="dxa"/>
        </w:trPr>
        <w:tc>
          <w:tcPr>
            <w:tcW w:w="0" w:type="auto"/>
            <w:tcMar>
              <w:top w:w="15" w:type="dxa"/>
              <w:left w:w="15" w:type="dxa"/>
              <w:bottom w:w="15" w:type="dxa"/>
              <w:right w:w="15" w:type="dxa"/>
            </w:tcMar>
            <w:vAlign w:val="center"/>
            <w:hideMark/>
          </w:tcPr>
          <w:p w14:paraId="0E83A191" w14:textId="77777777" w:rsidR="00000000" w:rsidRDefault="00000000">
            <w:pPr>
              <w:rPr>
                <w:rFonts w:eastAsia="Times New Roman"/>
                <w:sz w:val="20"/>
                <w:szCs w:val="20"/>
              </w:rPr>
            </w:pPr>
          </w:p>
        </w:tc>
      </w:tr>
      <w:tr w:rsidR="00000000" w14:paraId="6AAEDE59" w14:textId="77777777">
        <w:trPr>
          <w:divId w:val="1548448656"/>
          <w:tblCellSpacing w:w="15" w:type="dxa"/>
        </w:trPr>
        <w:tc>
          <w:tcPr>
            <w:tcW w:w="0" w:type="auto"/>
            <w:tcMar>
              <w:top w:w="15" w:type="dxa"/>
              <w:left w:w="15" w:type="dxa"/>
              <w:bottom w:w="15" w:type="dxa"/>
              <w:right w:w="15" w:type="dxa"/>
            </w:tcMar>
            <w:vAlign w:val="center"/>
            <w:hideMark/>
          </w:tcPr>
          <w:p w14:paraId="43BAA73E" w14:textId="77777777" w:rsidR="00000000" w:rsidRDefault="00000000">
            <w:pPr>
              <w:rPr>
                <w:rFonts w:eastAsia="Times New Roman"/>
                <w:sz w:val="20"/>
                <w:szCs w:val="20"/>
              </w:rPr>
            </w:pPr>
          </w:p>
        </w:tc>
      </w:tr>
      <w:tr w:rsidR="00000000" w14:paraId="5692C006" w14:textId="77777777">
        <w:trPr>
          <w:divId w:val="1548448656"/>
          <w:tblCellSpacing w:w="15" w:type="dxa"/>
        </w:trPr>
        <w:tc>
          <w:tcPr>
            <w:tcW w:w="0" w:type="auto"/>
            <w:tcMar>
              <w:top w:w="15" w:type="dxa"/>
              <w:left w:w="15" w:type="dxa"/>
              <w:bottom w:w="15" w:type="dxa"/>
              <w:right w:w="15" w:type="dxa"/>
            </w:tcMar>
            <w:vAlign w:val="center"/>
            <w:hideMark/>
          </w:tcPr>
          <w:p w14:paraId="5194DA97" w14:textId="77777777" w:rsidR="00000000" w:rsidRDefault="00000000">
            <w:pPr>
              <w:rPr>
                <w:rFonts w:eastAsia="Times New Roman"/>
                <w:sz w:val="20"/>
                <w:szCs w:val="20"/>
              </w:rPr>
            </w:pPr>
          </w:p>
        </w:tc>
      </w:tr>
      <w:tr w:rsidR="00000000" w14:paraId="0E42466D" w14:textId="77777777">
        <w:trPr>
          <w:divId w:val="1548448656"/>
          <w:tblCellSpacing w:w="15" w:type="dxa"/>
        </w:trPr>
        <w:tc>
          <w:tcPr>
            <w:tcW w:w="0" w:type="auto"/>
            <w:tcMar>
              <w:top w:w="15" w:type="dxa"/>
              <w:left w:w="15" w:type="dxa"/>
              <w:bottom w:w="15" w:type="dxa"/>
              <w:right w:w="15" w:type="dxa"/>
            </w:tcMar>
            <w:vAlign w:val="center"/>
            <w:hideMark/>
          </w:tcPr>
          <w:p w14:paraId="56DD98F8" w14:textId="77777777" w:rsidR="00000000" w:rsidRDefault="00000000">
            <w:pPr>
              <w:rPr>
                <w:rFonts w:eastAsia="Times New Roman"/>
                <w:sz w:val="20"/>
                <w:szCs w:val="20"/>
              </w:rPr>
            </w:pPr>
          </w:p>
        </w:tc>
      </w:tr>
      <w:tr w:rsidR="00000000" w14:paraId="1EE7F739" w14:textId="77777777">
        <w:trPr>
          <w:divId w:val="1548448656"/>
          <w:tblCellSpacing w:w="15" w:type="dxa"/>
        </w:trPr>
        <w:tc>
          <w:tcPr>
            <w:tcW w:w="0" w:type="auto"/>
            <w:tcMar>
              <w:top w:w="15" w:type="dxa"/>
              <w:left w:w="15" w:type="dxa"/>
              <w:bottom w:w="15" w:type="dxa"/>
              <w:right w:w="15" w:type="dxa"/>
            </w:tcMar>
            <w:vAlign w:val="center"/>
            <w:hideMark/>
          </w:tcPr>
          <w:p w14:paraId="1F947F65" w14:textId="77777777" w:rsidR="00000000" w:rsidRDefault="00000000">
            <w:pPr>
              <w:rPr>
                <w:rFonts w:eastAsia="Times New Roman"/>
                <w:sz w:val="20"/>
                <w:szCs w:val="20"/>
              </w:rPr>
            </w:pPr>
          </w:p>
        </w:tc>
      </w:tr>
      <w:tr w:rsidR="00000000" w14:paraId="67DA2D7A" w14:textId="77777777">
        <w:trPr>
          <w:divId w:val="1548448656"/>
          <w:tblCellSpacing w:w="15" w:type="dxa"/>
        </w:trPr>
        <w:tc>
          <w:tcPr>
            <w:tcW w:w="0" w:type="auto"/>
            <w:tcMar>
              <w:top w:w="15" w:type="dxa"/>
              <w:left w:w="15" w:type="dxa"/>
              <w:bottom w:w="15" w:type="dxa"/>
              <w:right w:w="15" w:type="dxa"/>
            </w:tcMar>
            <w:vAlign w:val="center"/>
            <w:hideMark/>
          </w:tcPr>
          <w:p w14:paraId="4403FBA8" w14:textId="77777777" w:rsidR="00000000" w:rsidRDefault="00000000">
            <w:pPr>
              <w:rPr>
                <w:rFonts w:eastAsia="Times New Roman"/>
                <w:sz w:val="20"/>
                <w:szCs w:val="20"/>
              </w:rPr>
            </w:pPr>
          </w:p>
        </w:tc>
      </w:tr>
      <w:tr w:rsidR="00000000" w14:paraId="47812836" w14:textId="77777777">
        <w:trPr>
          <w:divId w:val="1548448656"/>
          <w:tblCellSpacing w:w="15" w:type="dxa"/>
        </w:trPr>
        <w:tc>
          <w:tcPr>
            <w:tcW w:w="0" w:type="auto"/>
            <w:tcMar>
              <w:top w:w="15" w:type="dxa"/>
              <w:left w:w="15" w:type="dxa"/>
              <w:bottom w:w="15" w:type="dxa"/>
              <w:right w:w="15" w:type="dxa"/>
            </w:tcMar>
            <w:vAlign w:val="center"/>
            <w:hideMark/>
          </w:tcPr>
          <w:p w14:paraId="380F8C2B" w14:textId="77777777" w:rsidR="00000000" w:rsidRDefault="00000000">
            <w:pPr>
              <w:rPr>
                <w:rFonts w:eastAsia="Times New Roman"/>
                <w:sz w:val="20"/>
                <w:szCs w:val="20"/>
              </w:rPr>
            </w:pPr>
          </w:p>
        </w:tc>
      </w:tr>
      <w:tr w:rsidR="00000000" w14:paraId="6228C96D" w14:textId="77777777">
        <w:trPr>
          <w:divId w:val="1548448656"/>
          <w:tblCellSpacing w:w="15" w:type="dxa"/>
        </w:trPr>
        <w:tc>
          <w:tcPr>
            <w:tcW w:w="0" w:type="auto"/>
            <w:tcMar>
              <w:top w:w="15" w:type="dxa"/>
              <w:left w:w="15" w:type="dxa"/>
              <w:bottom w:w="15" w:type="dxa"/>
              <w:right w:w="15" w:type="dxa"/>
            </w:tcMar>
            <w:vAlign w:val="center"/>
            <w:hideMark/>
          </w:tcPr>
          <w:p w14:paraId="40F06A3F" w14:textId="77777777" w:rsidR="00000000" w:rsidRDefault="00000000">
            <w:pPr>
              <w:rPr>
                <w:rFonts w:eastAsia="Times New Roman"/>
                <w:sz w:val="20"/>
                <w:szCs w:val="20"/>
              </w:rPr>
            </w:pPr>
          </w:p>
        </w:tc>
      </w:tr>
      <w:tr w:rsidR="00000000" w14:paraId="73AE69B9" w14:textId="77777777">
        <w:trPr>
          <w:divId w:val="1548448656"/>
          <w:tblCellSpacing w:w="15" w:type="dxa"/>
        </w:trPr>
        <w:tc>
          <w:tcPr>
            <w:tcW w:w="0" w:type="auto"/>
            <w:tcMar>
              <w:top w:w="15" w:type="dxa"/>
              <w:left w:w="15" w:type="dxa"/>
              <w:bottom w:w="15" w:type="dxa"/>
              <w:right w:w="15" w:type="dxa"/>
            </w:tcMar>
            <w:vAlign w:val="center"/>
            <w:hideMark/>
          </w:tcPr>
          <w:p w14:paraId="51C452EF" w14:textId="77777777" w:rsidR="00000000" w:rsidRDefault="00000000">
            <w:pPr>
              <w:rPr>
                <w:rFonts w:eastAsia="Times New Roman"/>
                <w:sz w:val="20"/>
                <w:szCs w:val="20"/>
              </w:rPr>
            </w:pPr>
          </w:p>
        </w:tc>
      </w:tr>
      <w:tr w:rsidR="00000000" w14:paraId="6E9D4450" w14:textId="77777777">
        <w:trPr>
          <w:divId w:val="1548448656"/>
          <w:tblCellSpacing w:w="15" w:type="dxa"/>
        </w:trPr>
        <w:tc>
          <w:tcPr>
            <w:tcW w:w="0" w:type="auto"/>
            <w:tcMar>
              <w:top w:w="15" w:type="dxa"/>
              <w:left w:w="15" w:type="dxa"/>
              <w:bottom w:w="15" w:type="dxa"/>
              <w:right w:w="15" w:type="dxa"/>
            </w:tcMar>
            <w:vAlign w:val="center"/>
            <w:hideMark/>
          </w:tcPr>
          <w:p w14:paraId="051AC251" w14:textId="77777777" w:rsidR="00000000" w:rsidRDefault="00000000">
            <w:pPr>
              <w:rPr>
                <w:rFonts w:eastAsia="Times New Roman"/>
                <w:sz w:val="20"/>
                <w:szCs w:val="20"/>
              </w:rPr>
            </w:pPr>
          </w:p>
        </w:tc>
      </w:tr>
      <w:tr w:rsidR="00000000" w14:paraId="55371FC3" w14:textId="77777777">
        <w:trPr>
          <w:divId w:val="1548448656"/>
          <w:tblCellSpacing w:w="15" w:type="dxa"/>
        </w:trPr>
        <w:tc>
          <w:tcPr>
            <w:tcW w:w="0" w:type="auto"/>
            <w:tcMar>
              <w:top w:w="15" w:type="dxa"/>
              <w:left w:w="15" w:type="dxa"/>
              <w:bottom w:w="15" w:type="dxa"/>
              <w:right w:w="15" w:type="dxa"/>
            </w:tcMar>
            <w:vAlign w:val="center"/>
            <w:hideMark/>
          </w:tcPr>
          <w:p w14:paraId="22529552" w14:textId="77777777" w:rsidR="00000000" w:rsidRDefault="00000000">
            <w:pPr>
              <w:rPr>
                <w:rFonts w:eastAsia="Times New Roman"/>
                <w:sz w:val="20"/>
                <w:szCs w:val="20"/>
              </w:rPr>
            </w:pPr>
          </w:p>
        </w:tc>
      </w:tr>
      <w:tr w:rsidR="00000000" w14:paraId="75AFCA13" w14:textId="77777777">
        <w:trPr>
          <w:divId w:val="1548448656"/>
          <w:tblCellSpacing w:w="15" w:type="dxa"/>
        </w:trPr>
        <w:tc>
          <w:tcPr>
            <w:tcW w:w="0" w:type="auto"/>
            <w:tcMar>
              <w:top w:w="15" w:type="dxa"/>
              <w:left w:w="15" w:type="dxa"/>
              <w:bottom w:w="15" w:type="dxa"/>
              <w:right w:w="15" w:type="dxa"/>
            </w:tcMar>
            <w:vAlign w:val="center"/>
            <w:hideMark/>
          </w:tcPr>
          <w:p w14:paraId="3ECA65CA" w14:textId="77777777" w:rsidR="00000000" w:rsidRDefault="00000000">
            <w:pPr>
              <w:rPr>
                <w:rFonts w:eastAsia="Times New Roman"/>
                <w:sz w:val="20"/>
                <w:szCs w:val="20"/>
              </w:rPr>
            </w:pPr>
          </w:p>
        </w:tc>
      </w:tr>
      <w:tr w:rsidR="00000000" w14:paraId="2E923398" w14:textId="77777777">
        <w:trPr>
          <w:divId w:val="1548448656"/>
          <w:tblCellSpacing w:w="15" w:type="dxa"/>
        </w:trPr>
        <w:tc>
          <w:tcPr>
            <w:tcW w:w="0" w:type="auto"/>
            <w:tcMar>
              <w:top w:w="15" w:type="dxa"/>
              <w:left w:w="15" w:type="dxa"/>
              <w:bottom w:w="15" w:type="dxa"/>
              <w:right w:w="15" w:type="dxa"/>
            </w:tcMar>
            <w:vAlign w:val="center"/>
            <w:hideMark/>
          </w:tcPr>
          <w:p w14:paraId="73E836FB" w14:textId="77777777" w:rsidR="00000000" w:rsidRDefault="00000000">
            <w:pPr>
              <w:rPr>
                <w:rFonts w:eastAsia="Times New Roman"/>
                <w:sz w:val="20"/>
                <w:szCs w:val="20"/>
              </w:rPr>
            </w:pPr>
          </w:p>
        </w:tc>
      </w:tr>
      <w:tr w:rsidR="00000000" w14:paraId="4DC21FD8" w14:textId="77777777">
        <w:trPr>
          <w:divId w:val="1548448656"/>
          <w:tblCellSpacing w:w="15" w:type="dxa"/>
        </w:trPr>
        <w:tc>
          <w:tcPr>
            <w:tcW w:w="0" w:type="auto"/>
            <w:tcMar>
              <w:top w:w="15" w:type="dxa"/>
              <w:left w:w="15" w:type="dxa"/>
              <w:bottom w:w="15" w:type="dxa"/>
              <w:right w:w="15" w:type="dxa"/>
            </w:tcMar>
            <w:vAlign w:val="center"/>
            <w:hideMark/>
          </w:tcPr>
          <w:p w14:paraId="39D2242A" w14:textId="77777777" w:rsidR="00000000" w:rsidRDefault="00000000">
            <w:pPr>
              <w:rPr>
                <w:rFonts w:eastAsia="Times New Roman"/>
                <w:sz w:val="20"/>
                <w:szCs w:val="20"/>
              </w:rPr>
            </w:pPr>
          </w:p>
        </w:tc>
      </w:tr>
      <w:tr w:rsidR="00000000" w14:paraId="3370715A" w14:textId="77777777">
        <w:trPr>
          <w:divId w:val="1548448656"/>
          <w:tblCellSpacing w:w="15" w:type="dxa"/>
        </w:trPr>
        <w:tc>
          <w:tcPr>
            <w:tcW w:w="0" w:type="auto"/>
            <w:tcMar>
              <w:top w:w="15" w:type="dxa"/>
              <w:left w:w="15" w:type="dxa"/>
              <w:bottom w:w="15" w:type="dxa"/>
              <w:right w:w="15" w:type="dxa"/>
            </w:tcMar>
            <w:vAlign w:val="center"/>
            <w:hideMark/>
          </w:tcPr>
          <w:p w14:paraId="2B4C9157" w14:textId="77777777" w:rsidR="00000000" w:rsidRDefault="00000000">
            <w:pPr>
              <w:rPr>
                <w:rFonts w:eastAsia="Times New Roman"/>
                <w:sz w:val="20"/>
                <w:szCs w:val="20"/>
              </w:rPr>
            </w:pPr>
          </w:p>
        </w:tc>
      </w:tr>
      <w:tr w:rsidR="00000000" w14:paraId="0EC277C3" w14:textId="77777777">
        <w:trPr>
          <w:divId w:val="1548448656"/>
          <w:tblCellSpacing w:w="15" w:type="dxa"/>
        </w:trPr>
        <w:tc>
          <w:tcPr>
            <w:tcW w:w="0" w:type="auto"/>
            <w:tcMar>
              <w:top w:w="15" w:type="dxa"/>
              <w:left w:w="15" w:type="dxa"/>
              <w:bottom w:w="15" w:type="dxa"/>
              <w:right w:w="15" w:type="dxa"/>
            </w:tcMar>
            <w:vAlign w:val="center"/>
            <w:hideMark/>
          </w:tcPr>
          <w:p w14:paraId="7BB94CC1" w14:textId="77777777" w:rsidR="00000000" w:rsidRDefault="00000000">
            <w:pPr>
              <w:rPr>
                <w:rFonts w:eastAsia="Times New Roman"/>
                <w:sz w:val="20"/>
                <w:szCs w:val="20"/>
              </w:rPr>
            </w:pPr>
          </w:p>
        </w:tc>
      </w:tr>
      <w:tr w:rsidR="00000000" w14:paraId="21E0B761" w14:textId="77777777">
        <w:trPr>
          <w:divId w:val="1548448656"/>
          <w:tblCellSpacing w:w="15" w:type="dxa"/>
        </w:trPr>
        <w:tc>
          <w:tcPr>
            <w:tcW w:w="0" w:type="auto"/>
            <w:tcMar>
              <w:top w:w="15" w:type="dxa"/>
              <w:left w:w="15" w:type="dxa"/>
              <w:bottom w:w="15" w:type="dxa"/>
              <w:right w:w="15" w:type="dxa"/>
            </w:tcMar>
            <w:vAlign w:val="center"/>
            <w:hideMark/>
          </w:tcPr>
          <w:p w14:paraId="557919D4" w14:textId="77777777" w:rsidR="00000000" w:rsidRDefault="00000000">
            <w:pPr>
              <w:rPr>
                <w:rFonts w:eastAsia="Times New Roman"/>
                <w:sz w:val="20"/>
                <w:szCs w:val="20"/>
              </w:rPr>
            </w:pPr>
          </w:p>
        </w:tc>
      </w:tr>
      <w:tr w:rsidR="00000000" w14:paraId="0A5CE3B0" w14:textId="77777777">
        <w:trPr>
          <w:divId w:val="1548448656"/>
          <w:tblCellSpacing w:w="15" w:type="dxa"/>
        </w:trPr>
        <w:tc>
          <w:tcPr>
            <w:tcW w:w="0" w:type="auto"/>
            <w:tcMar>
              <w:top w:w="15" w:type="dxa"/>
              <w:left w:w="15" w:type="dxa"/>
              <w:bottom w:w="15" w:type="dxa"/>
              <w:right w:w="15" w:type="dxa"/>
            </w:tcMar>
            <w:vAlign w:val="center"/>
            <w:hideMark/>
          </w:tcPr>
          <w:p w14:paraId="44E7C427" w14:textId="77777777" w:rsidR="00000000" w:rsidRDefault="00000000">
            <w:pPr>
              <w:rPr>
                <w:rFonts w:eastAsia="Times New Roman"/>
                <w:sz w:val="20"/>
                <w:szCs w:val="20"/>
              </w:rPr>
            </w:pPr>
          </w:p>
        </w:tc>
      </w:tr>
      <w:tr w:rsidR="00000000" w14:paraId="598BCBD5" w14:textId="77777777">
        <w:trPr>
          <w:divId w:val="1548448656"/>
          <w:tblCellSpacing w:w="15" w:type="dxa"/>
        </w:trPr>
        <w:tc>
          <w:tcPr>
            <w:tcW w:w="0" w:type="auto"/>
            <w:tcMar>
              <w:top w:w="15" w:type="dxa"/>
              <w:left w:w="15" w:type="dxa"/>
              <w:bottom w:w="15" w:type="dxa"/>
              <w:right w:w="15" w:type="dxa"/>
            </w:tcMar>
            <w:vAlign w:val="center"/>
            <w:hideMark/>
          </w:tcPr>
          <w:p w14:paraId="28979069" w14:textId="77777777" w:rsidR="00000000" w:rsidRDefault="00000000">
            <w:pPr>
              <w:rPr>
                <w:rFonts w:eastAsia="Times New Roman"/>
                <w:sz w:val="20"/>
                <w:szCs w:val="20"/>
              </w:rPr>
            </w:pPr>
          </w:p>
        </w:tc>
      </w:tr>
      <w:tr w:rsidR="00000000" w14:paraId="1A7CCFE5" w14:textId="77777777">
        <w:trPr>
          <w:divId w:val="1548448656"/>
          <w:tblCellSpacing w:w="15" w:type="dxa"/>
        </w:trPr>
        <w:tc>
          <w:tcPr>
            <w:tcW w:w="0" w:type="auto"/>
            <w:tcMar>
              <w:top w:w="15" w:type="dxa"/>
              <w:left w:w="15" w:type="dxa"/>
              <w:bottom w:w="15" w:type="dxa"/>
              <w:right w:w="15" w:type="dxa"/>
            </w:tcMar>
            <w:vAlign w:val="center"/>
            <w:hideMark/>
          </w:tcPr>
          <w:p w14:paraId="6317935A" w14:textId="77777777" w:rsidR="00000000" w:rsidRDefault="00000000">
            <w:pPr>
              <w:rPr>
                <w:rFonts w:eastAsia="Times New Roman"/>
                <w:sz w:val="20"/>
                <w:szCs w:val="20"/>
              </w:rPr>
            </w:pPr>
          </w:p>
        </w:tc>
      </w:tr>
      <w:tr w:rsidR="00000000" w14:paraId="594DD9A7" w14:textId="77777777">
        <w:trPr>
          <w:divId w:val="1548448656"/>
          <w:tblCellSpacing w:w="15" w:type="dxa"/>
        </w:trPr>
        <w:tc>
          <w:tcPr>
            <w:tcW w:w="0" w:type="auto"/>
            <w:tcMar>
              <w:top w:w="15" w:type="dxa"/>
              <w:left w:w="15" w:type="dxa"/>
              <w:bottom w:w="15" w:type="dxa"/>
              <w:right w:w="15" w:type="dxa"/>
            </w:tcMar>
            <w:vAlign w:val="center"/>
            <w:hideMark/>
          </w:tcPr>
          <w:p w14:paraId="414042C2" w14:textId="77777777" w:rsidR="00000000" w:rsidRDefault="00000000">
            <w:pPr>
              <w:rPr>
                <w:rFonts w:eastAsia="Times New Roman"/>
                <w:sz w:val="20"/>
                <w:szCs w:val="20"/>
              </w:rPr>
            </w:pPr>
          </w:p>
        </w:tc>
      </w:tr>
      <w:tr w:rsidR="00000000" w14:paraId="15FB47F4" w14:textId="77777777">
        <w:trPr>
          <w:divId w:val="1548448656"/>
          <w:tblCellSpacing w:w="15" w:type="dxa"/>
        </w:trPr>
        <w:tc>
          <w:tcPr>
            <w:tcW w:w="0" w:type="auto"/>
            <w:tcMar>
              <w:top w:w="15" w:type="dxa"/>
              <w:left w:w="15" w:type="dxa"/>
              <w:bottom w:w="15" w:type="dxa"/>
              <w:right w:w="15" w:type="dxa"/>
            </w:tcMar>
            <w:vAlign w:val="center"/>
            <w:hideMark/>
          </w:tcPr>
          <w:p w14:paraId="1AA3B8F5" w14:textId="77777777" w:rsidR="00000000" w:rsidRDefault="00000000">
            <w:pPr>
              <w:rPr>
                <w:rFonts w:eastAsia="Times New Roman"/>
                <w:sz w:val="20"/>
                <w:szCs w:val="20"/>
              </w:rPr>
            </w:pPr>
          </w:p>
        </w:tc>
      </w:tr>
      <w:tr w:rsidR="00000000" w14:paraId="0B09C078" w14:textId="77777777">
        <w:trPr>
          <w:divId w:val="1548448656"/>
          <w:tblCellSpacing w:w="15" w:type="dxa"/>
        </w:trPr>
        <w:tc>
          <w:tcPr>
            <w:tcW w:w="0" w:type="auto"/>
            <w:tcMar>
              <w:top w:w="15" w:type="dxa"/>
              <w:left w:w="15" w:type="dxa"/>
              <w:bottom w:w="15" w:type="dxa"/>
              <w:right w:w="15" w:type="dxa"/>
            </w:tcMar>
            <w:vAlign w:val="center"/>
            <w:hideMark/>
          </w:tcPr>
          <w:p w14:paraId="640410EA" w14:textId="77777777" w:rsidR="00000000" w:rsidRDefault="00000000">
            <w:pPr>
              <w:rPr>
                <w:rFonts w:eastAsia="Times New Roman"/>
                <w:sz w:val="20"/>
                <w:szCs w:val="20"/>
              </w:rPr>
            </w:pPr>
          </w:p>
        </w:tc>
      </w:tr>
      <w:tr w:rsidR="00000000" w14:paraId="22F27C0E" w14:textId="77777777">
        <w:trPr>
          <w:divId w:val="1548448656"/>
          <w:tblCellSpacing w:w="15" w:type="dxa"/>
        </w:trPr>
        <w:tc>
          <w:tcPr>
            <w:tcW w:w="0" w:type="auto"/>
            <w:tcMar>
              <w:top w:w="15" w:type="dxa"/>
              <w:left w:w="15" w:type="dxa"/>
              <w:bottom w:w="15" w:type="dxa"/>
              <w:right w:w="15" w:type="dxa"/>
            </w:tcMar>
            <w:vAlign w:val="center"/>
            <w:hideMark/>
          </w:tcPr>
          <w:p w14:paraId="10297ECF" w14:textId="77777777" w:rsidR="00000000" w:rsidRDefault="00000000">
            <w:pPr>
              <w:rPr>
                <w:rFonts w:eastAsia="Times New Roman"/>
                <w:sz w:val="20"/>
                <w:szCs w:val="20"/>
              </w:rPr>
            </w:pPr>
          </w:p>
        </w:tc>
      </w:tr>
      <w:tr w:rsidR="00000000" w14:paraId="1E324189" w14:textId="77777777">
        <w:trPr>
          <w:divId w:val="1548448656"/>
          <w:tblCellSpacing w:w="15" w:type="dxa"/>
        </w:trPr>
        <w:tc>
          <w:tcPr>
            <w:tcW w:w="0" w:type="auto"/>
            <w:tcMar>
              <w:top w:w="15" w:type="dxa"/>
              <w:left w:w="15" w:type="dxa"/>
              <w:bottom w:w="15" w:type="dxa"/>
              <w:right w:w="15" w:type="dxa"/>
            </w:tcMar>
            <w:vAlign w:val="center"/>
            <w:hideMark/>
          </w:tcPr>
          <w:p w14:paraId="4B8DE90C" w14:textId="77777777" w:rsidR="00000000" w:rsidRDefault="00000000">
            <w:pPr>
              <w:rPr>
                <w:rFonts w:eastAsia="Times New Roman"/>
                <w:sz w:val="20"/>
                <w:szCs w:val="20"/>
              </w:rPr>
            </w:pPr>
          </w:p>
        </w:tc>
      </w:tr>
      <w:tr w:rsidR="00000000" w14:paraId="3567E306" w14:textId="77777777">
        <w:trPr>
          <w:divId w:val="1548448656"/>
          <w:tblCellSpacing w:w="15" w:type="dxa"/>
        </w:trPr>
        <w:tc>
          <w:tcPr>
            <w:tcW w:w="0" w:type="auto"/>
            <w:tcMar>
              <w:top w:w="15" w:type="dxa"/>
              <w:left w:w="15" w:type="dxa"/>
              <w:bottom w:w="15" w:type="dxa"/>
              <w:right w:w="15" w:type="dxa"/>
            </w:tcMar>
            <w:vAlign w:val="center"/>
            <w:hideMark/>
          </w:tcPr>
          <w:p w14:paraId="0908E5E3" w14:textId="77777777" w:rsidR="00000000" w:rsidRDefault="00000000">
            <w:pPr>
              <w:rPr>
                <w:rFonts w:eastAsia="Times New Roman"/>
                <w:sz w:val="20"/>
                <w:szCs w:val="20"/>
              </w:rPr>
            </w:pPr>
          </w:p>
        </w:tc>
      </w:tr>
      <w:tr w:rsidR="00000000" w14:paraId="7478B1BB" w14:textId="77777777">
        <w:trPr>
          <w:divId w:val="1548448656"/>
          <w:tblCellSpacing w:w="15" w:type="dxa"/>
        </w:trPr>
        <w:tc>
          <w:tcPr>
            <w:tcW w:w="0" w:type="auto"/>
            <w:tcMar>
              <w:top w:w="15" w:type="dxa"/>
              <w:left w:w="15" w:type="dxa"/>
              <w:bottom w:w="15" w:type="dxa"/>
              <w:right w:w="15" w:type="dxa"/>
            </w:tcMar>
            <w:vAlign w:val="center"/>
            <w:hideMark/>
          </w:tcPr>
          <w:p w14:paraId="6D7D2170" w14:textId="77777777" w:rsidR="00000000" w:rsidRDefault="00000000">
            <w:pPr>
              <w:rPr>
                <w:rFonts w:eastAsia="Times New Roman"/>
                <w:sz w:val="20"/>
                <w:szCs w:val="20"/>
              </w:rPr>
            </w:pPr>
          </w:p>
        </w:tc>
      </w:tr>
      <w:tr w:rsidR="00000000" w14:paraId="2BE5BC1E" w14:textId="77777777">
        <w:trPr>
          <w:divId w:val="1548448656"/>
          <w:tblCellSpacing w:w="15" w:type="dxa"/>
        </w:trPr>
        <w:tc>
          <w:tcPr>
            <w:tcW w:w="0" w:type="auto"/>
            <w:tcMar>
              <w:top w:w="15" w:type="dxa"/>
              <w:left w:w="15" w:type="dxa"/>
              <w:bottom w:w="15" w:type="dxa"/>
              <w:right w:w="15" w:type="dxa"/>
            </w:tcMar>
            <w:vAlign w:val="center"/>
            <w:hideMark/>
          </w:tcPr>
          <w:p w14:paraId="55475070" w14:textId="77777777" w:rsidR="00000000" w:rsidRDefault="00000000">
            <w:pPr>
              <w:rPr>
                <w:rFonts w:eastAsia="Times New Roman"/>
                <w:sz w:val="20"/>
                <w:szCs w:val="20"/>
              </w:rPr>
            </w:pPr>
          </w:p>
        </w:tc>
      </w:tr>
      <w:tr w:rsidR="00000000" w14:paraId="5AE955E0" w14:textId="77777777">
        <w:trPr>
          <w:divId w:val="1548448656"/>
          <w:tblCellSpacing w:w="15" w:type="dxa"/>
        </w:trPr>
        <w:tc>
          <w:tcPr>
            <w:tcW w:w="0" w:type="auto"/>
            <w:tcMar>
              <w:top w:w="15" w:type="dxa"/>
              <w:left w:w="15" w:type="dxa"/>
              <w:bottom w:w="15" w:type="dxa"/>
              <w:right w:w="15" w:type="dxa"/>
            </w:tcMar>
            <w:vAlign w:val="center"/>
            <w:hideMark/>
          </w:tcPr>
          <w:p w14:paraId="276EA62A" w14:textId="77777777" w:rsidR="00000000" w:rsidRDefault="00000000">
            <w:pPr>
              <w:rPr>
                <w:rFonts w:eastAsia="Times New Roman"/>
                <w:sz w:val="20"/>
                <w:szCs w:val="20"/>
              </w:rPr>
            </w:pPr>
          </w:p>
        </w:tc>
      </w:tr>
      <w:tr w:rsidR="00000000" w14:paraId="6E7B0F24" w14:textId="77777777">
        <w:trPr>
          <w:divId w:val="1548448656"/>
          <w:tblCellSpacing w:w="15" w:type="dxa"/>
        </w:trPr>
        <w:tc>
          <w:tcPr>
            <w:tcW w:w="0" w:type="auto"/>
            <w:tcMar>
              <w:top w:w="15" w:type="dxa"/>
              <w:left w:w="15" w:type="dxa"/>
              <w:bottom w:w="15" w:type="dxa"/>
              <w:right w:w="15" w:type="dxa"/>
            </w:tcMar>
            <w:vAlign w:val="center"/>
            <w:hideMark/>
          </w:tcPr>
          <w:p w14:paraId="44904A31" w14:textId="77777777" w:rsidR="00000000" w:rsidRDefault="00000000">
            <w:pPr>
              <w:rPr>
                <w:rFonts w:eastAsia="Times New Roman"/>
                <w:sz w:val="20"/>
                <w:szCs w:val="20"/>
              </w:rPr>
            </w:pPr>
          </w:p>
        </w:tc>
      </w:tr>
      <w:tr w:rsidR="00000000" w14:paraId="74D23B59" w14:textId="77777777">
        <w:trPr>
          <w:divId w:val="1548448656"/>
          <w:tblCellSpacing w:w="15" w:type="dxa"/>
        </w:trPr>
        <w:tc>
          <w:tcPr>
            <w:tcW w:w="0" w:type="auto"/>
            <w:tcMar>
              <w:top w:w="15" w:type="dxa"/>
              <w:left w:w="15" w:type="dxa"/>
              <w:bottom w:w="15" w:type="dxa"/>
              <w:right w:w="15" w:type="dxa"/>
            </w:tcMar>
            <w:vAlign w:val="center"/>
            <w:hideMark/>
          </w:tcPr>
          <w:p w14:paraId="0200D403" w14:textId="77777777" w:rsidR="00000000" w:rsidRDefault="00000000">
            <w:pPr>
              <w:rPr>
                <w:rFonts w:eastAsia="Times New Roman"/>
                <w:sz w:val="20"/>
                <w:szCs w:val="20"/>
              </w:rPr>
            </w:pPr>
          </w:p>
        </w:tc>
      </w:tr>
      <w:tr w:rsidR="00000000" w14:paraId="4D10C44F" w14:textId="77777777">
        <w:trPr>
          <w:divId w:val="1548448656"/>
          <w:tblCellSpacing w:w="15" w:type="dxa"/>
        </w:trPr>
        <w:tc>
          <w:tcPr>
            <w:tcW w:w="0" w:type="auto"/>
            <w:tcMar>
              <w:top w:w="15" w:type="dxa"/>
              <w:left w:w="15" w:type="dxa"/>
              <w:bottom w:w="15" w:type="dxa"/>
              <w:right w:w="15" w:type="dxa"/>
            </w:tcMar>
            <w:vAlign w:val="center"/>
            <w:hideMark/>
          </w:tcPr>
          <w:p w14:paraId="403BB162" w14:textId="77777777" w:rsidR="00000000" w:rsidRDefault="00000000">
            <w:pPr>
              <w:rPr>
                <w:rFonts w:eastAsia="Times New Roman"/>
                <w:sz w:val="20"/>
                <w:szCs w:val="20"/>
              </w:rPr>
            </w:pPr>
          </w:p>
        </w:tc>
      </w:tr>
      <w:tr w:rsidR="00000000" w14:paraId="3B1D3F0E" w14:textId="77777777">
        <w:trPr>
          <w:divId w:val="1548448656"/>
          <w:tblCellSpacing w:w="15" w:type="dxa"/>
        </w:trPr>
        <w:tc>
          <w:tcPr>
            <w:tcW w:w="0" w:type="auto"/>
            <w:tcMar>
              <w:top w:w="15" w:type="dxa"/>
              <w:left w:w="15" w:type="dxa"/>
              <w:bottom w:w="15" w:type="dxa"/>
              <w:right w:w="15" w:type="dxa"/>
            </w:tcMar>
            <w:vAlign w:val="center"/>
            <w:hideMark/>
          </w:tcPr>
          <w:p w14:paraId="1747DE06" w14:textId="77777777" w:rsidR="00000000" w:rsidRDefault="00000000">
            <w:pPr>
              <w:rPr>
                <w:rFonts w:eastAsia="Times New Roman"/>
                <w:sz w:val="20"/>
                <w:szCs w:val="20"/>
              </w:rPr>
            </w:pPr>
          </w:p>
        </w:tc>
      </w:tr>
    </w:tbl>
    <w:p w14:paraId="6C08E2BC" w14:textId="77777777" w:rsidR="00000000" w:rsidRDefault="00000000">
      <w:pPr>
        <w:divId w:val="1548448656"/>
        <w:rPr>
          <w:rFonts w:eastAsia="Times New Roman"/>
          <w:vanish/>
        </w:rPr>
      </w:pPr>
    </w:p>
    <w:tbl>
      <w:tblPr>
        <w:tblW w:w="0" w:type="auto"/>
        <w:tblCellSpacing w:w="15" w:type="dxa"/>
        <w:tblLook w:val="04A0" w:firstRow="1" w:lastRow="0" w:firstColumn="1" w:lastColumn="0" w:noHBand="0" w:noVBand="1"/>
      </w:tblPr>
      <w:tblGrid>
        <w:gridCol w:w="7546"/>
      </w:tblGrid>
      <w:tr w:rsidR="00000000" w14:paraId="14903856" w14:textId="77777777">
        <w:trPr>
          <w:divId w:val="1548448656"/>
          <w:tblHeader/>
          <w:tblCellSpacing w:w="15" w:type="dxa"/>
        </w:trPr>
        <w:tc>
          <w:tcPr>
            <w:tcW w:w="0" w:type="auto"/>
            <w:tcMar>
              <w:top w:w="15" w:type="dxa"/>
              <w:left w:w="15" w:type="dxa"/>
              <w:bottom w:w="15" w:type="dxa"/>
              <w:right w:w="15" w:type="dxa"/>
            </w:tcMar>
            <w:vAlign w:val="center"/>
            <w:hideMark/>
          </w:tcPr>
          <w:p w14:paraId="2BEF40A8" w14:textId="77777777" w:rsidR="00000000" w:rsidRDefault="00000000">
            <w:pPr>
              <w:rPr>
                <w:rFonts w:eastAsia="Times New Roman"/>
              </w:rPr>
            </w:pPr>
            <w:r>
              <w:rPr>
                <w:rFonts w:eastAsia="Times New Roman"/>
              </w:rPr>
              <w:t>B.3.3. Dezavantajlı gruplar</w:t>
            </w:r>
          </w:p>
        </w:tc>
      </w:tr>
      <w:tr w:rsidR="00000000" w14:paraId="2973962D" w14:textId="77777777">
        <w:trPr>
          <w:divId w:val="1548448656"/>
          <w:tblCellSpacing w:w="15" w:type="dxa"/>
        </w:trPr>
        <w:tc>
          <w:tcPr>
            <w:tcW w:w="0" w:type="auto"/>
            <w:tcMar>
              <w:top w:w="15" w:type="dxa"/>
              <w:left w:w="15" w:type="dxa"/>
              <w:bottom w:w="15" w:type="dxa"/>
              <w:right w:w="15" w:type="dxa"/>
            </w:tcMar>
            <w:vAlign w:val="center"/>
            <w:hideMark/>
          </w:tcPr>
          <w:p w14:paraId="7BCE03C5" w14:textId="77777777" w:rsidR="00000000" w:rsidRDefault="00000000">
            <w:pPr>
              <w:rPr>
                <w:rFonts w:eastAsia="Times New Roman"/>
              </w:rPr>
            </w:pPr>
          </w:p>
        </w:tc>
      </w:tr>
      <w:tr w:rsidR="00000000" w14:paraId="24218E0B" w14:textId="77777777">
        <w:trPr>
          <w:divId w:val="1548448656"/>
          <w:tblCellSpacing w:w="15" w:type="dxa"/>
        </w:trPr>
        <w:tc>
          <w:tcPr>
            <w:tcW w:w="0" w:type="auto"/>
            <w:tcMar>
              <w:top w:w="15" w:type="dxa"/>
              <w:left w:w="15" w:type="dxa"/>
              <w:bottom w:w="15" w:type="dxa"/>
              <w:right w:w="15" w:type="dxa"/>
            </w:tcMar>
            <w:vAlign w:val="center"/>
            <w:hideMark/>
          </w:tcPr>
          <w:p w14:paraId="52550EB1" w14:textId="77777777" w:rsidR="00000000" w:rsidRDefault="00000000">
            <w:pPr>
              <w:rPr>
                <w:rFonts w:eastAsia="Times New Roman"/>
                <w:sz w:val="20"/>
                <w:szCs w:val="20"/>
              </w:rPr>
            </w:pPr>
          </w:p>
        </w:tc>
      </w:tr>
      <w:tr w:rsidR="00000000" w14:paraId="2AECD643" w14:textId="77777777">
        <w:trPr>
          <w:divId w:val="1548448656"/>
          <w:tblCellSpacing w:w="15" w:type="dxa"/>
        </w:trPr>
        <w:tc>
          <w:tcPr>
            <w:tcW w:w="0" w:type="auto"/>
            <w:tcMar>
              <w:top w:w="15" w:type="dxa"/>
              <w:left w:w="15" w:type="dxa"/>
              <w:bottom w:w="15" w:type="dxa"/>
              <w:right w:w="15" w:type="dxa"/>
            </w:tcMar>
            <w:vAlign w:val="center"/>
            <w:hideMark/>
          </w:tcPr>
          <w:p w14:paraId="36530B7F" w14:textId="77777777" w:rsidR="00000000" w:rsidRDefault="00000000">
            <w:pPr>
              <w:rPr>
                <w:rFonts w:eastAsia="Times New Roman"/>
                <w:sz w:val="20"/>
                <w:szCs w:val="20"/>
              </w:rPr>
            </w:pPr>
          </w:p>
        </w:tc>
      </w:tr>
      <w:tr w:rsidR="00000000" w14:paraId="0F1A9CCD" w14:textId="77777777">
        <w:trPr>
          <w:divId w:val="1548448656"/>
          <w:tblCellSpacing w:w="15" w:type="dxa"/>
        </w:trPr>
        <w:tc>
          <w:tcPr>
            <w:tcW w:w="0" w:type="auto"/>
            <w:tcMar>
              <w:top w:w="15" w:type="dxa"/>
              <w:left w:w="15" w:type="dxa"/>
              <w:bottom w:w="15" w:type="dxa"/>
              <w:right w:w="15" w:type="dxa"/>
            </w:tcMar>
            <w:vAlign w:val="center"/>
            <w:hideMark/>
          </w:tcPr>
          <w:p w14:paraId="5AE49AFC" w14:textId="77777777" w:rsidR="00000000" w:rsidRDefault="00000000">
            <w:pPr>
              <w:rPr>
                <w:rFonts w:eastAsia="Times New Roman"/>
                <w:sz w:val="20"/>
                <w:szCs w:val="20"/>
              </w:rPr>
            </w:pPr>
          </w:p>
        </w:tc>
      </w:tr>
      <w:tr w:rsidR="00000000" w14:paraId="52A44308" w14:textId="77777777">
        <w:trPr>
          <w:divId w:val="1548448656"/>
          <w:tblCellSpacing w:w="15" w:type="dxa"/>
        </w:trPr>
        <w:tc>
          <w:tcPr>
            <w:tcW w:w="0" w:type="auto"/>
            <w:tcMar>
              <w:top w:w="15" w:type="dxa"/>
              <w:left w:w="15" w:type="dxa"/>
              <w:bottom w:w="15" w:type="dxa"/>
              <w:right w:w="15" w:type="dxa"/>
            </w:tcMar>
            <w:vAlign w:val="center"/>
            <w:hideMark/>
          </w:tcPr>
          <w:p w14:paraId="0AFE237E" w14:textId="77777777" w:rsidR="00000000" w:rsidRDefault="00000000">
            <w:pPr>
              <w:rPr>
                <w:rFonts w:eastAsia="Times New Roman"/>
                <w:sz w:val="20"/>
                <w:szCs w:val="20"/>
              </w:rPr>
            </w:pPr>
          </w:p>
        </w:tc>
      </w:tr>
      <w:tr w:rsidR="00000000" w14:paraId="2D0ACA93" w14:textId="77777777">
        <w:trPr>
          <w:divId w:val="1548448656"/>
          <w:tblCellSpacing w:w="15" w:type="dxa"/>
        </w:trPr>
        <w:tc>
          <w:tcPr>
            <w:tcW w:w="0" w:type="auto"/>
            <w:tcMar>
              <w:top w:w="15" w:type="dxa"/>
              <w:left w:w="15" w:type="dxa"/>
              <w:bottom w:w="15" w:type="dxa"/>
              <w:right w:w="15" w:type="dxa"/>
            </w:tcMar>
            <w:vAlign w:val="center"/>
            <w:hideMark/>
          </w:tcPr>
          <w:p w14:paraId="02AC74D5" w14:textId="77777777" w:rsidR="00000000" w:rsidRDefault="00000000">
            <w:pPr>
              <w:rPr>
                <w:rFonts w:eastAsia="Times New Roman"/>
                <w:sz w:val="20"/>
                <w:szCs w:val="20"/>
              </w:rPr>
            </w:pPr>
          </w:p>
        </w:tc>
      </w:tr>
      <w:tr w:rsidR="00000000" w14:paraId="2BDCEB91" w14:textId="77777777">
        <w:trPr>
          <w:divId w:val="1548448656"/>
          <w:tblCellSpacing w:w="15" w:type="dxa"/>
        </w:trPr>
        <w:tc>
          <w:tcPr>
            <w:tcW w:w="0" w:type="auto"/>
            <w:tcMar>
              <w:top w:w="15" w:type="dxa"/>
              <w:left w:w="15" w:type="dxa"/>
              <w:bottom w:w="15" w:type="dxa"/>
              <w:right w:w="15" w:type="dxa"/>
            </w:tcMar>
            <w:vAlign w:val="center"/>
            <w:hideMark/>
          </w:tcPr>
          <w:p w14:paraId="120A2FEA" w14:textId="77777777" w:rsidR="00000000" w:rsidRDefault="00000000">
            <w:pPr>
              <w:rPr>
                <w:rFonts w:eastAsia="Times New Roman"/>
                <w:sz w:val="20"/>
                <w:szCs w:val="20"/>
              </w:rPr>
            </w:pPr>
          </w:p>
        </w:tc>
      </w:tr>
      <w:tr w:rsidR="00000000" w14:paraId="748B23EE" w14:textId="77777777">
        <w:trPr>
          <w:divId w:val="1548448656"/>
          <w:tblCellSpacing w:w="15" w:type="dxa"/>
        </w:trPr>
        <w:tc>
          <w:tcPr>
            <w:tcW w:w="0" w:type="auto"/>
            <w:tcMar>
              <w:top w:w="15" w:type="dxa"/>
              <w:left w:w="15" w:type="dxa"/>
              <w:bottom w:w="15" w:type="dxa"/>
              <w:right w:w="15" w:type="dxa"/>
            </w:tcMar>
            <w:vAlign w:val="center"/>
            <w:hideMark/>
          </w:tcPr>
          <w:p w14:paraId="5545DF0F" w14:textId="77777777" w:rsidR="00000000" w:rsidRDefault="00000000">
            <w:pPr>
              <w:rPr>
                <w:rFonts w:eastAsia="Times New Roman"/>
                <w:sz w:val="20"/>
                <w:szCs w:val="20"/>
              </w:rPr>
            </w:pPr>
          </w:p>
        </w:tc>
      </w:tr>
      <w:tr w:rsidR="00000000" w14:paraId="083495D4" w14:textId="77777777">
        <w:trPr>
          <w:divId w:val="1548448656"/>
          <w:tblCellSpacing w:w="15" w:type="dxa"/>
        </w:trPr>
        <w:tc>
          <w:tcPr>
            <w:tcW w:w="0" w:type="auto"/>
            <w:tcMar>
              <w:top w:w="15" w:type="dxa"/>
              <w:left w:w="15" w:type="dxa"/>
              <w:bottom w:w="15" w:type="dxa"/>
              <w:right w:w="15" w:type="dxa"/>
            </w:tcMar>
            <w:vAlign w:val="center"/>
            <w:hideMark/>
          </w:tcPr>
          <w:p w14:paraId="18EE475E" w14:textId="77777777" w:rsidR="00000000" w:rsidRDefault="00000000">
            <w:pPr>
              <w:rPr>
                <w:rFonts w:eastAsia="Times New Roman"/>
                <w:sz w:val="20"/>
                <w:szCs w:val="20"/>
              </w:rPr>
            </w:pPr>
          </w:p>
        </w:tc>
      </w:tr>
      <w:tr w:rsidR="00000000" w14:paraId="009DFCC1" w14:textId="77777777">
        <w:trPr>
          <w:divId w:val="1548448656"/>
          <w:tblCellSpacing w:w="15" w:type="dxa"/>
        </w:trPr>
        <w:tc>
          <w:tcPr>
            <w:tcW w:w="0" w:type="auto"/>
            <w:tcMar>
              <w:top w:w="15" w:type="dxa"/>
              <w:left w:w="15" w:type="dxa"/>
              <w:bottom w:w="15" w:type="dxa"/>
              <w:right w:w="15" w:type="dxa"/>
            </w:tcMar>
            <w:vAlign w:val="center"/>
            <w:hideMark/>
          </w:tcPr>
          <w:p w14:paraId="64648DBA" w14:textId="77777777" w:rsidR="00000000" w:rsidRDefault="00000000">
            <w:pPr>
              <w:rPr>
                <w:rFonts w:eastAsia="Times New Roman"/>
                <w:sz w:val="20"/>
                <w:szCs w:val="20"/>
              </w:rPr>
            </w:pPr>
          </w:p>
        </w:tc>
      </w:tr>
      <w:tr w:rsidR="00000000" w14:paraId="491B7B3A" w14:textId="77777777">
        <w:trPr>
          <w:divId w:val="1548448656"/>
          <w:tblCellSpacing w:w="15" w:type="dxa"/>
        </w:trPr>
        <w:tc>
          <w:tcPr>
            <w:tcW w:w="0" w:type="auto"/>
            <w:tcMar>
              <w:top w:w="15" w:type="dxa"/>
              <w:left w:w="15" w:type="dxa"/>
              <w:bottom w:w="15" w:type="dxa"/>
              <w:right w:w="15" w:type="dxa"/>
            </w:tcMar>
            <w:vAlign w:val="center"/>
            <w:hideMark/>
          </w:tcPr>
          <w:p w14:paraId="47F625F8" w14:textId="77777777" w:rsidR="00000000" w:rsidRDefault="00000000">
            <w:pPr>
              <w:rPr>
                <w:rFonts w:eastAsia="Times New Roman"/>
                <w:sz w:val="20"/>
                <w:szCs w:val="20"/>
              </w:rPr>
            </w:pPr>
          </w:p>
        </w:tc>
      </w:tr>
      <w:tr w:rsidR="00000000" w14:paraId="1BDB5A8F" w14:textId="77777777">
        <w:trPr>
          <w:divId w:val="1548448656"/>
          <w:tblCellSpacing w:w="15" w:type="dxa"/>
        </w:trPr>
        <w:tc>
          <w:tcPr>
            <w:tcW w:w="0" w:type="auto"/>
            <w:tcMar>
              <w:top w:w="15" w:type="dxa"/>
              <w:left w:w="15" w:type="dxa"/>
              <w:bottom w:w="15" w:type="dxa"/>
              <w:right w:w="15" w:type="dxa"/>
            </w:tcMar>
            <w:vAlign w:val="center"/>
            <w:hideMark/>
          </w:tcPr>
          <w:p w14:paraId="3E534719" w14:textId="77777777" w:rsidR="00000000" w:rsidRDefault="00000000">
            <w:pPr>
              <w:pStyle w:val="NormalWeb"/>
              <w:ind w:left="750"/>
            </w:pPr>
            <w:hyperlink r:id="rId61" w:tgtFrame="_blank" w:history="1">
              <w:r>
                <w:rPr>
                  <w:rStyle w:val="Kpr"/>
                </w:rPr>
                <w:t>Braille alfabesi CGP 3.pdf</w:t>
              </w:r>
            </w:hyperlink>
          </w:p>
        </w:tc>
      </w:tr>
      <w:tr w:rsidR="00000000" w14:paraId="7E8D88D6" w14:textId="77777777">
        <w:trPr>
          <w:divId w:val="1548448656"/>
          <w:tblCellSpacing w:w="15" w:type="dxa"/>
        </w:trPr>
        <w:tc>
          <w:tcPr>
            <w:tcW w:w="0" w:type="auto"/>
            <w:tcMar>
              <w:top w:w="15" w:type="dxa"/>
              <w:left w:w="15" w:type="dxa"/>
              <w:bottom w:w="15" w:type="dxa"/>
              <w:right w:w="15" w:type="dxa"/>
            </w:tcMar>
            <w:vAlign w:val="center"/>
            <w:hideMark/>
          </w:tcPr>
          <w:p w14:paraId="492DD692" w14:textId="77777777" w:rsidR="00000000" w:rsidRDefault="00000000">
            <w:pPr>
              <w:pStyle w:val="NormalWeb"/>
              <w:ind w:left="750"/>
            </w:pPr>
            <w:hyperlink r:id="rId62" w:tgtFrame="_blank" w:history="1">
              <w:r>
                <w:rPr>
                  <w:rStyle w:val="Kpr"/>
                </w:rPr>
                <w:t>ÇGP anket.xlsx</w:t>
              </w:r>
            </w:hyperlink>
          </w:p>
        </w:tc>
      </w:tr>
      <w:tr w:rsidR="00000000" w14:paraId="7A9BAD51" w14:textId="77777777">
        <w:trPr>
          <w:divId w:val="1548448656"/>
          <w:tblCellSpacing w:w="15" w:type="dxa"/>
        </w:trPr>
        <w:tc>
          <w:tcPr>
            <w:tcW w:w="0" w:type="auto"/>
            <w:tcMar>
              <w:top w:w="15" w:type="dxa"/>
              <w:left w:w="15" w:type="dxa"/>
              <w:bottom w:w="15" w:type="dxa"/>
              <w:right w:w="15" w:type="dxa"/>
            </w:tcMar>
            <w:vAlign w:val="center"/>
            <w:hideMark/>
          </w:tcPr>
          <w:p w14:paraId="16C765DE" w14:textId="77777777" w:rsidR="00000000" w:rsidRDefault="00000000">
            <w:pPr>
              <w:pStyle w:val="NormalWeb"/>
              <w:ind w:left="750"/>
            </w:pPr>
            <w:hyperlink r:id="rId63" w:tgtFrame="_blank" w:history="1">
              <w:r>
                <w:rPr>
                  <w:rStyle w:val="Kpr"/>
                </w:rPr>
                <w:t>Braille alfabesi TLT 1.pdf</w:t>
              </w:r>
            </w:hyperlink>
          </w:p>
        </w:tc>
      </w:tr>
      <w:tr w:rsidR="00000000" w14:paraId="74302106" w14:textId="77777777">
        <w:trPr>
          <w:divId w:val="1548448656"/>
          <w:tblCellSpacing w:w="15" w:type="dxa"/>
        </w:trPr>
        <w:tc>
          <w:tcPr>
            <w:tcW w:w="0" w:type="auto"/>
            <w:tcMar>
              <w:top w:w="15" w:type="dxa"/>
              <w:left w:w="15" w:type="dxa"/>
              <w:bottom w:w="15" w:type="dxa"/>
              <w:right w:w="15" w:type="dxa"/>
            </w:tcMar>
            <w:vAlign w:val="center"/>
            <w:hideMark/>
          </w:tcPr>
          <w:p w14:paraId="4154FB0E" w14:textId="77777777" w:rsidR="00000000" w:rsidRDefault="00000000">
            <w:pPr>
              <w:pStyle w:val="NormalWeb"/>
              <w:ind w:left="750"/>
            </w:pPr>
            <w:hyperlink r:id="rId64" w:tgtFrame="_blank" w:history="1">
              <w:r>
                <w:rPr>
                  <w:rStyle w:val="Kpr"/>
                </w:rPr>
                <w:t>TLT anket.xlsx</w:t>
              </w:r>
            </w:hyperlink>
          </w:p>
        </w:tc>
      </w:tr>
      <w:tr w:rsidR="00000000" w14:paraId="5E31326B" w14:textId="77777777">
        <w:trPr>
          <w:divId w:val="1548448656"/>
          <w:tblCellSpacing w:w="15" w:type="dxa"/>
        </w:trPr>
        <w:tc>
          <w:tcPr>
            <w:tcW w:w="0" w:type="auto"/>
            <w:tcMar>
              <w:top w:w="15" w:type="dxa"/>
              <w:left w:w="15" w:type="dxa"/>
              <w:bottom w:w="15" w:type="dxa"/>
              <w:right w:w="15" w:type="dxa"/>
            </w:tcMar>
            <w:vAlign w:val="center"/>
            <w:hideMark/>
          </w:tcPr>
          <w:p w14:paraId="756FD452" w14:textId="77777777" w:rsidR="00000000" w:rsidRDefault="00000000">
            <w:pPr>
              <w:pStyle w:val="NormalWeb"/>
              <w:ind w:left="750"/>
            </w:pPr>
            <w:hyperlink r:id="rId65" w:tgtFrame="_blank" w:history="1">
              <w:r>
                <w:rPr>
                  <w:rStyle w:val="Kpr"/>
                </w:rPr>
                <w:t>Çocuk Gelişim Başvuru Formu.pdf</w:t>
              </w:r>
            </w:hyperlink>
          </w:p>
        </w:tc>
      </w:tr>
      <w:tr w:rsidR="00000000" w14:paraId="526BF769" w14:textId="77777777">
        <w:trPr>
          <w:divId w:val="1548448656"/>
          <w:tblCellSpacing w:w="15" w:type="dxa"/>
        </w:trPr>
        <w:tc>
          <w:tcPr>
            <w:tcW w:w="0" w:type="auto"/>
            <w:tcMar>
              <w:top w:w="15" w:type="dxa"/>
              <w:left w:w="15" w:type="dxa"/>
              <w:bottom w:w="15" w:type="dxa"/>
              <w:right w:w="15" w:type="dxa"/>
            </w:tcMar>
            <w:vAlign w:val="center"/>
            <w:hideMark/>
          </w:tcPr>
          <w:p w14:paraId="20680A9D" w14:textId="77777777" w:rsidR="00000000" w:rsidRDefault="00000000">
            <w:pPr>
              <w:pStyle w:val="NormalWeb"/>
              <w:ind w:left="750"/>
            </w:pPr>
            <w:hyperlink r:id="rId66" w:tgtFrame="_blank" w:history="1">
              <w:r>
                <w:rPr>
                  <w:rStyle w:val="Kpr"/>
                </w:rPr>
                <w:t>Senato Kararı ÇG Engelsiz Program Nişanı Başvurusu_Dy.44608.pdf</w:t>
              </w:r>
            </w:hyperlink>
          </w:p>
        </w:tc>
      </w:tr>
      <w:tr w:rsidR="00000000" w14:paraId="67CCE57A" w14:textId="77777777">
        <w:trPr>
          <w:divId w:val="1548448656"/>
          <w:tblCellSpacing w:w="15" w:type="dxa"/>
        </w:trPr>
        <w:tc>
          <w:tcPr>
            <w:tcW w:w="0" w:type="auto"/>
            <w:tcMar>
              <w:top w:w="15" w:type="dxa"/>
              <w:left w:w="15" w:type="dxa"/>
              <w:bottom w:w="15" w:type="dxa"/>
              <w:right w:w="15" w:type="dxa"/>
            </w:tcMar>
            <w:vAlign w:val="center"/>
            <w:hideMark/>
          </w:tcPr>
          <w:p w14:paraId="12FF50D6" w14:textId="77777777" w:rsidR="00000000" w:rsidRDefault="00000000">
            <w:pPr>
              <w:pStyle w:val="NormalWeb"/>
              <w:ind w:left="750"/>
            </w:pPr>
            <w:hyperlink r:id="rId67" w:tgtFrame="_blank" w:history="1">
              <w:r>
                <w:rPr>
                  <w:rStyle w:val="Kpr"/>
                </w:rPr>
                <w:t>Senato Kararı Tıbbı Engelsiz Program Nişanı Başvurusu.pdf</w:t>
              </w:r>
            </w:hyperlink>
          </w:p>
        </w:tc>
      </w:tr>
      <w:tr w:rsidR="00000000" w14:paraId="358A101E" w14:textId="77777777">
        <w:trPr>
          <w:divId w:val="1548448656"/>
          <w:tblCellSpacing w:w="15" w:type="dxa"/>
        </w:trPr>
        <w:tc>
          <w:tcPr>
            <w:tcW w:w="0" w:type="auto"/>
            <w:tcMar>
              <w:top w:w="15" w:type="dxa"/>
              <w:left w:w="15" w:type="dxa"/>
              <w:bottom w:w="15" w:type="dxa"/>
              <w:right w:w="15" w:type="dxa"/>
            </w:tcMar>
            <w:vAlign w:val="center"/>
            <w:hideMark/>
          </w:tcPr>
          <w:p w14:paraId="3A8C5AF4" w14:textId="77777777" w:rsidR="00000000" w:rsidRDefault="00000000">
            <w:pPr>
              <w:pStyle w:val="NormalWeb"/>
              <w:ind w:left="750"/>
            </w:pPr>
            <w:hyperlink r:id="rId68" w:tgtFrame="_blank" w:history="1">
              <w:r>
                <w:rPr>
                  <w:rStyle w:val="Kpr"/>
                </w:rPr>
                <w:t>Tıbbi Laboratuvar Teknikleri Başvuru Formu.pdf</w:t>
              </w:r>
            </w:hyperlink>
          </w:p>
        </w:tc>
      </w:tr>
      <w:tr w:rsidR="00000000" w14:paraId="69AE787D" w14:textId="77777777">
        <w:trPr>
          <w:divId w:val="1548448656"/>
          <w:tblCellSpacing w:w="15" w:type="dxa"/>
        </w:trPr>
        <w:tc>
          <w:tcPr>
            <w:tcW w:w="0" w:type="auto"/>
            <w:tcMar>
              <w:top w:w="15" w:type="dxa"/>
              <w:left w:w="15" w:type="dxa"/>
              <w:bottom w:w="15" w:type="dxa"/>
              <w:right w:w="15" w:type="dxa"/>
            </w:tcMar>
            <w:vAlign w:val="center"/>
            <w:hideMark/>
          </w:tcPr>
          <w:p w14:paraId="0C9921B3" w14:textId="77777777" w:rsidR="00000000" w:rsidRDefault="00000000">
            <w:pPr>
              <w:pStyle w:val="NormalWeb"/>
              <w:ind w:left="750"/>
            </w:pPr>
            <w:hyperlink r:id="rId69" w:tgtFrame="_blank" w:history="1">
              <w:r>
                <w:rPr>
                  <w:rStyle w:val="Kpr"/>
                </w:rPr>
                <w:t>SatınAlmaTalepFormu.pdf</w:t>
              </w:r>
            </w:hyperlink>
          </w:p>
        </w:tc>
      </w:tr>
      <w:tr w:rsidR="00000000" w14:paraId="76C03C3A" w14:textId="77777777">
        <w:trPr>
          <w:divId w:val="1548448656"/>
          <w:tblCellSpacing w:w="15" w:type="dxa"/>
        </w:trPr>
        <w:tc>
          <w:tcPr>
            <w:tcW w:w="0" w:type="auto"/>
            <w:tcMar>
              <w:top w:w="15" w:type="dxa"/>
              <w:left w:w="15" w:type="dxa"/>
              <w:bottom w:w="15" w:type="dxa"/>
              <w:right w:w="15" w:type="dxa"/>
            </w:tcMar>
            <w:vAlign w:val="center"/>
            <w:hideMark/>
          </w:tcPr>
          <w:p w14:paraId="6551308B" w14:textId="77777777" w:rsidR="00000000" w:rsidRDefault="00000000"/>
        </w:tc>
      </w:tr>
      <w:tr w:rsidR="00000000" w14:paraId="18FAE6D9" w14:textId="77777777">
        <w:trPr>
          <w:divId w:val="1548448656"/>
          <w:tblCellSpacing w:w="15" w:type="dxa"/>
        </w:trPr>
        <w:tc>
          <w:tcPr>
            <w:tcW w:w="0" w:type="auto"/>
            <w:tcMar>
              <w:top w:w="15" w:type="dxa"/>
              <w:left w:w="15" w:type="dxa"/>
              <w:bottom w:w="15" w:type="dxa"/>
              <w:right w:w="15" w:type="dxa"/>
            </w:tcMar>
            <w:vAlign w:val="center"/>
            <w:hideMark/>
          </w:tcPr>
          <w:p w14:paraId="47D38750" w14:textId="77777777" w:rsidR="00000000" w:rsidRDefault="00000000">
            <w:pPr>
              <w:rPr>
                <w:rFonts w:eastAsia="Times New Roman"/>
                <w:sz w:val="20"/>
                <w:szCs w:val="20"/>
              </w:rPr>
            </w:pPr>
          </w:p>
        </w:tc>
      </w:tr>
      <w:tr w:rsidR="00000000" w14:paraId="2817C308" w14:textId="77777777">
        <w:trPr>
          <w:divId w:val="1548448656"/>
          <w:tblCellSpacing w:w="15" w:type="dxa"/>
        </w:trPr>
        <w:tc>
          <w:tcPr>
            <w:tcW w:w="0" w:type="auto"/>
            <w:tcMar>
              <w:top w:w="15" w:type="dxa"/>
              <w:left w:w="15" w:type="dxa"/>
              <w:bottom w:w="15" w:type="dxa"/>
              <w:right w:w="15" w:type="dxa"/>
            </w:tcMar>
            <w:vAlign w:val="center"/>
            <w:hideMark/>
          </w:tcPr>
          <w:p w14:paraId="6C76E40D" w14:textId="77777777" w:rsidR="00000000" w:rsidRDefault="00000000">
            <w:pPr>
              <w:rPr>
                <w:rFonts w:eastAsia="Times New Roman"/>
                <w:sz w:val="20"/>
                <w:szCs w:val="20"/>
              </w:rPr>
            </w:pPr>
          </w:p>
        </w:tc>
      </w:tr>
      <w:tr w:rsidR="00000000" w14:paraId="03E51384" w14:textId="77777777">
        <w:trPr>
          <w:divId w:val="1548448656"/>
          <w:tblCellSpacing w:w="15" w:type="dxa"/>
        </w:trPr>
        <w:tc>
          <w:tcPr>
            <w:tcW w:w="0" w:type="auto"/>
            <w:tcMar>
              <w:top w:w="15" w:type="dxa"/>
              <w:left w:w="15" w:type="dxa"/>
              <w:bottom w:w="15" w:type="dxa"/>
              <w:right w:w="15" w:type="dxa"/>
            </w:tcMar>
            <w:vAlign w:val="center"/>
            <w:hideMark/>
          </w:tcPr>
          <w:p w14:paraId="32A1CA92" w14:textId="77777777" w:rsidR="00000000" w:rsidRDefault="00000000">
            <w:pPr>
              <w:rPr>
                <w:rFonts w:eastAsia="Times New Roman"/>
                <w:sz w:val="20"/>
                <w:szCs w:val="20"/>
              </w:rPr>
            </w:pPr>
          </w:p>
        </w:tc>
      </w:tr>
      <w:tr w:rsidR="00000000" w14:paraId="2387A234" w14:textId="77777777">
        <w:trPr>
          <w:divId w:val="1548448656"/>
          <w:tblCellSpacing w:w="15" w:type="dxa"/>
        </w:trPr>
        <w:tc>
          <w:tcPr>
            <w:tcW w:w="0" w:type="auto"/>
            <w:tcMar>
              <w:top w:w="15" w:type="dxa"/>
              <w:left w:w="15" w:type="dxa"/>
              <w:bottom w:w="15" w:type="dxa"/>
              <w:right w:w="15" w:type="dxa"/>
            </w:tcMar>
            <w:vAlign w:val="center"/>
            <w:hideMark/>
          </w:tcPr>
          <w:p w14:paraId="062A6594" w14:textId="77777777" w:rsidR="00000000" w:rsidRDefault="00000000">
            <w:pPr>
              <w:rPr>
                <w:rFonts w:eastAsia="Times New Roman"/>
                <w:sz w:val="20"/>
                <w:szCs w:val="20"/>
              </w:rPr>
            </w:pPr>
          </w:p>
        </w:tc>
      </w:tr>
      <w:tr w:rsidR="00000000" w14:paraId="65164043" w14:textId="77777777">
        <w:trPr>
          <w:divId w:val="1548448656"/>
          <w:tblCellSpacing w:w="15" w:type="dxa"/>
        </w:trPr>
        <w:tc>
          <w:tcPr>
            <w:tcW w:w="0" w:type="auto"/>
            <w:tcMar>
              <w:top w:w="15" w:type="dxa"/>
              <w:left w:w="15" w:type="dxa"/>
              <w:bottom w:w="15" w:type="dxa"/>
              <w:right w:w="15" w:type="dxa"/>
            </w:tcMar>
            <w:vAlign w:val="center"/>
            <w:hideMark/>
          </w:tcPr>
          <w:p w14:paraId="25666AA7" w14:textId="77777777" w:rsidR="00000000" w:rsidRDefault="00000000">
            <w:pPr>
              <w:rPr>
                <w:rFonts w:eastAsia="Times New Roman"/>
                <w:sz w:val="20"/>
                <w:szCs w:val="20"/>
              </w:rPr>
            </w:pPr>
          </w:p>
        </w:tc>
      </w:tr>
      <w:tr w:rsidR="00000000" w14:paraId="686CD6E9" w14:textId="77777777">
        <w:trPr>
          <w:divId w:val="1548448656"/>
          <w:tblCellSpacing w:w="15" w:type="dxa"/>
        </w:trPr>
        <w:tc>
          <w:tcPr>
            <w:tcW w:w="0" w:type="auto"/>
            <w:tcMar>
              <w:top w:w="15" w:type="dxa"/>
              <w:left w:w="15" w:type="dxa"/>
              <w:bottom w:w="15" w:type="dxa"/>
              <w:right w:w="15" w:type="dxa"/>
            </w:tcMar>
            <w:vAlign w:val="center"/>
            <w:hideMark/>
          </w:tcPr>
          <w:p w14:paraId="21AC4201" w14:textId="77777777" w:rsidR="00000000" w:rsidRDefault="00000000">
            <w:pPr>
              <w:rPr>
                <w:rFonts w:eastAsia="Times New Roman"/>
                <w:sz w:val="20"/>
                <w:szCs w:val="20"/>
              </w:rPr>
            </w:pPr>
          </w:p>
        </w:tc>
      </w:tr>
      <w:tr w:rsidR="00000000" w14:paraId="155C9134" w14:textId="77777777">
        <w:trPr>
          <w:divId w:val="1548448656"/>
          <w:tblCellSpacing w:w="15" w:type="dxa"/>
        </w:trPr>
        <w:tc>
          <w:tcPr>
            <w:tcW w:w="0" w:type="auto"/>
            <w:tcMar>
              <w:top w:w="15" w:type="dxa"/>
              <w:left w:w="15" w:type="dxa"/>
              <w:bottom w:w="15" w:type="dxa"/>
              <w:right w:w="15" w:type="dxa"/>
            </w:tcMar>
            <w:vAlign w:val="center"/>
            <w:hideMark/>
          </w:tcPr>
          <w:p w14:paraId="327D8B7A" w14:textId="77777777" w:rsidR="00000000" w:rsidRDefault="00000000">
            <w:pPr>
              <w:rPr>
                <w:rFonts w:eastAsia="Times New Roman"/>
                <w:sz w:val="20"/>
                <w:szCs w:val="20"/>
              </w:rPr>
            </w:pPr>
          </w:p>
        </w:tc>
      </w:tr>
      <w:tr w:rsidR="00000000" w14:paraId="488B405B" w14:textId="77777777">
        <w:trPr>
          <w:divId w:val="1548448656"/>
          <w:tblCellSpacing w:w="15" w:type="dxa"/>
        </w:trPr>
        <w:tc>
          <w:tcPr>
            <w:tcW w:w="0" w:type="auto"/>
            <w:tcMar>
              <w:top w:w="15" w:type="dxa"/>
              <w:left w:w="15" w:type="dxa"/>
              <w:bottom w:w="15" w:type="dxa"/>
              <w:right w:w="15" w:type="dxa"/>
            </w:tcMar>
            <w:vAlign w:val="center"/>
            <w:hideMark/>
          </w:tcPr>
          <w:p w14:paraId="1B3B2F1E" w14:textId="77777777" w:rsidR="00000000" w:rsidRDefault="00000000">
            <w:pPr>
              <w:rPr>
                <w:rFonts w:eastAsia="Times New Roman"/>
                <w:sz w:val="20"/>
                <w:szCs w:val="20"/>
              </w:rPr>
            </w:pPr>
          </w:p>
        </w:tc>
      </w:tr>
      <w:tr w:rsidR="00000000" w14:paraId="63982E93" w14:textId="77777777">
        <w:trPr>
          <w:divId w:val="1548448656"/>
          <w:tblCellSpacing w:w="15" w:type="dxa"/>
        </w:trPr>
        <w:tc>
          <w:tcPr>
            <w:tcW w:w="0" w:type="auto"/>
            <w:tcMar>
              <w:top w:w="15" w:type="dxa"/>
              <w:left w:w="15" w:type="dxa"/>
              <w:bottom w:w="15" w:type="dxa"/>
              <w:right w:w="15" w:type="dxa"/>
            </w:tcMar>
            <w:vAlign w:val="center"/>
            <w:hideMark/>
          </w:tcPr>
          <w:p w14:paraId="2130AE37" w14:textId="77777777" w:rsidR="00000000" w:rsidRDefault="00000000">
            <w:pPr>
              <w:rPr>
                <w:rFonts w:eastAsia="Times New Roman"/>
                <w:sz w:val="20"/>
                <w:szCs w:val="20"/>
              </w:rPr>
            </w:pPr>
          </w:p>
        </w:tc>
      </w:tr>
      <w:tr w:rsidR="00000000" w14:paraId="02D9345B" w14:textId="77777777">
        <w:trPr>
          <w:divId w:val="1548448656"/>
          <w:tblCellSpacing w:w="15" w:type="dxa"/>
        </w:trPr>
        <w:tc>
          <w:tcPr>
            <w:tcW w:w="0" w:type="auto"/>
            <w:tcMar>
              <w:top w:w="15" w:type="dxa"/>
              <w:left w:w="15" w:type="dxa"/>
              <w:bottom w:w="15" w:type="dxa"/>
              <w:right w:w="15" w:type="dxa"/>
            </w:tcMar>
            <w:vAlign w:val="center"/>
            <w:hideMark/>
          </w:tcPr>
          <w:p w14:paraId="603F98E3" w14:textId="77777777" w:rsidR="00000000" w:rsidRDefault="00000000">
            <w:pPr>
              <w:rPr>
                <w:rFonts w:eastAsia="Times New Roman"/>
                <w:sz w:val="20"/>
                <w:szCs w:val="20"/>
              </w:rPr>
            </w:pPr>
          </w:p>
        </w:tc>
      </w:tr>
      <w:tr w:rsidR="00000000" w14:paraId="3E3C8446" w14:textId="77777777">
        <w:trPr>
          <w:divId w:val="1548448656"/>
          <w:tblCellSpacing w:w="15" w:type="dxa"/>
        </w:trPr>
        <w:tc>
          <w:tcPr>
            <w:tcW w:w="0" w:type="auto"/>
            <w:tcMar>
              <w:top w:w="15" w:type="dxa"/>
              <w:left w:w="15" w:type="dxa"/>
              <w:bottom w:w="15" w:type="dxa"/>
              <w:right w:w="15" w:type="dxa"/>
            </w:tcMar>
            <w:vAlign w:val="center"/>
            <w:hideMark/>
          </w:tcPr>
          <w:p w14:paraId="61BA2C25" w14:textId="77777777" w:rsidR="00000000" w:rsidRDefault="00000000">
            <w:pPr>
              <w:rPr>
                <w:rFonts w:eastAsia="Times New Roman"/>
                <w:sz w:val="20"/>
                <w:szCs w:val="20"/>
              </w:rPr>
            </w:pPr>
          </w:p>
        </w:tc>
      </w:tr>
      <w:tr w:rsidR="00000000" w14:paraId="71ACB9A4" w14:textId="77777777">
        <w:trPr>
          <w:divId w:val="1548448656"/>
          <w:tblCellSpacing w:w="15" w:type="dxa"/>
        </w:trPr>
        <w:tc>
          <w:tcPr>
            <w:tcW w:w="0" w:type="auto"/>
            <w:tcMar>
              <w:top w:w="15" w:type="dxa"/>
              <w:left w:w="15" w:type="dxa"/>
              <w:bottom w:w="15" w:type="dxa"/>
              <w:right w:w="15" w:type="dxa"/>
            </w:tcMar>
            <w:vAlign w:val="center"/>
            <w:hideMark/>
          </w:tcPr>
          <w:p w14:paraId="32AB5370" w14:textId="77777777" w:rsidR="00000000" w:rsidRDefault="00000000">
            <w:pPr>
              <w:rPr>
                <w:rFonts w:eastAsia="Times New Roman"/>
                <w:sz w:val="20"/>
                <w:szCs w:val="20"/>
              </w:rPr>
            </w:pPr>
          </w:p>
        </w:tc>
      </w:tr>
      <w:tr w:rsidR="00000000" w14:paraId="53B0C233" w14:textId="77777777">
        <w:trPr>
          <w:divId w:val="1548448656"/>
          <w:tblCellSpacing w:w="15" w:type="dxa"/>
        </w:trPr>
        <w:tc>
          <w:tcPr>
            <w:tcW w:w="0" w:type="auto"/>
            <w:tcMar>
              <w:top w:w="15" w:type="dxa"/>
              <w:left w:w="15" w:type="dxa"/>
              <w:bottom w:w="15" w:type="dxa"/>
              <w:right w:w="15" w:type="dxa"/>
            </w:tcMar>
            <w:vAlign w:val="center"/>
            <w:hideMark/>
          </w:tcPr>
          <w:p w14:paraId="0A5AAD23" w14:textId="77777777" w:rsidR="00000000" w:rsidRDefault="00000000">
            <w:pPr>
              <w:rPr>
                <w:rFonts w:eastAsia="Times New Roman"/>
                <w:sz w:val="20"/>
                <w:szCs w:val="20"/>
              </w:rPr>
            </w:pPr>
          </w:p>
        </w:tc>
      </w:tr>
      <w:tr w:rsidR="00000000" w14:paraId="6F34A077" w14:textId="77777777">
        <w:trPr>
          <w:divId w:val="1548448656"/>
          <w:tblCellSpacing w:w="15" w:type="dxa"/>
        </w:trPr>
        <w:tc>
          <w:tcPr>
            <w:tcW w:w="0" w:type="auto"/>
            <w:tcMar>
              <w:top w:w="15" w:type="dxa"/>
              <w:left w:w="15" w:type="dxa"/>
              <w:bottom w:w="15" w:type="dxa"/>
              <w:right w:w="15" w:type="dxa"/>
            </w:tcMar>
            <w:vAlign w:val="center"/>
            <w:hideMark/>
          </w:tcPr>
          <w:p w14:paraId="3F16F7FE" w14:textId="77777777" w:rsidR="00000000" w:rsidRDefault="00000000">
            <w:pPr>
              <w:rPr>
                <w:rFonts w:eastAsia="Times New Roman"/>
                <w:sz w:val="20"/>
                <w:szCs w:val="20"/>
              </w:rPr>
            </w:pPr>
          </w:p>
        </w:tc>
      </w:tr>
      <w:tr w:rsidR="00000000" w14:paraId="10A5F46D" w14:textId="77777777">
        <w:trPr>
          <w:divId w:val="1548448656"/>
          <w:tblCellSpacing w:w="15" w:type="dxa"/>
        </w:trPr>
        <w:tc>
          <w:tcPr>
            <w:tcW w:w="0" w:type="auto"/>
            <w:tcMar>
              <w:top w:w="15" w:type="dxa"/>
              <w:left w:w="15" w:type="dxa"/>
              <w:bottom w:w="15" w:type="dxa"/>
              <w:right w:w="15" w:type="dxa"/>
            </w:tcMar>
            <w:vAlign w:val="center"/>
            <w:hideMark/>
          </w:tcPr>
          <w:p w14:paraId="50FCE339" w14:textId="77777777" w:rsidR="00000000" w:rsidRDefault="00000000">
            <w:pPr>
              <w:rPr>
                <w:rFonts w:eastAsia="Times New Roman"/>
                <w:sz w:val="20"/>
                <w:szCs w:val="20"/>
              </w:rPr>
            </w:pPr>
          </w:p>
        </w:tc>
      </w:tr>
      <w:tr w:rsidR="00000000" w14:paraId="67E99D7E" w14:textId="77777777">
        <w:trPr>
          <w:divId w:val="1548448656"/>
          <w:tblCellSpacing w:w="15" w:type="dxa"/>
        </w:trPr>
        <w:tc>
          <w:tcPr>
            <w:tcW w:w="0" w:type="auto"/>
            <w:tcMar>
              <w:top w:w="15" w:type="dxa"/>
              <w:left w:w="15" w:type="dxa"/>
              <w:bottom w:w="15" w:type="dxa"/>
              <w:right w:w="15" w:type="dxa"/>
            </w:tcMar>
            <w:vAlign w:val="center"/>
            <w:hideMark/>
          </w:tcPr>
          <w:p w14:paraId="499EB098" w14:textId="77777777" w:rsidR="00000000" w:rsidRDefault="00000000">
            <w:pPr>
              <w:rPr>
                <w:rFonts w:eastAsia="Times New Roman"/>
                <w:sz w:val="20"/>
                <w:szCs w:val="20"/>
              </w:rPr>
            </w:pPr>
          </w:p>
        </w:tc>
      </w:tr>
      <w:tr w:rsidR="00000000" w14:paraId="63292E80" w14:textId="77777777">
        <w:trPr>
          <w:divId w:val="1548448656"/>
          <w:tblCellSpacing w:w="15" w:type="dxa"/>
        </w:trPr>
        <w:tc>
          <w:tcPr>
            <w:tcW w:w="0" w:type="auto"/>
            <w:tcMar>
              <w:top w:w="15" w:type="dxa"/>
              <w:left w:w="15" w:type="dxa"/>
              <w:bottom w:w="15" w:type="dxa"/>
              <w:right w:w="15" w:type="dxa"/>
            </w:tcMar>
            <w:vAlign w:val="center"/>
            <w:hideMark/>
          </w:tcPr>
          <w:p w14:paraId="084BE8A8" w14:textId="77777777" w:rsidR="00000000" w:rsidRDefault="00000000">
            <w:pPr>
              <w:rPr>
                <w:rFonts w:eastAsia="Times New Roman"/>
                <w:sz w:val="20"/>
                <w:szCs w:val="20"/>
              </w:rPr>
            </w:pPr>
          </w:p>
        </w:tc>
      </w:tr>
      <w:tr w:rsidR="00000000" w14:paraId="4D0C6C32" w14:textId="77777777">
        <w:trPr>
          <w:divId w:val="1548448656"/>
          <w:tblCellSpacing w:w="15" w:type="dxa"/>
        </w:trPr>
        <w:tc>
          <w:tcPr>
            <w:tcW w:w="0" w:type="auto"/>
            <w:tcMar>
              <w:top w:w="15" w:type="dxa"/>
              <w:left w:w="15" w:type="dxa"/>
              <w:bottom w:w="15" w:type="dxa"/>
              <w:right w:w="15" w:type="dxa"/>
            </w:tcMar>
            <w:vAlign w:val="center"/>
            <w:hideMark/>
          </w:tcPr>
          <w:p w14:paraId="3DE9CA8E" w14:textId="77777777" w:rsidR="00000000" w:rsidRDefault="00000000">
            <w:pPr>
              <w:rPr>
                <w:rFonts w:eastAsia="Times New Roman"/>
                <w:sz w:val="20"/>
                <w:szCs w:val="20"/>
              </w:rPr>
            </w:pPr>
          </w:p>
        </w:tc>
      </w:tr>
      <w:tr w:rsidR="00000000" w14:paraId="37BDFC5A" w14:textId="77777777">
        <w:trPr>
          <w:divId w:val="1548448656"/>
          <w:tblCellSpacing w:w="15" w:type="dxa"/>
        </w:trPr>
        <w:tc>
          <w:tcPr>
            <w:tcW w:w="0" w:type="auto"/>
            <w:tcMar>
              <w:top w:w="15" w:type="dxa"/>
              <w:left w:w="15" w:type="dxa"/>
              <w:bottom w:w="15" w:type="dxa"/>
              <w:right w:w="15" w:type="dxa"/>
            </w:tcMar>
            <w:vAlign w:val="center"/>
            <w:hideMark/>
          </w:tcPr>
          <w:p w14:paraId="709FA65C" w14:textId="77777777" w:rsidR="00000000" w:rsidRDefault="00000000">
            <w:pPr>
              <w:rPr>
                <w:rFonts w:eastAsia="Times New Roman"/>
                <w:sz w:val="20"/>
                <w:szCs w:val="20"/>
              </w:rPr>
            </w:pPr>
          </w:p>
        </w:tc>
      </w:tr>
      <w:tr w:rsidR="00000000" w14:paraId="65CA892B" w14:textId="77777777">
        <w:trPr>
          <w:divId w:val="1548448656"/>
          <w:tblCellSpacing w:w="15" w:type="dxa"/>
        </w:trPr>
        <w:tc>
          <w:tcPr>
            <w:tcW w:w="0" w:type="auto"/>
            <w:tcMar>
              <w:top w:w="15" w:type="dxa"/>
              <w:left w:w="15" w:type="dxa"/>
              <w:bottom w:w="15" w:type="dxa"/>
              <w:right w:w="15" w:type="dxa"/>
            </w:tcMar>
            <w:vAlign w:val="center"/>
            <w:hideMark/>
          </w:tcPr>
          <w:p w14:paraId="0E86D5F3" w14:textId="77777777" w:rsidR="00000000" w:rsidRDefault="00000000">
            <w:pPr>
              <w:rPr>
                <w:rFonts w:eastAsia="Times New Roman"/>
                <w:sz w:val="20"/>
                <w:szCs w:val="20"/>
              </w:rPr>
            </w:pPr>
          </w:p>
        </w:tc>
      </w:tr>
      <w:tr w:rsidR="00000000" w14:paraId="78A10E35" w14:textId="77777777">
        <w:trPr>
          <w:divId w:val="1548448656"/>
          <w:tblCellSpacing w:w="15" w:type="dxa"/>
        </w:trPr>
        <w:tc>
          <w:tcPr>
            <w:tcW w:w="0" w:type="auto"/>
            <w:tcMar>
              <w:top w:w="15" w:type="dxa"/>
              <w:left w:w="15" w:type="dxa"/>
              <w:bottom w:w="15" w:type="dxa"/>
              <w:right w:w="15" w:type="dxa"/>
            </w:tcMar>
            <w:vAlign w:val="center"/>
            <w:hideMark/>
          </w:tcPr>
          <w:p w14:paraId="25FD11D0" w14:textId="77777777" w:rsidR="00000000" w:rsidRDefault="00000000">
            <w:pPr>
              <w:rPr>
                <w:rFonts w:eastAsia="Times New Roman"/>
                <w:sz w:val="20"/>
                <w:szCs w:val="20"/>
              </w:rPr>
            </w:pPr>
          </w:p>
        </w:tc>
      </w:tr>
      <w:tr w:rsidR="00000000" w14:paraId="1D9A61A2" w14:textId="77777777">
        <w:trPr>
          <w:divId w:val="1548448656"/>
          <w:tblCellSpacing w:w="15" w:type="dxa"/>
        </w:trPr>
        <w:tc>
          <w:tcPr>
            <w:tcW w:w="0" w:type="auto"/>
            <w:tcMar>
              <w:top w:w="15" w:type="dxa"/>
              <w:left w:w="15" w:type="dxa"/>
              <w:bottom w:w="15" w:type="dxa"/>
              <w:right w:w="15" w:type="dxa"/>
            </w:tcMar>
            <w:vAlign w:val="center"/>
            <w:hideMark/>
          </w:tcPr>
          <w:p w14:paraId="55AB098E" w14:textId="77777777" w:rsidR="00000000" w:rsidRDefault="00000000">
            <w:pPr>
              <w:rPr>
                <w:rFonts w:eastAsia="Times New Roman"/>
                <w:sz w:val="20"/>
                <w:szCs w:val="20"/>
              </w:rPr>
            </w:pPr>
          </w:p>
        </w:tc>
      </w:tr>
    </w:tbl>
    <w:tbl>
      <w:tblPr>
        <w:tblW w:w="5000" w:type="pct"/>
        <w:tblCellSpacing w:w="15" w:type="dxa"/>
        <w:tblInd w:w="375" w:type="dxa"/>
        <w:tblLook w:val="04A0" w:firstRow="1" w:lastRow="0" w:firstColumn="1" w:lastColumn="0" w:noHBand="0" w:noVBand="1"/>
      </w:tblPr>
      <w:tblGrid>
        <w:gridCol w:w="9072"/>
      </w:tblGrid>
      <w:tr w:rsidR="00000000" w14:paraId="0C65F875" w14:textId="77777777">
        <w:trPr>
          <w:divId w:val="124785420"/>
          <w:tblHeader/>
          <w:tblCellSpacing w:w="15" w:type="dxa"/>
        </w:trPr>
        <w:tc>
          <w:tcPr>
            <w:tcW w:w="0" w:type="auto"/>
            <w:tcMar>
              <w:top w:w="15" w:type="dxa"/>
              <w:left w:w="15" w:type="dxa"/>
              <w:bottom w:w="15" w:type="dxa"/>
              <w:right w:w="15" w:type="dxa"/>
            </w:tcMar>
            <w:vAlign w:val="center"/>
            <w:hideMark/>
          </w:tcPr>
          <w:p w14:paraId="46A03D8C" w14:textId="77777777" w:rsidR="00000000" w:rsidRDefault="00000000">
            <w:pPr>
              <w:pStyle w:val="Balk5"/>
              <w:rPr>
                <w:rFonts w:eastAsia="Times New Roman"/>
              </w:rPr>
            </w:pPr>
            <w:r>
              <w:rPr>
                <w:rFonts w:eastAsia="Times New Roman"/>
              </w:rPr>
              <w:t xml:space="preserve">B.4. Öğretim Kadrosu </w:t>
            </w:r>
          </w:p>
        </w:tc>
      </w:tr>
      <w:tr w:rsidR="00000000" w14:paraId="7E81F111" w14:textId="77777777">
        <w:trPr>
          <w:divId w:val="124785420"/>
          <w:tblCellSpacing w:w="15" w:type="dxa"/>
        </w:trPr>
        <w:tc>
          <w:tcPr>
            <w:tcW w:w="0" w:type="auto"/>
            <w:tcMar>
              <w:top w:w="15" w:type="dxa"/>
              <w:left w:w="15" w:type="dxa"/>
              <w:bottom w:w="15" w:type="dxa"/>
              <w:right w:w="15" w:type="dxa"/>
            </w:tcMar>
            <w:vAlign w:val="center"/>
            <w:hideMark/>
          </w:tcPr>
          <w:p w14:paraId="3EF956C1" w14:textId="77777777" w:rsidR="00000000" w:rsidRDefault="00000000">
            <w:pPr>
              <w:pStyle w:val="Balk5"/>
              <w:ind w:left="375"/>
              <w:rPr>
                <w:rFonts w:eastAsia="Times New Roman"/>
              </w:rPr>
            </w:pPr>
            <w:r>
              <w:rPr>
                <w:rFonts w:eastAsia="Times New Roman"/>
              </w:rPr>
              <w:t xml:space="preserve">B.4.1. Öğretim yetkinlikleri ve gelişimi </w:t>
            </w:r>
          </w:p>
        </w:tc>
      </w:tr>
      <w:tr w:rsidR="00000000" w14:paraId="54D0BC02" w14:textId="77777777">
        <w:trPr>
          <w:divId w:val="124785420"/>
          <w:tblCellSpacing w:w="15" w:type="dxa"/>
        </w:trPr>
        <w:tc>
          <w:tcPr>
            <w:tcW w:w="0" w:type="auto"/>
            <w:tcMar>
              <w:top w:w="15" w:type="dxa"/>
              <w:left w:w="15" w:type="dxa"/>
              <w:bottom w:w="15" w:type="dxa"/>
              <w:right w:w="15" w:type="dxa"/>
            </w:tcMar>
            <w:vAlign w:val="center"/>
            <w:hideMark/>
          </w:tcPr>
          <w:p w14:paraId="5A0A19E7" w14:textId="77777777" w:rsidR="00000000" w:rsidRDefault="00000000">
            <w:pPr>
              <w:pStyle w:val="NormalWeb"/>
            </w:pPr>
            <w:r>
              <w:t>Tüm öğretim elemanlarının etkileşimli-aktif ders verme yöntemlerini ve uzaktan eğitim süreçlerini öğrenmeleri ve kullanmaları için sistematik eğiticilerin eğitimi (seminerler) düzenlenmektedir. Toros Üniversitesi öğrenme ve öğretme merkezi tarafından düzenlenen eğiticilerin eğitimine ek olarak SHMYO bünyesinde de düzenlenen eğiticilerin eğitimi seminerleri yapılmaktadır. Bu sayede öğretim elemanlarının yetkinlikleri gelişmektedir.</w:t>
            </w:r>
          </w:p>
          <w:p w14:paraId="50908F27" w14:textId="77777777" w:rsidR="00000000" w:rsidRDefault="00000000">
            <w:pPr>
              <w:pStyle w:val="NormalWeb"/>
            </w:pPr>
            <w:r>
              <w:t xml:space="preserve">2024 yılında Birim içi Eğiticilerin eğitimi kapsamında Engelli Birey Farkındalığı, Hayatında Yapay Zeka, İstatistik okur yazarlığı, Kriz İletişimi ve Yönetimi, Risk alma problem çözme ve karar verme Sonuç odaklılık, </w:t>
            </w:r>
            <w:proofErr w:type="spellStart"/>
            <w:r>
              <w:t>Stress</w:t>
            </w:r>
            <w:proofErr w:type="spellEnd"/>
            <w:r>
              <w:t xml:space="preserve"> Yönetimi başlıklı eğitimler düzenlenmiştir. Eğitimler CİBİKO uzaktan eğitim kapısı tarafından gerçekleştirilmiştir. Eğitim sonrası katılımcılara her bir eğitim için sertifika verilmiştir. </w:t>
            </w:r>
          </w:p>
        </w:tc>
      </w:tr>
      <w:tr w:rsidR="00000000" w14:paraId="5C6791E0" w14:textId="77777777">
        <w:trPr>
          <w:divId w:val="124785420"/>
          <w:tblCellSpacing w:w="15" w:type="dxa"/>
        </w:trPr>
        <w:tc>
          <w:tcPr>
            <w:tcW w:w="0" w:type="auto"/>
            <w:tcMar>
              <w:top w:w="15" w:type="dxa"/>
              <w:left w:w="15" w:type="dxa"/>
              <w:bottom w:w="15" w:type="dxa"/>
              <w:right w:w="15" w:type="dxa"/>
            </w:tcMar>
            <w:vAlign w:val="center"/>
            <w:hideMark/>
          </w:tcPr>
          <w:p w14:paraId="66C987B1" w14:textId="77777777" w:rsidR="00000000" w:rsidRDefault="00000000">
            <w:pPr>
              <w:pStyle w:val="NormalWeb"/>
              <w:ind w:left="375"/>
              <w:rPr>
                <w:sz w:val="21"/>
                <w:szCs w:val="21"/>
              </w:rPr>
            </w:pPr>
            <w:r>
              <w:rPr>
                <w:b/>
                <w:bCs/>
                <w:sz w:val="21"/>
                <w:szCs w:val="21"/>
              </w:rPr>
              <w:t>Olgunluk Değeri :</w:t>
            </w:r>
            <w:r>
              <w:rPr>
                <w:sz w:val="21"/>
                <w:szCs w:val="21"/>
              </w:rPr>
              <w:t xml:space="preserve"> </w:t>
            </w:r>
          </w:p>
        </w:tc>
      </w:tr>
    </w:tbl>
    <w:p w14:paraId="0C5432E4" w14:textId="77777777" w:rsidR="00000000" w:rsidRDefault="00000000">
      <w:pPr>
        <w:divId w:val="124785420"/>
        <w:rPr>
          <w:rFonts w:eastAsia="Times New Roman"/>
          <w:vanish/>
        </w:rPr>
      </w:pPr>
    </w:p>
    <w:tbl>
      <w:tblPr>
        <w:tblW w:w="0" w:type="auto"/>
        <w:tblCellSpacing w:w="15" w:type="dxa"/>
        <w:tblInd w:w="750" w:type="dxa"/>
        <w:tblLook w:val="04A0" w:firstRow="1" w:lastRow="0" w:firstColumn="1" w:lastColumn="0" w:noHBand="0" w:noVBand="1"/>
      </w:tblPr>
      <w:tblGrid>
        <w:gridCol w:w="970"/>
      </w:tblGrid>
      <w:tr w:rsidR="00000000" w14:paraId="17B06C23" w14:textId="77777777">
        <w:trPr>
          <w:divId w:val="124785420"/>
          <w:tblCellSpacing w:w="15" w:type="dxa"/>
        </w:trPr>
        <w:tc>
          <w:tcPr>
            <w:tcW w:w="0" w:type="auto"/>
            <w:tcMar>
              <w:top w:w="15" w:type="dxa"/>
              <w:left w:w="15" w:type="dxa"/>
              <w:bottom w:w="15" w:type="dxa"/>
              <w:right w:w="15" w:type="dxa"/>
            </w:tcMar>
            <w:vAlign w:val="center"/>
            <w:hideMark/>
          </w:tcPr>
          <w:p w14:paraId="1531199E" w14:textId="77777777" w:rsidR="00000000" w:rsidRDefault="00000000">
            <w:pPr>
              <w:spacing w:before="375"/>
              <w:rPr>
                <w:rFonts w:eastAsia="Times New Roman"/>
              </w:rPr>
            </w:pPr>
            <w:r>
              <w:rPr>
                <w:rFonts w:eastAsia="Times New Roman"/>
                <w:b/>
                <w:bCs/>
              </w:rPr>
              <w:t xml:space="preserve">Kanıtlar </w:t>
            </w:r>
          </w:p>
        </w:tc>
      </w:tr>
    </w:tbl>
    <w:p w14:paraId="663134DB" w14:textId="77777777" w:rsidR="00000000" w:rsidRDefault="00000000">
      <w:pPr>
        <w:divId w:val="124785420"/>
        <w:rPr>
          <w:rFonts w:eastAsia="Times New Roman"/>
          <w:vanish/>
        </w:rPr>
      </w:pPr>
    </w:p>
    <w:tbl>
      <w:tblPr>
        <w:tblW w:w="0" w:type="auto"/>
        <w:tblCellSpacing w:w="15" w:type="dxa"/>
        <w:tblLook w:val="04A0" w:firstRow="1" w:lastRow="0" w:firstColumn="1" w:lastColumn="0" w:noHBand="0" w:noVBand="1"/>
      </w:tblPr>
      <w:tblGrid>
        <w:gridCol w:w="3883"/>
      </w:tblGrid>
      <w:tr w:rsidR="00000000" w14:paraId="2395CE9E" w14:textId="77777777">
        <w:trPr>
          <w:divId w:val="124785420"/>
          <w:tblHeader/>
          <w:tblCellSpacing w:w="15" w:type="dxa"/>
        </w:trPr>
        <w:tc>
          <w:tcPr>
            <w:tcW w:w="0" w:type="auto"/>
            <w:tcMar>
              <w:top w:w="15" w:type="dxa"/>
              <w:left w:w="15" w:type="dxa"/>
              <w:bottom w:w="15" w:type="dxa"/>
              <w:right w:w="15" w:type="dxa"/>
            </w:tcMar>
            <w:vAlign w:val="center"/>
            <w:hideMark/>
          </w:tcPr>
          <w:p w14:paraId="08C5B3F7" w14:textId="77777777" w:rsidR="00000000" w:rsidRDefault="00000000">
            <w:pPr>
              <w:rPr>
                <w:rFonts w:eastAsia="Times New Roman"/>
              </w:rPr>
            </w:pPr>
            <w:r>
              <w:rPr>
                <w:rFonts w:eastAsia="Times New Roman"/>
              </w:rPr>
              <w:t xml:space="preserve">B.4.1. Öğretim yetkinlikleri ve gelişimi </w:t>
            </w:r>
          </w:p>
        </w:tc>
      </w:tr>
      <w:tr w:rsidR="00000000" w14:paraId="1C9B9B8B" w14:textId="77777777">
        <w:trPr>
          <w:divId w:val="124785420"/>
          <w:tblCellSpacing w:w="15" w:type="dxa"/>
        </w:trPr>
        <w:tc>
          <w:tcPr>
            <w:tcW w:w="0" w:type="auto"/>
            <w:tcMar>
              <w:top w:w="15" w:type="dxa"/>
              <w:left w:w="15" w:type="dxa"/>
              <w:bottom w:w="15" w:type="dxa"/>
              <w:right w:w="15" w:type="dxa"/>
            </w:tcMar>
            <w:vAlign w:val="center"/>
            <w:hideMark/>
          </w:tcPr>
          <w:p w14:paraId="45244C9A" w14:textId="77777777" w:rsidR="00000000" w:rsidRDefault="00000000">
            <w:pPr>
              <w:rPr>
                <w:rFonts w:eastAsia="Times New Roman"/>
              </w:rPr>
            </w:pPr>
          </w:p>
        </w:tc>
      </w:tr>
      <w:tr w:rsidR="00000000" w14:paraId="71D428C6" w14:textId="77777777">
        <w:trPr>
          <w:divId w:val="124785420"/>
          <w:tblCellSpacing w:w="15" w:type="dxa"/>
        </w:trPr>
        <w:tc>
          <w:tcPr>
            <w:tcW w:w="0" w:type="auto"/>
            <w:tcMar>
              <w:top w:w="15" w:type="dxa"/>
              <w:left w:w="15" w:type="dxa"/>
              <w:bottom w:w="15" w:type="dxa"/>
              <w:right w:w="15" w:type="dxa"/>
            </w:tcMar>
            <w:vAlign w:val="center"/>
            <w:hideMark/>
          </w:tcPr>
          <w:p w14:paraId="18AAF70B" w14:textId="77777777" w:rsidR="00000000" w:rsidRDefault="00000000">
            <w:pPr>
              <w:rPr>
                <w:rFonts w:eastAsia="Times New Roman"/>
                <w:sz w:val="20"/>
                <w:szCs w:val="20"/>
              </w:rPr>
            </w:pPr>
          </w:p>
        </w:tc>
      </w:tr>
      <w:tr w:rsidR="00000000" w14:paraId="28470D53" w14:textId="77777777">
        <w:trPr>
          <w:divId w:val="124785420"/>
          <w:tblCellSpacing w:w="15" w:type="dxa"/>
        </w:trPr>
        <w:tc>
          <w:tcPr>
            <w:tcW w:w="0" w:type="auto"/>
            <w:tcMar>
              <w:top w:w="15" w:type="dxa"/>
              <w:left w:w="15" w:type="dxa"/>
              <w:bottom w:w="15" w:type="dxa"/>
              <w:right w:w="15" w:type="dxa"/>
            </w:tcMar>
            <w:vAlign w:val="center"/>
            <w:hideMark/>
          </w:tcPr>
          <w:p w14:paraId="732D3494" w14:textId="77777777" w:rsidR="00000000" w:rsidRDefault="00000000">
            <w:pPr>
              <w:rPr>
                <w:rFonts w:eastAsia="Times New Roman"/>
                <w:sz w:val="20"/>
                <w:szCs w:val="20"/>
              </w:rPr>
            </w:pPr>
          </w:p>
        </w:tc>
      </w:tr>
      <w:tr w:rsidR="00000000" w14:paraId="78E2FB3D" w14:textId="77777777">
        <w:trPr>
          <w:divId w:val="124785420"/>
          <w:tblCellSpacing w:w="15" w:type="dxa"/>
        </w:trPr>
        <w:tc>
          <w:tcPr>
            <w:tcW w:w="0" w:type="auto"/>
            <w:tcMar>
              <w:top w:w="15" w:type="dxa"/>
              <w:left w:w="15" w:type="dxa"/>
              <w:bottom w:w="15" w:type="dxa"/>
              <w:right w:w="15" w:type="dxa"/>
            </w:tcMar>
            <w:vAlign w:val="center"/>
            <w:hideMark/>
          </w:tcPr>
          <w:p w14:paraId="48D6F0DC" w14:textId="77777777" w:rsidR="00000000" w:rsidRDefault="00000000">
            <w:pPr>
              <w:rPr>
                <w:rFonts w:eastAsia="Times New Roman"/>
                <w:sz w:val="20"/>
                <w:szCs w:val="20"/>
              </w:rPr>
            </w:pPr>
          </w:p>
        </w:tc>
      </w:tr>
      <w:tr w:rsidR="00000000" w14:paraId="7DECE990" w14:textId="77777777">
        <w:trPr>
          <w:divId w:val="124785420"/>
          <w:tblCellSpacing w:w="15" w:type="dxa"/>
        </w:trPr>
        <w:tc>
          <w:tcPr>
            <w:tcW w:w="0" w:type="auto"/>
            <w:tcMar>
              <w:top w:w="15" w:type="dxa"/>
              <w:left w:w="15" w:type="dxa"/>
              <w:bottom w:w="15" w:type="dxa"/>
              <w:right w:w="15" w:type="dxa"/>
            </w:tcMar>
            <w:vAlign w:val="center"/>
            <w:hideMark/>
          </w:tcPr>
          <w:p w14:paraId="36CD52C4" w14:textId="77777777" w:rsidR="00000000" w:rsidRDefault="00000000">
            <w:pPr>
              <w:rPr>
                <w:rFonts w:eastAsia="Times New Roman"/>
                <w:sz w:val="20"/>
                <w:szCs w:val="20"/>
              </w:rPr>
            </w:pPr>
          </w:p>
        </w:tc>
      </w:tr>
      <w:tr w:rsidR="00000000" w14:paraId="36DB6CD6" w14:textId="77777777">
        <w:trPr>
          <w:divId w:val="124785420"/>
          <w:tblCellSpacing w:w="15" w:type="dxa"/>
        </w:trPr>
        <w:tc>
          <w:tcPr>
            <w:tcW w:w="0" w:type="auto"/>
            <w:tcMar>
              <w:top w:w="15" w:type="dxa"/>
              <w:left w:w="15" w:type="dxa"/>
              <w:bottom w:w="15" w:type="dxa"/>
              <w:right w:w="15" w:type="dxa"/>
            </w:tcMar>
            <w:vAlign w:val="center"/>
            <w:hideMark/>
          </w:tcPr>
          <w:p w14:paraId="04C93AA5" w14:textId="77777777" w:rsidR="00000000" w:rsidRDefault="00000000">
            <w:pPr>
              <w:rPr>
                <w:rFonts w:eastAsia="Times New Roman"/>
                <w:sz w:val="20"/>
                <w:szCs w:val="20"/>
              </w:rPr>
            </w:pPr>
          </w:p>
        </w:tc>
      </w:tr>
      <w:tr w:rsidR="00000000" w14:paraId="48DC0200" w14:textId="77777777">
        <w:trPr>
          <w:divId w:val="124785420"/>
          <w:tblCellSpacing w:w="15" w:type="dxa"/>
        </w:trPr>
        <w:tc>
          <w:tcPr>
            <w:tcW w:w="0" w:type="auto"/>
            <w:tcMar>
              <w:top w:w="15" w:type="dxa"/>
              <w:left w:w="15" w:type="dxa"/>
              <w:bottom w:w="15" w:type="dxa"/>
              <w:right w:w="15" w:type="dxa"/>
            </w:tcMar>
            <w:vAlign w:val="center"/>
            <w:hideMark/>
          </w:tcPr>
          <w:p w14:paraId="1AEB1D9E" w14:textId="77777777" w:rsidR="00000000" w:rsidRDefault="00000000">
            <w:pPr>
              <w:rPr>
                <w:rFonts w:eastAsia="Times New Roman"/>
                <w:sz w:val="20"/>
                <w:szCs w:val="20"/>
              </w:rPr>
            </w:pPr>
          </w:p>
        </w:tc>
      </w:tr>
      <w:tr w:rsidR="00000000" w14:paraId="78DABE8A" w14:textId="77777777">
        <w:trPr>
          <w:divId w:val="124785420"/>
          <w:tblCellSpacing w:w="15" w:type="dxa"/>
        </w:trPr>
        <w:tc>
          <w:tcPr>
            <w:tcW w:w="0" w:type="auto"/>
            <w:tcMar>
              <w:top w:w="15" w:type="dxa"/>
              <w:left w:w="15" w:type="dxa"/>
              <w:bottom w:w="15" w:type="dxa"/>
              <w:right w:w="15" w:type="dxa"/>
            </w:tcMar>
            <w:vAlign w:val="center"/>
            <w:hideMark/>
          </w:tcPr>
          <w:p w14:paraId="3B459E68" w14:textId="77777777" w:rsidR="00000000" w:rsidRDefault="00000000">
            <w:pPr>
              <w:rPr>
                <w:rFonts w:eastAsia="Times New Roman"/>
                <w:sz w:val="20"/>
                <w:szCs w:val="20"/>
              </w:rPr>
            </w:pPr>
          </w:p>
        </w:tc>
      </w:tr>
      <w:tr w:rsidR="00000000" w14:paraId="1946438B" w14:textId="77777777">
        <w:trPr>
          <w:divId w:val="124785420"/>
          <w:tblCellSpacing w:w="15" w:type="dxa"/>
        </w:trPr>
        <w:tc>
          <w:tcPr>
            <w:tcW w:w="0" w:type="auto"/>
            <w:tcMar>
              <w:top w:w="15" w:type="dxa"/>
              <w:left w:w="15" w:type="dxa"/>
              <w:bottom w:w="15" w:type="dxa"/>
              <w:right w:w="15" w:type="dxa"/>
            </w:tcMar>
            <w:vAlign w:val="center"/>
            <w:hideMark/>
          </w:tcPr>
          <w:p w14:paraId="7ACCAE43" w14:textId="77777777" w:rsidR="00000000" w:rsidRDefault="00000000">
            <w:pPr>
              <w:rPr>
                <w:rFonts w:eastAsia="Times New Roman"/>
                <w:sz w:val="20"/>
                <w:szCs w:val="20"/>
              </w:rPr>
            </w:pPr>
          </w:p>
        </w:tc>
      </w:tr>
      <w:tr w:rsidR="00000000" w14:paraId="255C4482" w14:textId="77777777">
        <w:trPr>
          <w:divId w:val="124785420"/>
          <w:tblCellSpacing w:w="15" w:type="dxa"/>
        </w:trPr>
        <w:tc>
          <w:tcPr>
            <w:tcW w:w="0" w:type="auto"/>
            <w:tcMar>
              <w:top w:w="15" w:type="dxa"/>
              <w:left w:w="15" w:type="dxa"/>
              <w:bottom w:w="15" w:type="dxa"/>
              <w:right w:w="15" w:type="dxa"/>
            </w:tcMar>
            <w:vAlign w:val="center"/>
            <w:hideMark/>
          </w:tcPr>
          <w:p w14:paraId="3799E112" w14:textId="77777777" w:rsidR="00000000" w:rsidRDefault="00000000">
            <w:pPr>
              <w:rPr>
                <w:rFonts w:eastAsia="Times New Roman"/>
                <w:sz w:val="20"/>
                <w:szCs w:val="20"/>
              </w:rPr>
            </w:pPr>
          </w:p>
        </w:tc>
      </w:tr>
      <w:tr w:rsidR="00000000" w14:paraId="71F4E423" w14:textId="77777777">
        <w:trPr>
          <w:divId w:val="124785420"/>
          <w:tblCellSpacing w:w="15" w:type="dxa"/>
        </w:trPr>
        <w:tc>
          <w:tcPr>
            <w:tcW w:w="0" w:type="auto"/>
            <w:tcMar>
              <w:top w:w="15" w:type="dxa"/>
              <w:left w:w="15" w:type="dxa"/>
              <w:bottom w:w="15" w:type="dxa"/>
              <w:right w:w="15" w:type="dxa"/>
            </w:tcMar>
            <w:vAlign w:val="center"/>
            <w:hideMark/>
          </w:tcPr>
          <w:p w14:paraId="5FBD0851" w14:textId="77777777" w:rsidR="00000000" w:rsidRDefault="00000000">
            <w:pPr>
              <w:rPr>
                <w:rFonts w:eastAsia="Times New Roman"/>
                <w:sz w:val="20"/>
                <w:szCs w:val="20"/>
              </w:rPr>
            </w:pPr>
          </w:p>
        </w:tc>
      </w:tr>
      <w:tr w:rsidR="00000000" w14:paraId="07FB8EFC" w14:textId="77777777">
        <w:trPr>
          <w:divId w:val="124785420"/>
          <w:tblCellSpacing w:w="15" w:type="dxa"/>
        </w:trPr>
        <w:tc>
          <w:tcPr>
            <w:tcW w:w="0" w:type="auto"/>
            <w:tcMar>
              <w:top w:w="15" w:type="dxa"/>
              <w:left w:w="15" w:type="dxa"/>
              <w:bottom w:w="15" w:type="dxa"/>
              <w:right w:w="15" w:type="dxa"/>
            </w:tcMar>
            <w:vAlign w:val="center"/>
            <w:hideMark/>
          </w:tcPr>
          <w:p w14:paraId="5AE11550" w14:textId="77777777" w:rsidR="00000000" w:rsidRDefault="00000000">
            <w:pPr>
              <w:rPr>
                <w:rFonts w:eastAsia="Times New Roman"/>
                <w:sz w:val="20"/>
                <w:szCs w:val="20"/>
              </w:rPr>
            </w:pPr>
          </w:p>
        </w:tc>
      </w:tr>
      <w:tr w:rsidR="00000000" w14:paraId="66DBA291" w14:textId="77777777">
        <w:trPr>
          <w:divId w:val="124785420"/>
          <w:tblCellSpacing w:w="15" w:type="dxa"/>
        </w:trPr>
        <w:tc>
          <w:tcPr>
            <w:tcW w:w="0" w:type="auto"/>
            <w:tcMar>
              <w:top w:w="15" w:type="dxa"/>
              <w:left w:w="15" w:type="dxa"/>
              <w:bottom w:w="15" w:type="dxa"/>
              <w:right w:w="15" w:type="dxa"/>
            </w:tcMar>
            <w:vAlign w:val="center"/>
            <w:hideMark/>
          </w:tcPr>
          <w:p w14:paraId="58A902C2" w14:textId="77777777" w:rsidR="00000000" w:rsidRDefault="00000000">
            <w:pPr>
              <w:rPr>
                <w:rFonts w:eastAsia="Times New Roman"/>
                <w:sz w:val="20"/>
                <w:szCs w:val="20"/>
              </w:rPr>
            </w:pPr>
          </w:p>
        </w:tc>
      </w:tr>
      <w:tr w:rsidR="00000000" w14:paraId="63C240F0" w14:textId="77777777">
        <w:trPr>
          <w:divId w:val="124785420"/>
          <w:tblCellSpacing w:w="15" w:type="dxa"/>
        </w:trPr>
        <w:tc>
          <w:tcPr>
            <w:tcW w:w="0" w:type="auto"/>
            <w:tcMar>
              <w:top w:w="15" w:type="dxa"/>
              <w:left w:w="15" w:type="dxa"/>
              <w:bottom w:w="15" w:type="dxa"/>
              <w:right w:w="15" w:type="dxa"/>
            </w:tcMar>
            <w:vAlign w:val="center"/>
            <w:hideMark/>
          </w:tcPr>
          <w:p w14:paraId="12F88991" w14:textId="77777777" w:rsidR="00000000" w:rsidRDefault="00000000">
            <w:pPr>
              <w:rPr>
                <w:rFonts w:eastAsia="Times New Roman"/>
                <w:sz w:val="20"/>
                <w:szCs w:val="20"/>
              </w:rPr>
            </w:pPr>
          </w:p>
        </w:tc>
      </w:tr>
      <w:tr w:rsidR="00000000" w14:paraId="38C79D61" w14:textId="77777777">
        <w:trPr>
          <w:divId w:val="124785420"/>
          <w:tblCellSpacing w:w="15" w:type="dxa"/>
        </w:trPr>
        <w:tc>
          <w:tcPr>
            <w:tcW w:w="0" w:type="auto"/>
            <w:tcMar>
              <w:top w:w="15" w:type="dxa"/>
              <w:left w:w="15" w:type="dxa"/>
              <w:bottom w:w="15" w:type="dxa"/>
              <w:right w:w="15" w:type="dxa"/>
            </w:tcMar>
            <w:vAlign w:val="center"/>
            <w:hideMark/>
          </w:tcPr>
          <w:p w14:paraId="2E42190C" w14:textId="77777777" w:rsidR="00000000" w:rsidRDefault="00000000">
            <w:pPr>
              <w:rPr>
                <w:rFonts w:eastAsia="Times New Roman"/>
                <w:sz w:val="20"/>
                <w:szCs w:val="20"/>
              </w:rPr>
            </w:pPr>
          </w:p>
        </w:tc>
      </w:tr>
      <w:tr w:rsidR="00000000" w14:paraId="186F8E70" w14:textId="77777777">
        <w:trPr>
          <w:divId w:val="124785420"/>
          <w:tblCellSpacing w:w="15" w:type="dxa"/>
        </w:trPr>
        <w:tc>
          <w:tcPr>
            <w:tcW w:w="0" w:type="auto"/>
            <w:tcMar>
              <w:top w:w="15" w:type="dxa"/>
              <w:left w:w="15" w:type="dxa"/>
              <w:bottom w:w="15" w:type="dxa"/>
              <w:right w:w="15" w:type="dxa"/>
            </w:tcMar>
            <w:vAlign w:val="center"/>
            <w:hideMark/>
          </w:tcPr>
          <w:p w14:paraId="5CED58AB" w14:textId="77777777" w:rsidR="00000000" w:rsidRDefault="00000000">
            <w:pPr>
              <w:rPr>
                <w:rFonts w:eastAsia="Times New Roman"/>
                <w:sz w:val="20"/>
                <w:szCs w:val="20"/>
              </w:rPr>
            </w:pPr>
          </w:p>
        </w:tc>
      </w:tr>
      <w:tr w:rsidR="00000000" w14:paraId="5186D379" w14:textId="77777777">
        <w:trPr>
          <w:divId w:val="124785420"/>
          <w:tblCellSpacing w:w="15" w:type="dxa"/>
        </w:trPr>
        <w:tc>
          <w:tcPr>
            <w:tcW w:w="0" w:type="auto"/>
            <w:tcMar>
              <w:top w:w="15" w:type="dxa"/>
              <w:left w:w="15" w:type="dxa"/>
              <w:bottom w:w="15" w:type="dxa"/>
              <w:right w:w="15" w:type="dxa"/>
            </w:tcMar>
            <w:vAlign w:val="center"/>
            <w:hideMark/>
          </w:tcPr>
          <w:p w14:paraId="0AB80AE6" w14:textId="77777777" w:rsidR="00000000" w:rsidRDefault="00000000">
            <w:pPr>
              <w:rPr>
                <w:rFonts w:eastAsia="Times New Roman"/>
                <w:sz w:val="20"/>
                <w:szCs w:val="20"/>
              </w:rPr>
            </w:pPr>
          </w:p>
        </w:tc>
      </w:tr>
      <w:tr w:rsidR="00000000" w14:paraId="0AAA02C1" w14:textId="77777777">
        <w:trPr>
          <w:divId w:val="124785420"/>
          <w:tblCellSpacing w:w="15" w:type="dxa"/>
        </w:trPr>
        <w:tc>
          <w:tcPr>
            <w:tcW w:w="0" w:type="auto"/>
            <w:tcMar>
              <w:top w:w="15" w:type="dxa"/>
              <w:left w:w="15" w:type="dxa"/>
              <w:bottom w:w="15" w:type="dxa"/>
              <w:right w:w="15" w:type="dxa"/>
            </w:tcMar>
            <w:vAlign w:val="center"/>
            <w:hideMark/>
          </w:tcPr>
          <w:p w14:paraId="3C6BB275" w14:textId="77777777" w:rsidR="00000000" w:rsidRDefault="00000000">
            <w:pPr>
              <w:rPr>
                <w:rFonts w:eastAsia="Times New Roman"/>
                <w:sz w:val="20"/>
                <w:szCs w:val="20"/>
              </w:rPr>
            </w:pPr>
          </w:p>
        </w:tc>
      </w:tr>
      <w:tr w:rsidR="00000000" w14:paraId="0AE843F7" w14:textId="77777777">
        <w:trPr>
          <w:divId w:val="124785420"/>
          <w:tblCellSpacing w:w="15" w:type="dxa"/>
        </w:trPr>
        <w:tc>
          <w:tcPr>
            <w:tcW w:w="0" w:type="auto"/>
            <w:tcMar>
              <w:top w:w="15" w:type="dxa"/>
              <w:left w:w="15" w:type="dxa"/>
              <w:bottom w:w="15" w:type="dxa"/>
              <w:right w:w="15" w:type="dxa"/>
            </w:tcMar>
            <w:vAlign w:val="center"/>
            <w:hideMark/>
          </w:tcPr>
          <w:p w14:paraId="37386E32" w14:textId="77777777" w:rsidR="00000000" w:rsidRDefault="00000000">
            <w:pPr>
              <w:rPr>
                <w:rFonts w:eastAsia="Times New Roman"/>
                <w:sz w:val="20"/>
                <w:szCs w:val="20"/>
              </w:rPr>
            </w:pPr>
          </w:p>
        </w:tc>
      </w:tr>
      <w:tr w:rsidR="00000000" w14:paraId="66B41B4F" w14:textId="77777777">
        <w:trPr>
          <w:divId w:val="124785420"/>
          <w:tblCellSpacing w:w="15" w:type="dxa"/>
        </w:trPr>
        <w:tc>
          <w:tcPr>
            <w:tcW w:w="0" w:type="auto"/>
            <w:tcMar>
              <w:top w:w="15" w:type="dxa"/>
              <w:left w:w="15" w:type="dxa"/>
              <w:bottom w:w="15" w:type="dxa"/>
              <w:right w:w="15" w:type="dxa"/>
            </w:tcMar>
            <w:vAlign w:val="center"/>
            <w:hideMark/>
          </w:tcPr>
          <w:p w14:paraId="0B841F5E" w14:textId="77777777" w:rsidR="00000000" w:rsidRDefault="00000000">
            <w:pPr>
              <w:rPr>
                <w:rFonts w:eastAsia="Times New Roman"/>
                <w:sz w:val="20"/>
                <w:szCs w:val="20"/>
              </w:rPr>
            </w:pPr>
          </w:p>
        </w:tc>
      </w:tr>
      <w:tr w:rsidR="00000000" w14:paraId="5FCDA911" w14:textId="77777777">
        <w:trPr>
          <w:divId w:val="124785420"/>
          <w:tblCellSpacing w:w="15" w:type="dxa"/>
        </w:trPr>
        <w:tc>
          <w:tcPr>
            <w:tcW w:w="0" w:type="auto"/>
            <w:tcMar>
              <w:top w:w="15" w:type="dxa"/>
              <w:left w:w="15" w:type="dxa"/>
              <w:bottom w:w="15" w:type="dxa"/>
              <w:right w:w="15" w:type="dxa"/>
            </w:tcMar>
            <w:vAlign w:val="center"/>
            <w:hideMark/>
          </w:tcPr>
          <w:p w14:paraId="26888E73" w14:textId="77777777" w:rsidR="00000000" w:rsidRDefault="00000000">
            <w:pPr>
              <w:rPr>
                <w:rFonts w:eastAsia="Times New Roman"/>
                <w:sz w:val="20"/>
                <w:szCs w:val="20"/>
              </w:rPr>
            </w:pPr>
          </w:p>
        </w:tc>
      </w:tr>
      <w:tr w:rsidR="00000000" w14:paraId="618BE1A5" w14:textId="77777777">
        <w:trPr>
          <w:divId w:val="124785420"/>
          <w:tblCellSpacing w:w="15" w:type="dxa"/>
        </w:trPr>
        <w:tc>
          <w:tcPr>
            <w:tcW w:w="0" w:type="auto"/>
            <w:tcMar>
              <w:top w:w="15" w:type="dxa"/>
              <w:left w:w="15" w:type="dxa"/>
              <w:bottom w:w="15" w:type="dxa"/>
              <w:right w:w="15" w:type="dxa"/>
            </w:tcMar>
            <w:vAlign w:val="center"/>
            <w:hideMark/>
          </w:tcPr>
          <w:p w14:paraId="6FDBE277" w14:textId="77777777" w:rsidR="00000000" w:rsidRDefault="00000000">
            <w:pPr>
              <w:rPr>
                <w:rFonts w:eastAsia="Times New Roman"/>
                <w:sz w:val="20"/>
                <w:szCs w:val="20"/>
              </w:rPr>
            </w:pPr>
          </w:p>
        </w:tc>
      </w:tr>
      <w:tr w:rsidR="00000000" w14:paraId="48B04204" w14:textId="77777777">
        <w:trPr>
          <w:divId w:val="124785420"/>
          <w:tblCellSpacing w:w="15" w:type="dxa"/>
        </w:trPr>
        <w:tc>
          <w:tcPr>
            <w:tcW w:w="0" w:type="auto"/>
            <w:tcMar>
              <w:top w:w="15" w:type="dxa"/>
              <w:left w:w="15" w:type="dxa"/>
              <w:bottom w:w="15" w:type="dxa"/>
              <w:right w:w="15" w:type="dxa"/>
            </w:tcMar>
            <w:vAlign w:val="center"/>
            <w:hideMark/>
          </w:tcPr>
          <w:p w14:paraId="4E5C5EDE" w14:textId="77777777" w:rsidR="00000000" w:rsidRDefault="00000000">
            <w:pPr>
              <w:rPr>
                <w:rFonts w:eastAsia="Times New Roman"/>
                <w:sz w:val="20"/>
                <w:szCs w:val="20"/>
              </w:rPr>
            </w:pPr>
          </w:p>
        </w:tc>
      </w:tr>
      <w:tr w:rsidR="00000000" w14:paraId="5DF9F5A0" w14:textId="77777777">
        <w:trPr>
          <w:divId w:val="124785420"/>
          <w:tblCellSpacing w:w="15" w:type="dxa"/>
        </w:trPr>
        <w:tc>
          <w:tcPr>
            <w:tcW w:w="0" w:type="auto"/>
            <w:tcMar>
              <w:top w:w="15" w:type="dxa"/>
              <w:left w:w="15" w:type="dxa"/>
              <w:bottom w:w="15" w:type="dxa"/>
              <w:right w:w="15" w:type="dxa"/>
            </w:tcMar>
            <w:vAlign w:val="center"/>
            <w:hideMark/>
          </w:tcPr>
          <w:p w14:paraId="2CE1655A" w14:textId="77777777" w:rsidR="00000000" w:rsidRDefault="00000000">
            <w:pPr>
              <w:rPr>
                <w:rFonts w:eastAsia="Times New Roman"/>
                <w:sz w:val="20"/>
                <w:szCs w:val="20"/>
              </w:rPr>
            </w:pPr>
          </w:p>
        </w:tc>
      </w:tr>
      <w:tr w:rsidR="00000000" w14:paraId="0F2EC093" w14:textId="77777777">
        <w:trPr>
          <w:divId w:val="124785420"/>
          <w:tblCellSpacing w:w="15" w:type="dxa"/>
        </w:trPr>
        <w:tc>
          <w:tcPr>
            <w:tcW w:w="0" w:type="auto"/>
            <w:tcMar>
              <w:top w:w="15" w:type="dxa"/>
              <w:left w:w="15" w:type="dxa"/>
              <w:bottom w:w="15" w:type="dxa"/>
              <w:right w:w="15" w:type="dxa"/>
            </w:tcMar>
            <w:vAlign w:val="center"/>
            <w:hideMark/>
          </w:tcPr>
          <w:p w14:paraId="5950E359" w14:textId="77777777" w:rsidR="00000000" w:rsidRDefault="00000000">
            <w:pPr>
              <w:rPr>
                <w:rFonts w:eastAsia="Times New Roman"/>
                <w:sz w:val="20"/>
                <w:szCs w:val="20"/>
              </w:rPr>
            </w:pPr>
          </w:p>
        </w:tc>
      </w:tr>
      <w:tr w:rsidR="00000000" w14:paraId="4FF3835B" w14:textId="77777777">
        <w:trPr>
          <w:divId w:val="124785420"/>
          <w:tblCellSpacing w:w="15" w:type="dxa"/>
        </w:trPr>
        <w:tc>
          <w:tcPr>
            <w:tcW w:w="0" w:type="auto"/>
            <w:tcMar>
              <w:top w:w="15" w:type="dxa"/>
              <w:left w:w="15" w:type="dxa"/>
              <w:bottom w:w="15" w:type="dxa"/>
              <w:right w:w="15" w:type="dxa"/>
            </w:tcMar>
            <w:vAlign w:val="center"/>
            <w:hideMark/>
          </w:tcPr>
          <w:p w14:paraId="0F9E88D1" w14:textId="77777777" w:rsidR="00000000" w:rsidRDefault="00000000">
            <w:pPr>
              <w:rPr>
                <w:rFonts w:eastAsia="Times New Roman"/>
                <w:sz w:val="20"/>
                <w:szCs w:val="20"/>
              </w:rPr>
            </w:pPr>
          </w:p>
        </w:tc>
      </w:tr>
      <w:tr w:rsidR="00000000" w14:paraId="2D2AAFB6" w14:textId="77777777">
        <w:trPr>
          <w:divId w:val="124785420"/>
          <w:tblCellSpacing w:w="15" w:type="dxa"/>
        </w:trPr>
        <w:tc>
          <w:tcPr>
            <w:tcW w:w="0" w:type="auto"/>
            <w:tcMar>
              <w:top w:w="15" w:type="dxa"/>
              <w:left w:w="15" w:type="dxa"/>
              <w:bottom w:w="15" w:type="dxa"/>
              <w:right w:w="15" w:type="dxa"/>
            </w:tcMar>
            <w:vAlign w:val="center"/>
            <w:hideMark/>
          </w:tcPr>
          <w:p w14:paraId="4C031432" w14:textId="77777777" w:rsidR="00000000" w:rsidRDefault="00000000">
            <w:pPr>
              <w:rPr>
                <w:rFonts w:eastAsia="Times New Roman"/>
                <w:sz w:val="20"/>
                <w:szCs w:val="20"/>
              </w:rPr>
            </w:pPr>
          </w:p>
        </w:tc>
      </w:tr>
      <w:tr w:rsidR="00000000" w14:paraId="758B8FE7" w14:textId="77777777">
        <w:trPr>
          <w:divId w:val="124785420"/>
          <w:tblCellSpacing w:w="15" w:type="dxa"/>
        </w:trPr>
        <w:tc>
          <w:tcPr>
            <w:tcW w:w="0" w:type="auto"/>
            <w:tcMar>
              <w:top w:w="15" w:type="dxa"/>
              <w:left w:w="15" w:type="dxa"/>
              <w:bottom w:w="15" w:type="dxa"/>
              <w:right w:w="15" w:type="dxa"/>
            </w:tcMar>
            <w:vAlign w:val="center"/>
            <w:hideMark/>
          </w:tcPr>
          <w:p w14:paraId="59A3A205" w14:textId="77777777" w:rsidR="00000000" w:rsidRDefault="00000000">
            <w:pPr>
              <w:rPr>
                <w:rFonts w:eastAsia="Times New Roman"/>
                <w:sz w:val="20"/>
                <w:szCs w:val="20"/>
              </w:rPr>
            </w:pPr>
          </w:p>
        </w:tc>
      </w:tr>
      <w:tr w:rsidR="00000000" w14:paraId="0CBF54A3" w14:textId="77777777">
        <w:trPr>
          <w:divId w:val="124785420"/>
          <w:tblCellSpacing w:w="15" w:type="dxa"/>
        </w:trPr>
        <w:tc>
          <w:tcPr>
            <w:tcW w:w="0" w:type="auto"/>
            <w:tcMar>
              <w:top w:w="15" w:type="dxa"/>
              <w:left w:w="15" w:type="dxa"/>
              <w:bottom w:w="15" w:type="dxa"/>
              <w:right w:w="15" w:type="dxa"/>
            </w:tcMar>
            <w:vAlign w:val="center"/>
            <w:hideMark/>
          </w:tcPr>
          <w:p w14:paraId="061C74F3" w14:textId="77777777" w:rsidR="00000000" w:rsidRDefault="00000000">
            <w:pPr>
              <w:rPr>
                <w:rFonts w:eastAsia="Times New Roman"/>
                <w:sz w:val="20"/>
                <w:szCs w:val="20"/>
              </w:rPr>
            </w:pPr>
          </w:p>
        </w:tc>
      </w:tr>
      <w:tr w:rsidR="00000000" w14:paraId="6CD9E6DB" w14:textId="77777777">
        <w:trPr>
          <w:divId w:val="124785420"/>
          <w:tblCellSpacing w:w="15" w:type="dxa"/>
        </w:trPr>
        <w:tc>
          <w:tcPr>
            <w:tcW w:w="0" w:type="auto"/>
            <w:tcMar>
              <w:top w:w="15" w:type="dxa"/>
              <w:left w:w="15" w:type="dxa"/>
              <w:bottom w:w="15" w:type="dxa"/>
              <w:right w:w="15" w:type="dxa"/>
            </w:tcMar>
            <w:vAlign w:val="center"/>
            <w:hideMark/>
          </w:tcPr>
          <w:p w14:paraId="231EBA32" w14:textId="77777777" w:rsidR="00000000" w:rsidRDefault="00000000">
            <w:pPr>
              <w:rPr>
                <w:rFonts w:eastAsia="Times New Roman"/>
                <w:sz w:val="20"/>
                <w:szCs w:val="20"/>
              </w:rPr>
            </w:pPr>
          </w:p>
        </w:tc>
      </w:tr>
      <w:tr w:rsidR="00000000" w14:paraId="32E1A541" w14:textId="77777777">
        <w:trPr>
          <w:divId w:val="124785420"/>
          <w:tblCellSpacing w:w="15" w:type="dxa"/>
        </w:trPr>
        <w:tc>
          <w:tcPr>
            <w:tcW w:w="0" w:type="auto"/>
            <w:tcMar>
              <w:top w:w="15" w:type="dxa"/>
              <w:left w:w="15" w:type="dxa"/>
              <w:bottom w:w="15" w:type="dxa"/>
              <w:right w:w="15" w:type="dxa"/>
            </w:tcMar>
            <w:vAlign w:val="center"/>
            <w:hideMark/>
          </w:tcPr>
          <w:p w14:paraId="7E7A3F77" w14:textId="77777777" w:rsidR="00000000" w:rsidRDefault="00000000">
            <w:pPr>
              <w:rPr>
                <w:rFonts w:eastAsia="Times New Roman"/>
                <w:sz w:val="20"/>
                <w:szCs w:val="20"/>
              </w:rPr>
            </w:pPr>
          </w:p>
        </w:tc>
      </w:tr>
      <w:tr w:rsidR="00000000" w14:paraId="6DA24AE2" w14:textId="77777777">
        <w:trPr>
          <w:divId w:val="124785420"/>
          <w:tblCellSpacing w:w="15" w:type="dxa"/>
        </w:trPr>
        <w:tc>
          <w:tcPr>
            <w:tcW w:w="0" w:type="auto"/>
            <w:tcMar>
              <w:top w:w="15" w:type="dxa"/>
              <w:left w:w="15" w:type="dxa"/>
              <w:bottom w:w="15" w:type="dxa"/>
              <w:right w:w="15" w:type="dxa"/>
            </w:tcMar>
            <w:vAlign w:val="center"/>
            <w:hideMark/>
          </w:tcPr>
          <w:p w14:paraId="158D6D2E" w14:textId="77777777" w:rsidR="00000000" w:rsidRDefault="00000000">
            <w:pPr>
              <w:rPr>
                <w:rFonts w:eastAsia="Times New Roman"/>
                <w:sz w:val="20"/>
                <w:szCs w:val="20"/>
              </w:rPr>
            </w:pPr>
          </w:p>
        </w:tc>
      </w:tr>
      <w:tr w:rsidR="00000000" w14:paraId="0BA57C23" w14:textId="77777777">
        <w:trPr>
          <w:divId w:val="124785420"/>
          <w:tblCellSpacing w:w="15" w:type="dxa"/>
        </w:trPr>
        <w:tc>
          <w:tcPr>
            <w:tcW w:w="0" w:type="auto"/>
            <w:tcMar>
              <w:top w:w="15" w:type="dxa"/>
              <w:left w:w="15" w:type="dxa"/>
              <w:bottom w:w="15" w:type="dxa"/>
              <w:right w:w="15" w:type="dxa"/>
            </w:tcMar>
            <w:vAlign w:val="center"/>
            <w:hideMark/>
          </w:tcPr>
          <w:p w14:paraId="061FC3C1" w14:textId="77777777" w:rsidR="00000000" w:rsidRDefault="00000000">
            <w:pPr>
              <w:rPr>
                <w:rFonts w:eastAsia="Times New Roman"/>
                <w:sz w:val="20"/>
                <w:szCs w:val="20"/>
              </w:rPr>
            </w:pPr>
          </w:p>
        </w:tc>
      </w:tr>
      <w:tr w:rsidR="00000000" w14:paraId="714FC057" w14:textId="77777777">
        <w:trPr>
          <w:divId w:val="124785420"/>
          <w:tblCellSpacing w:w="15" w:type="dxa"/>
        </w:trPr>
        <w:tc>
          <w:tcPr>
            <w:tcW w:w="0" w:type="auto"/>
            <w:tcMar>
              <w:top w:w="15" w:type="dxa"/>
              <w:left w:w="15" w:type="dxa"/>
              <w:bottom w:w="15" w:type="dxa"/>
              <w:right w:w="15" w:type="dxa"/>
            </w:tcMar>
            <w:vAlign w:val="center"/>
            <w:hideMark/>
          </w:tcPr>
          <w:p w14:paraId="669806F5" w14:textId="77777777" w:rsidR="00000000" w:rsidRDefault="00000000">
            <w:pPr>
              <w:rPr>
                <w:rFonts w:eastAsia="Times New Roman"/>
                <w:sz w:val="20"/>
                <w:szCs w:val="20"/>
              </w:rPr>
            </w:pPr>
          </w:p>
        </w:tc>
      </w:tr>
      <w:tr w:rsidR="00000000" w14:paraId="65FF226E" w14:textId="77777777">
        <w:trPr>
          <w:divId w:val="124785420"/>
          <w:tblCellSpacing w:w="15" w:type="dxa"/>
        </w:trPr>
        <w:tc>
          <w:tcPr>
            <w:tcW w:w="0" w:type="auto"/>
            <w:tcMar>
              <w:top w:w="15" w:type="dxa"/>
              <w:left w:w="15" w:type="dxa"/>
              <w:bottom w:w="15" w:type="dxa"/>
              <w:right w:w="15" w:type="dxa"/>
            </w:tcMar>
            <w:vAlign w:val="center"/>
            <w:hideMark/>
          </w:tcPr>
          <w:p w14:paraId="1B92B38E" w14:textId="77777777" w:rsidR="00000000" w:rsidRDefault="00000000">
            <w:pPr>
              <w:rPr>
                <w:rFonts w:eastAsia="Times New Roman"/>
                <w:sz w:val="20"/>
                <w:szCs w:val="20"/>
              </w:rPr>
            </w:pPr>
          </w:p>
        </w:tc>
      </w:tr>
      <w:tr w:rsidR="00000000" w14:paraId="2055AC34" w14:textId="77777777">
        <w:trPr>
          <w:divId w:val="124785420"/>
          <w:tblCellSpacing w:w="15" w:type="dxa"/>
        </w:trPr>
        <w:tc>
          <w:tcPr>
            <w:tcW w:w="0" w:type="auto"/>
            <w:tcMar>
              <w:top w:w="15" w:type="dxa"/>
              <w:left w:w="15" w:type="dxa"/>
              <w:bottom w:w="15" w:type="dxa"/>
              <w:right w:w="15" w:type="dxa"/>
            </w:tcMar>
            <w:vAlign w:val="center"/>
            <w:hideMark/>
          </w:tcPr>
          <w:p w14:paraId="07D8B99F" w14:textId="77777777" w:rsidR="00000000" w:rsidRDefault="00000000">
            <w:pPr>
              <w:rPr>
                <w:rFonts w:eastAsia="Times New Roman"/>
                <w:sz w:val="20"/>
                <w:szCs w:val="20"/>
              </w:rPr>
            </w:pPr>
          </w:p>
        </w:tc>
      </w:tr>
      <w:tr w:rsidR="00000000" w14:paraId="78C4DD2A" w14:textId="77777777">
        <w:trPr>
          <w:divId w:val="124785420"/>
          <w:tblCellSpacing w:w="15" w:type="dxa"/>
        </w:trPr>
        <w:tc>
          <w:tcPr>
            <w:tcW w:w="0" w:type="auto"/>
            <w:tcMar>
              <w:top w:w="15" w:type="dxa"/>
              <w:left w:w="15" w:type="dxa"/>
              <w:bottom w:w="15" w:type="dxa"/>
              <w:right w:w="15" w:type="dxa"/>
            </w:tcMar>
            <w:vAlign w:val="center"/>
            <w:hideMark/>
          </w:tcPr>
          <w:p w14:paraId="11BC1D83" w14:textId="77777777" w:rsidR="00000000" w:rsidRDefault="00000000">
            <w:pPr>
              <w:rPr>
                <w:rFonts w:eastAsia="Times New Roman"/>
                <w:sz w:val="20"/>
                <w:szCs w:val="20"/>
              </w:rPr>
            </w:pPr>
          </w:p>
        </w:tc>
      </w:tr>
      <w:tr w:rsidR="00000000" w14:paraId="58BB7EAF" w14:textId="77777777">
        <w:trPr>
          <w:divId w:val="124785420"/>
          <w:tblCellSpacing w:w="15" w:type="dxa"/>
        </w:trPr>
        <w:tc>
          <w:tcPr>
            <w:tcW w:w="0" w:type="auto"/>
            <w:tcMar>
              <w:top w:w="15" w:type="dxa"/>
              <w:left w:w="15" w:type="dxa"/>
              <w:bottom w:w="15" w:type="dxa"/>
              <w:right w:w="15" w:type="dxa"/>
            </w:tcMar>
            <w:vAlign w:val="center"/>
            <w:hideMark/>
          </w:tcPr>
          <w:p w14:paraId="33658567" w14:textId="77777777" w:rsidR="00000000" w:rsidRDefault="00000000">
            <w:pPr>
              <w:rPr>
                <w:rFonts w:eastAsia="Times New Roman"/>
                <w:sz w:val="20"/>
                <w:szCs w:val="20"/>
              </w:rPr>
            </w:pPr>
          </w:p>
        </w:tc>
      </w:tr>
      <w:tr w:rsidR="00000000" w14:paraId="5E092CEE" w14:textId="77777777">
        <w:trPr>
          <w:divId w:val="124785420"/>
          <w:tblCellSpacing w:w="15" w:type="dxa"/>
        </w:trPr>
        <w:tc>
          <w:tcPr>
            <w:tcW w:w="0" w:type="auto"/>
            <w:tcMar>
              <w:top w:w="15" w:type="dxa"/>
              <w:left w:w="15" w:type="dxa"/>
              <w:bottom w:w="15" w:type="dxa"/>
              <w:right w:w="15" w:type="dxa"/>
            </w:tcMar>
            <w:vAlign w:val="center"/>
            <w:hideMark/>
          </w:tcPr>
          <w:p w14:paraId="2BF7D73E" w14:textId="77777777" w:rsidR="00000000" w:rsidRDefault="00000000">
            <w:pPr>
              <w:rPr>
                <w:rFonts w:eastAsia="Times New Roman"/>
                <w:sz w:val="20"/>
                <w:szCs w:val="20"/>
              </w:rPr>
            </w:pPr>
          </w:p>
        </w:tc>
      </w:tr>
      <w:tr w:rsidR="00000000" w14:paraId="1E9834CB" w14:textId="77777777">
        <w:trPr>
          <w:divId w:val="124785420"/>
          <w:tblCellSpacing w:w="15" w:type="dxa"/>
        </w:trPr>
        <w:tc>
          <w:tcPr>
            <w:tcW w:w="0" w:type="auto"/>
            <w:tcMar>
              <w:top w:w="15" w:type="dxa"/>
              <w:left w:w="15" w:type="dxa"/>
              <w:bottom w:w="15" w:type="dxa"/>
              <w:right w:w="15" w:type="dxa"/>
            </w:tcMar>
            <w:vAlign w:val="center"/>
            <w:hideMark/>
          </w:tcPr>
          <w:p w14:paraId="210D8446" w14:textId="77777777" w:rsidR="00000000" w:rsidRDefault="00000000">
            <w:pPr>
              <w:rPr>
                <w:rFonts w:eastAsia="Times New Roman"/>
                <w:sz w:val="20"/>
                <w:szCs w:val="20"/>
              </w:rPr>
            </w:pPr>
          </w:p>
        </w:tc>
      </w:tr>
      <w:tr w:rsidR="00000000" w14:paraId="11F07FDB" w14:textId="77777777">
        <w:trPr>
          <w:divId w:val="124785420"/>
          <w:tblCellSpacing w:w="15" w:type="dxa"/>
        </w:trPr>
        <w:tc>
          <w:tcPr>
            <w:tcW w:w="0" w:type="auto"/>
            <w:tcMar>
              <w:top w:w="15" w:type="dxa"/>
              <w:left w:w="15" w:type="dxa"/>
              <w:bottom w:w="15" w:type="dxa"/>
              <w:right w:w="15" w:type="dxa"/>
            </w:tcMar>
            <w:vAlign w:val="center"/>
            <w:hideMark/>
          </w:tcPr>
          <w:p w14:paraId="502E0E89" w14:textId="77777777" w:rsidR="00000000" w:rsidRDefault="00000000">
            <w:pPr>
              <w:rPr>
                <w:rFonts w:eastAsia="Times New Roman"/>
                <w:sz w:val="20"/>
                <w:szCs w:val="20"/>
              </w:rPr>
            </w:pPr>
          </w:p>
        </w:tc>
      </w:tr>
      <w:tr w:rsidR="00000000" w14:paraId="1F962255" w14:textId="77777777">
        <w:trPr>
          <w:divId w:val="124785420"/>
          <w:tblCellSpacing w:w="15" w:type="dxa"/>
        </w:trPr>
        <w:tc>
          <w:tcPr>
            <w:tcW w:w="0" w:type="auto"/>
            <w:tcMar>
              <w:top w:w="15" w:type="dxa"/>
              <w:left w:w="15" w:type="dxa"/>
              <w:bottom w:w="15" w:type="dxa"/>
              <w:right w:w="15" w:type="dxa"/>
            </w:tcMar>
            <w:vAlign w:val="center"/>
            <w:hideMark/>
          </w:tcPr>
          <w:p w14:paraId="52659F1E" w14:textId="77777777" w:rsidR="00000000" w:rsidRDefault="00000000">
            <w:pPr>
              <w:rPr>
                <w:rFonts w:eastAsia="Times New Roman"/>
                <w:sz w:val="20"/>
                <w:szCs w:val="20"/>
              </w:rPr>
            </w:pPr>
          </w:p>
        </w:tc>
      </w:tr>
      <w:tr w:rsidR="00000000" w14:paraId="406243A6" w14:textId="77777777">
        <w:trPr>
          <w:divId w:val="124785420"/>
          <w:tblCellSpacing w:w="15" w:type="dxa"/>
        </w:trPr>
        <w:tc>
          <w:tcPr>
            <w:tcW w:w="0" w:type="auto"/>
            <w:tcMar>
              <w:top w:w="15" w:type="dxa"/>
              <w:left w:w="15" w:type="dxa"/>
              <w:bottom w:w="15" w:type="dxa"/>
              <w:right w:w="15" w:type="dxa"/>
            </w:tcMar>
            <w:vAlign w:val="center"/>
            <w:hideMark/>
          </w:tcPr>
          <w:p w14:paraId="5DAFE7F3" w14:textId="77777777" w:rsidR="00000000" w:rsidRDefault="00000000">
            <w:pPr>
              <w:rPr>
                <w:rFonts w:eastAsia="Times New Roman"/>
                <w:sz w:val="20"/>
                <w:szCs w:val="20"/>
              </w:rPr>
            </w:pPr>
          </w:p>
        </w:tc>
      </w:tr>
    </w:tbl>
    <w:p w14:paraId="14CA0023" w14:textId="77777777" w:rsidR="00000000" w:rsidRDefault="00000000">
      <w:pPr>
        <w:divId w:val="1091006715"/>
        <w:rPr>
          <w:rFonts w:eastAsia="Times New Roman"/>
          <w:vanish/>
        </w:rPr>
      </w:pPr>
    </w:p>
    <w:tbl>
      <w:tblPr>
        <w:tblW w:w="5000" w:type="pct"/>
        <w:tblCellSpacing w:w="15" w:type="dxa"/>
        <w:tblLook w:val="04A0" w:firstRow="1" w:lastRow="0" w:firstColumn="1" w:lastColumn="0" w:noHBand="0" w:noVBand="1"/>
      </w:tblPr>
      <w:tblGrid>
        <w:gridCol w:w="9072"/>
      </w:tblGrid>
      <w:tr w:rsidR="00000000" w14:paraId="124F6EBF" w14:textId="77777777">
        <w:trPr>
          <w:divId w:val="1091006715"/>
          <w:trHeight w:val="750"/>
          <w:tblCellSpacing w:w="15" w:type="dxa"/>
          <w:hidden/>
        </w:trPr>
        <w:tc>
          <w:tcPr>
            <w:tcW w:w="0" w:type="auto"/>
            <w:tcMar>
              <w:top w:w="15" w:type="dxa"/>
              <w:left w:w="15" w:type="dxa"/>
              <w:bottom w:w="15" w:type="dxa"/>
              <w:right w:w="15" w:type="dxa"/>
            </w:tcMar>
            <w:vAlign w:val="center"/>
            <w:hideMark/>
          </w:tcPr>
          <w:p w14:paraId="24740779" w14:textId="77777777" w:rsidR="00000000" w:rsidRDefault="00000000">
            <w:pPr>
              <w:rPr>
                <w:rFonts w:eastAsia="Times New Roman"/>
                <w:vanish/>
              </w:rPr>
            </w:pPr>
          </w:p>
        </w:tc>
      </w:tr>
      <w:tr w:rsidR="00000000" w14:paraId="34B33825" w14:textId="77777777">
        <w:trPr>
          <w:divId w:val="1091006715"/>
          <w:tblCellSpacing w:w="15" w:type="dxa"/>
        </w:trPr>
        <w:tc>
          <w:tcPr>
            <w:tcW w:w="0" w:type="auto"/>
            <w:tcMar>
              <w:top w:w="15" w:type="dxa"/>
              <w:left w:w="15" w:type="dxa"/>
              <w:bottom w:w="15" w:type="dxa"/>
              <w:right w:w="15" w:type="dxa"/>
            </w:tcMar>
            <w:vAlign w:val="center"/>
            <w:hideMark/>
          </w:tcPr>
          <w:p w14:paraId="0C585B4C" w14:textId="77777777" w:rsidR="00000000" w:rsidRDefault="00000000">
            <w:pPr>
              <w:pStyle w:val="Balk5"/>
              <w:rPr>
                <w:rFonts w:eastAsia="Times New Roman"/>
              </w:rPr>
            </w:pPr>
            <w:r>
              <w:rPr>
                <w:rFonts w:eastAsia="Times New Roman"/>
              </w:rPr>
              <w:t>ARAŞTIRMA ve GELİŞTİRME</w:t>
            </w:r>
          </w:p>
        </w:tc>
      </w:tr>
    </w:tbl>
    <w:p w14:paraId="5A7DAC7F" w14:textId="77777777" w:rsidR="00000000" w:rsidRDefault="00000000">
      <w:pPr>
        <w:divId w:val="505635676"/>
        <w:rPr>
          <w:rFonts w:eastAsia="Times New Roman"/>
          <w:vanish/>
        </w:rPr>
      </w:pPr>
    </w:p>
    <w:tbl>
      <w:tblPr>
        <w:tblW w:w="5000" w:type="pct"/>
        <w:tblCellSpacing w:w="15" w:type="dxa"/>
        <w:tblInd w:w="375" w:type="dxa"/>
        <w:tblLook w:val="04A0" w:firstRow="1" w:lastRow="0" w:firstColumn="1" w:lastColumn="0" w:noHBand="0" w:noVBand="1"/>
      </w:tblPr>
      <w:tblGrid>
        <w:gridCol w:w="9072"/>
      </w:tblGrid>
      <w:tr w:rsidR="00000000" w14:paraId="5A67AAE5" w14:textId="77777777">
        <w:trPr>
          <w:divId w:val="505635676"/>
          <w:tblHeader/>
          <w:tblCellSpacing w:w="15" w:type="dxa"/>
        </w:trPr>
        <w:tc>
          <w:tcPr>
            <w:tcW w:w="0" w:type="auto"/>
            <w:tcMar>
              <w:top w:w="15" w:type="dxa"/>
              <w:left w:w="15" w:type="dxa"/>
              <w:bottom w:w="15" w:type="dxa"/>
              <w:right w:w="15" w:type="dxa"/>
            </w:tcMar>
            <w:vAlign w:val="center"/>
            <w:hideMark/>
          </w:tcPr>
          <w:p w14:paraId="224F61CD" w14:textId="77777777" w:rsidR="00000000" w:rsidRDefault="00000000">
            <w:pPr>
              <w:pStyle w:val="Balk5"/>
              <w:rPr>
                <w:rFonts w:eastAsia="Times New Roman"/>
              </w:rPr>
            </w:pPr>
            <w:r>
              <w:rPr>
                <w:rFonts w:eastAsia="Times New Roman"/>
              </w:rPr>
              <w:t xml:space="preserve">C.1 Araştırma Stratejisi </w:t>
            </w:r>
          </w:p>
        </w:tc>
      </w:tr>
      <w:tr w:rsidR="00000000" w14:paraId="58675BD3" w14:textId="77777777">
        <w:trPr>
          <w:divId w:val="505635676"/>
          <w:tblCellSpacing w:w="15" w:type="dxa"/>
        </w:trPr>
        <w:tc>
          <w:tcPr>
            <w:tcW w:w="0" w:type="auto"/>
            <w:tcMar>
              <w:top w:w="15" w:type="dxa"/>
              <w:left w:w="15" w:type="dxa"/>
              <w:bottom w:w="15" w:type="dxa"/>
              <w:right w:w="15" w:type="dxa"/>
            </w:tcMar>
            <w:vAlign w:val="center"/>
            <w:hideMark/>
          </w:tcPr>
          <w:p w14:paraId="56140096" w14:textId="77777777" w:rsidR="00000000" w:rsidRDefault="00000000">
            <w:pPr>
              <w:pStyle w:val="Balk5"/>
              <w:ind w:left="375"/>
              <w:rPr>
                <w:rFonts w:eastAsia="Times New Roman"/>
              </w:rPr>
            </w:pPr>
            <w:r>
              <w:rPr>
                <w:rFonts w:eastAsia="Times New Roman"/>
              </w:rPr>
              <w:t xml:space="preserve">C.1.1. Birimin araştırma politikası, hedefleri ve stratejisi </w:t>
            </w:r>
          </w:p>
        </w:tc>
      </w:tr>
      <w:tr w:rsidR="00000000" w14:paraId="3024E1AE" w14:textId="77777777">
        <w:trPr>
          <w:divId w:val="505635676"/>
          <w:tblCellSpacing w:w="15" w:type="dxa"/>
        </w:trPr>
        <w:tc>
          <w:tcPr>
            <w:tcW w:w="0" w:type="auto"/>
            <w:tcMar>
              <w:top w:w="15" w:type="dxa"/>
              <w:left w:w="15" w:type="dxa"/>
              <w:bottom w:w="15" w:type="dxa"/>
              <w:right w:w="15" w:type="dxa"/>
            </w:tcMar>
            <w:vAlign w:val="center"/>
            <w:hideMark/>
          </w:tcPr>
          <w:p w14:paraId="103A859F" w14:textId="77777777" w:rsidR="00000000" w:rsidRDefault="00000000">
            <w:pPr>
              <w:pStyle w:val="NormalWeb"/>
            </w:pPr>
            <w:r>
              <w:lastRenderedPageBreak/>
              <w:t xml:space="preserve">Akademik birimin araştırma politikası, hedefleri, stratejisi ve </w:t>
            </w:r>
            <w:proofErr w:type="spellStart"/>
            <w:r>
              <w:t>öncelikli</w:t>
            </w:r>
            <w:proofErr w:type="spellEnd"/>
            <w:r>
              <w:t xml:space="preserve"> araştırma alanları paydaşlarıyla birlikte belirlenmiştir. Bunlar kurumun misyonu ile uyumlu olup, araştırma kararlarını ve etkinliklerini </w:t>
            </w:r>
            <w:proofErr w:type="spellStart"/>
            <w:r>
              <w:t>yönlendirir</w:t>
            </w:r>
            <w:proofErr w:type="spellEnd"/>
            <w:r>
              <w:t>. Birimin Ar-</w:t>
            </w:r>
            <w:proofErr w:type="spellStart"/>
            <w:r>
              <w:t>Ge</w:t>
            </w:r>
            <w:proofErr w:type="spellEnd"/>
            <w:r>
              <w:t xml:space="preserve"> </w:t>
            </w:r>
            <w:hyperlink r:id="rId70" w:history="1">
              <w:r>
                <w:rPr>
                  <w:rStyle w:val="Kpr"/>
                </w:rPr>
                <w:t>politikas</w:t>
              </w:r>
            </w:hyperlink>
            <w:r>
              <w:t xml:space="preserve">ı; üniversitemizin AR-GE kültürü kapsamında, ulusal ve uluslararası ilerlemeyi ve iyileşmeyi sağlamak amacıyla bilgi ve teknoloji üretilmesini sağlayabilmek, AR-GE vizyonu kapsamında ise, bu bilgi ve teknolojinin merkezi olabilmek hedeflenmiştir. Bu hedefler doğrultusunda mevcut altyapıları geliştirerek akademik ve sanayi araştırmalarını düzenli olarak arttırma ve bu faaliyetlere hızla devam etme politikası benimsenmiştir. Politikamız web sitesinde yayınlanmıştır. Akademisyenlerin katkılarıyla geliştirilmiş ve güçlendirilmiş bu politika ile üniversitemizin geleceğine yönelik bilimsel araştırma strateji planı oluşturulmuştur. Oluşturulan stratejik plan adımları; yetkin ve işbirliği içindeki araştırmacı gücü, konu kapsamındaki etki değeri yüksek yayınlar, tamamlanan ve devam eden araştırma projeleri, alınan patentler ve sanayi işbirliği olarak ortaya çıkmaktadır. Üniversitemizin Ar </w:t>
            </w:r>
            <w:proofErr w:type="spellStart"/>
            <w:r>
              <w:t>ge</w:t>
            </w:r>
            <w:proofErr w:type="spellEnd"/>
            <w:r>
              <w:t xml:space="preserve"> hedefleri kapsamında akademisyenlerle birlikte yeni proje ve araştırmaların planlanması doğrultusunda ‘akademik araştırma toplantısı’ gerçekleştirilmiştir (07.06.203). Bu toplantı ekte sunulan toplantı tutanağı ile kayıt altına alınmıştır. Planlanan araştırmaların takibi ve yenilerinin oluşturulması için (ekim ve nisan ayları arasında ) farkındalık, bilgilendirme, proje eğitimi ve makale tartışma toplantıları yapılması kararlaştırılmıştır</w:t>
            </w:r>
          </w:p>
        </w:tc>
      </w:tr>
      <w:tr w:rsidR="00000000" w14:paraId="23927BFE" w14:textId="77777777">
        <w:trPr>
          <w:divId w:val="505635676"/>
          <w:tblCellSpacing w:w="15" w:type="dxa"/>
        </w:trPr>
        <w:tc>
          <w:tcPr>
            <w:tcW w:w="0" w:type="auto"/>
            <w:tcMar>
              <w:top w:w="15" w:type="dxa"/>
              <w:left w:w="15" w:type="dxa"/>
              <w:bottom w:w="15" w:type="dxa"/>
              <w:right w:w="15" w:type="dxa"/>
            </w:tcMar>
            <w:vAlign w:val="center"/>
            <w:hideMark/>
          </w:tcPr>
          <w:p w14:paraId="11F29D8A" w14:textId="77777777" w:rsidR="00000000" w:rsidRDefault="00000000">
            <w:pPr>
              <w:pStyle w:val="NormalWeb"/>
              <w:ind w:left="375"/>
              <w:rPr>
                <w:sz w:val="21"/>
                <w:szCs w:val="21"/>
              </w:rPr>
            </w:pPr>
            <w:r>
              <w:rPr>
                <w:b/>
                <w:bCs/>
                <w:sz w:val="21"/>
                <w:szCs w:val="21"/>
              </w:rPr>
              <w:t>Olgunluk Değeri :</w:t>
            </w:r>
            <w:r>
              <w:rPr>
                <w:sz w:val="21"/>
                <w:szCs w:val="21"/>
              </w:rPr>
              <w:t xml:space="preserve"> </w:t>
            </w:r>
          </w:p>
        </w:tc>
      </w:tr>
      <w:tr w:rsidR="00000000" w14:paraId="62B363FE" w14:textId="77777777">
        <w:trPr>
          <w:divId w:val="505635676"/>
          <w:tblCellSpacing w:w="15" w:type="dxa"/>
        </w:trPr>
        <w:tc>
          <w:tcPr>
            <w:tcW w:w="0" w:type="auto"/>
            <w:tcMar>
              <w:top w:w="15" w:type="dxa"/>
              <w:left w:w="15" w:type="dxa"/>
              <w:bottom w:w="15" w:type="dxa"/>
              <w:right w:w="15" w:type="dxa"/>
            </w:tcMar>
            <w:vAlign w:val="center"/>
            <w:hideMark/>
          </w:tcPr>
          <w:p w14:paraId="45AB9657" w14:textId="77777777" w:rsidR="00000000" w:rsidRDefault="00000000">
            <w:pPr>
              <w:pStyle w:val="Balk5"/>
              <w:ind w:left="375"/>
              <w:rPr>
                <w:rFonts w:eastAsia="Times New Roman"/>
              </w:rPr>
            </w:pPr>
            <w:r>
              <w:rPr>
                <w:rFonts w:eastAsia="Times New Roman"/>
              </w:rPr>
              <w:t xml:space="preserve">C.1.2. Birimin Araştırma Kaynakları </w:t>
            </w:r>
          </w:p>
        </w:tc>
      </w:tr>
      <w:tr w:rsidR="00000000" w14:paraId="440DC65D" w14:textId="77777777">
        <w:trPr>
          <w:divId w:val="505635676"/>
          <w:tblCellSpacing w:w="15" w:type="dxa"/>
        </w:trPr>
        <w:tc>
          <w:tcPr>
            <w:tcW w:w="0" w:type="auto"/>
            <w:tcMar>
              <w:top w:w="15" w:type="dxa"/>
              <w:left w:w="15" w:type="dxa"/>
              <w:bottom w:w="15" w:type="dxa"/>
              <w:right w:w="15" w:type="dxa"/>
            </w:tcMar>
            <w:vAlign w:val="center"/>
            <w:hideMark/>
          </w:tcPr>
          <w:p w14:paraId="170FDFB1" w14:textId="77777777" w:rsidR="00000000" w:rsidRDefault="00000000">
            <w:pPr>
              <w:pStyle w:val="NormalWeb"/>
            </w:pPr>
            <w:r>
              <w:t>Araştırmaların yerel/</w:t>
            </w:r>
            <w:proofErr w:type="spellStart"/>
            <w:r>
              <w:t>bölgesel</w:t>
            </w:r>
            <w:proofErr w:type="spellEnd"/>
            <w:r>
              <w:t xml:space="preserve">/ulusal kalkınma hedefleriyle </w:t>
            </w:r>
            <w:proofErr w:type="spellStart"/>
            <w:r>
              <w:t>ilişkisi</w:t>
            </w:r>
            <w:proofErr w:type="spellEnd"/>
            <w:r>
              <w:t xml:space="preserve">, </w:t>
            </w:r>
            <w:proofErr w:type="spellStart"/>
            <w:r>
              <w:t>sosyo-ekonomik-kültürel</w:t>
            </w:r>
            <w:proofErr w:type="spellEnd"/>
            <w:r>
              <w:t xml:space="preserve"> katkısı; ulusal ve uluslararası rekabetin </w:t>
            </w:r>
            <w:proofErr w:type="spellStart"/>
            <w:r>
              <w:t>düzeyi</w:t>
            </w:r>
            <w:proofErr w:type="spellEnd"/>
            <w:r>
              <w:t xml:space="preserve">, kurum paydaşlarınca </w:t>
            </w:r>
            <w:proofErr w:type="spellStart"/>
            <w:r>
              <w:t>bilinirliği</w:t>
            </w:r>
            <w:proofErr w:type="spellEnd"/>
            <w:r>
              <w:t xml:space="preserve">, </w:t>
            </w:r>
            <w:proofErr w:type="spellStart"/>
            <w:r>
              <w:t>sürekliliği</w:t>
            </w:r>
            <w:proofErr w:type="spellEnd"/>
            <w:r>
              <w:t>, sahiplenilmesi irdelenmektedir. Araştırma çıktılarının yerel, bölgesel ve ulusal kalkınma hedeflerine etkisi değerlendirilmekte ve bağlı iyileştirmeler gerçekleştirilmektedir.</w:t>
            </w:r>
          </w:p>
          <w:p w14:paraId="570549AA" w14:textId="77777777" w:rsidR="00000000" w:rsidRDefault="00000000">
            <w:pPr>
              <w:pStyle w:val="NormalWeb"/>
            </w:pPr>
            <w:r>
              <w:t xml:space="preserve">Kurumun fiziki, teknik ve mali araştırma kaynakları misyon, hedef ve stratejileriyle uyumlu ve yeterlidir. Kaynakların çeşitliliği ve yeterliliği izlenmekte ve iyileştirilmektedir. Araştırma potansiyelini </w:t>
            </w:r>
            <w:proofErr w:type="spellStart"/>
            <w:r>
              <w:t>geliştirmek</w:t>
            </w:r>
            <w:proofErr w:type="spellEnd"/>
            <w:r>
              <w:t xml:space="preserve"> üzere proje, konferans katılımı, seyahat, uzman daveti destekleri, kişisel fonlar, motivasyonu arttırmak üzere </w:t>
            </w:r>
            <w:proofErr w:type="spellStart"/>
            <w:r>
              <w:t>ödül</w:t>
            </w:r>
            <w:proofErr w:type="spellEnd"/>
            <w:r>
              <w:t xml:space="preserve"> ve </w:t>
            </w:r>
            <w:proofErr w:type="spellStart"/>
            <w:r>
              <w:t>rekabetçi</w:t>
            </w:r>
            <w:proofErr w:type="spellEnd"/>
            <w:r>
              <w:t xml:space="preserve"> </w:t>
            </w:r>
            <w:proofErr w:type="spellStart"/>
            <w:r>
              <w:t>yükseltme</w:t>
            </w:r>
            <w:proofErr w:type="spellEnd"/>
            <w:r>
              <w:t xml:space="preserve"> kriterleri vardır. Toros Üniversitesi bünyesindeki bilimsel araştırmalar için mali destek sağlayan Bilimsel Araştırma Projeleri Birimi (BAP) bulunmaktadır. Üniversitemiz Bilimsel Araştırma Projeleri (BAP) Ve Bilimsel Faaliyetleri Destekleme Koordinasyon Birimi 2547 sayılı Yükseköğretim Kanunu’nun 4684 sayılı Kanunla değişik 58.maddesi ve 10.04.2002 tarih ve 24722 sayılı Resmi Gazetede yayımlanan “Yükseköğretim Kurumları Bilimsel Araştırma Projeleri Hakkında Yönetmelik” uyarınca, Toros Üniversitesi bilimsel araştırma proje tekliflerinin değerlendirilmesi, kabulü ve desteklenmesi ile bunlara ilişkin hizmetlerin yürütülmesi, izlenmesi ve sonuçlandırılması amacıyla kurulmuştur.</w:t>
            </w:r>
          </w:p>
          <w:p w14:paraId="00E7D9BA" w14:textId="77777777" w:rsidR="00000000" w:rsidRDefault="00000000">
            <w:pPr>
              <w:pStyle w:val="NormalWeb"/>
            </w:pPr>
            <w:r>
              <w:t xml:space="preserve">Araştırmacılar araştırma ve geliştirme faaliyetlerinde, merkez kütüphanede abone olunan veri tabanı üyeliklerini de kullanabilmektedir. Mevcut kaynaklar ve ulaşılabilen veri tabanı ile diğer olanaklar kütüphanenin web sitesinde paydaşlara duyurulmaktadır. Araştırmacılar aynı zamanda çalışmaları için Bilimsel Araştırma Projeler Birimi ve Toros </w:t>
            </w:r>
            <w:proofErr w:type="spellStart"/>
            <w:r>
              <w:t>SmartLab</w:t>
            </w:r>
            <w:proofErr w:type="spellEnd"/>
            <w:r>
              <w:t xml:space="preserve"> tarafından desteklenen projeler kapsamında da bütçe alabilmekte ve mevcut laboratuvarları çalışmaları için kullanabilmektedirler. </w:t>
            </w:r>
          </w:p>
          <w:p w14:paraId="59985550" w14:textId="77777777" w:rsidR="00000000" w:rsidRDefault="00000000">
            <w:pPr>
              <w:pStyle w:val="NormalWeb"/>
            </w:pPr>
            <w:r>
              <w:t xml:space="preserve">Kurumlararası </w:t>
            </w:r>
            <w:proofErr w:type="spellStart"/>
            <w:r>
              <w:t>işbirliklerini</w:t>
            </w:r>
            <w:proofErr w:type="spellEnd"/>
            <w:r>
              <w:t xml:space="preserve">, </w:t>
            </w:r>
            <w:proofErr w:type="spellStart"/>
            <w:r>
              <w:t>disiplinlerarası</w:t>
            </w:r>
            <w:proofErr w:type="spellEnd"/>
            <w:r>
              <w:t xml:space="preserve"> </w:t>
            </w:r>
            <w:proofErr w:type="spellStart"/>
            <w:r>
              <w:t>girişimleri</w:t>
            </w:r>
            <w:proofErr w:type="spellEnd"/>
            <w:r>
              <w:t xml:space="preserve">, sinerji yaratacak ortak </w:t>
            </w:r>
            <w:proofErr w:type="spellStart"/>
            <w:r>
              <w:t>girişimleri</w:t>
            </w:r>
            <w:proofErr w:type="spellEnd"/>
            <w:r>
              <w:t xml:space="preserve"> </w:t>
            </w:r>
            <w:proofErr w:type="spellStart"/>
            <w:r>
              <w:t>özendirecek</w:t>
            </w:r>
            <w:proofErr w:type="spellEnd"/>
            <w:r>
              <w:t xml:space="preserve"> mekanizmalar mevcuttur ve etkindir. Ortak araştırma veya lisansüstü programları, araştırma </w:t>
            </w:r>
            <w:proofErr w:type="spellStart"/>
            <w:r>
              <w:t>ağlarına</w:t>
            </w:r>
            <w:proofErr w:type="spellEnd"/>
            <w:r>
              <w:t xml:space="preserve"> katılım, ortak araştırma birimleri </w:t>
            </w:r>
            <w:proofErr w:type="spellStart"/>
            <w:r>
              <w:t>varlığı</w:t>
            </w:r>
            <w:proofErr w:type="spellEnd"/>
            <w:r>
              <w:t xml:space="preserve">, ulusal ve uluslararası </w:t>
            </w:r>
            <w:proofErr w:type="spellStart"/>
            <w:r>
              <w:t>işbirlikleri</w:t>
            </w:r>
            <w:proofErr w:type="spellEnd"/>
            <w:r>
              <w:t xml:space="preserve"> gibi </w:t>
            </w:r>
            <w:proofErr w:type="spellStart"/>
            <w:r>
              <w:t>çoklu</w:t>
            </w:r>
            <w:proofErr w:type="spellEnd"/>
            <w:r>
              <w:t xml:space="preserve"> araştırma faaliyetleri </w:t>
            </w:r>
            <w:proofErr w:type="spellStart"/>
            <w:r>
              <w:t>tanımlanmıştır</w:t>
            </w:r>
            <w:proofErr w:type="spellEnd"/>
            <w:r>
              <w:t xml:space="preserve">, desteklenmektedir ve </w:t>
            </w:r>
            <w:r>
              <w:lastRenderedPageBreak/>
              <w:t>sistematik olarak irdelenerek kurumun hedefleriyle uyumlu iyileştirmeler gerçekleştirilmektedir.</w:t>
            </w:r>
          </w:p>
        </w:tc>
      </w:tr>
      <w:tr w:rsidR="00000000" w14:paraId="42861D5B" w14:textId="77777777">
        <w:trPr>
          <w:divId w:val="505635676"/>
          <w:tblCellSpacing w:w="15" w:type="dxa"/>
        </w:trPr>
        <w:tc>
          <w:tcPr>
            <w:tcW w:w="0" w:type="auto"/>
            <w:tcMar>
              <w:top w:w="15" w:type="dxa"/>
              <w:left w:w="15" w:type="dxa"/>
              <w:bottom w:w="15" w:type="dxa"/>
              <w:right w:w="15" w:type="dxa"/>
            </w:tcMar>
            <w:vAlign w:val="center"/>
            <w:hideMark/>
          </w:tcPr>
          <w:p w14:paraId="5F7FBD18" w14:textId="77777777" w:rsidR="00000000" w:rsidRDefault="00000000">
            <w:pPr>
              <w:pStyle w:val="NormalWeb"/>
              <w:ind w:left="375"/>
              <w:rPr>
                <w:sz w:val="21"/>
                <w:szCs w:val="21"/>
              </w:rPr>
            </w:pPr>
            <w:r>
              <w:rPr>
                <w:b/>
                <w:bCs/>
                <w:sz w:val="21"/>
                <w:szCs w:val="21"/>
              </w:rPr>
              <w:lastRenderedPageBreak/>
              <w:t>Olgunluk Değeri :</w:t>
            </w:r>
            <w:r>
              <w:rPr>
                <w:sz w:val="21"/>
                <w:szCs w:val="21"/>
              </w:rPr>
              <w:t xml:space="preserve"> </w:t>
            </w:r>
          </w:p>
        </w:tc>
      </w:tr>
    </w:tbl>
    <w:p w14:paraId="2E210B85" w14:textId="77777777" w:rsidR="00000000" w:rsidRDefault="00000000">
      <w:pPr>
        <w:divId w:val="505635676"/>
        <w:rPr>
          <w:rFonts w:eastAsia="Times New Roman"/>
          <w:vanish/>
        </w:rPr>
      </w:pPr>
    </w:p>
    <w:tbl>
      <w:tblPr>
        <w:tblW w:w="0" w:type="auto"/>
        <w:tblCellSpacing w:w="15" w:type="dxa"/>
        <w:tblInd w:w="750" w:type="dxa"/>
        <w:tblLook w:val="04A0" w:firstRow="1" w:lastRow="0" w:firstColumn="1" w:lastColumn="0" w:noHBand="0" w:noVBand="1"/>
      </w:tblPr>
      <w:tblGrid>
        <w:gridCol w:w="970"/>
      </w:tblGrid>
      <w:tr w:rsidR="00000000" w14:paraId="22580243" w14:textId="77777777">
        <w:trPr>
          <w:divId w:val="505635676"/>
          <w:tblCellSpacing w:w="15" w:type="dxa"/>
        </w:trPr>
        <w:tc>
          <w:tcPr>
            <w:tcW w:w="0" w:type="auto"/>
            <w:tcMar>
              <w:top w:w="15" w:type="dxa"/>
              <w:left w:w="15" w:type="dxa"/>
              <w:bottom w:w="15" w:type="dxa"/>
              <w:right w:w="15" w:type="dxa"/>
            </w:tcMar>
            <w:vAlign w:val="center"/>
            <w:hideMark/>
          </w:tcPr>
          <w:p w14:paraId="44C3B087" w14:textId="77777777" w:rsidR="00000000" w:rsidRDefault="00000000">
            <w:pPr>
              <w:spacing w:before="375"/>
              <w:rPr>
                <w:rFonts w:eastAsia="Times New Roman"/>
              </w:rPr>
            </w:pPr>
            <w:r>
              <w:rPr>
                <w:rFonts w:eastAsia="Times New Roman"/>
                <w:b/>
                <w:bCs/>
              </w:rPr>
              <w:t xml:space="preserve">Kanıtlar </w:t>
            </w:r>
          </w:p>
        </w:tc>
      </w:tr>
    </w:tbl>
    <w:p w14:paraId="255B884D" w14:textId="77777777" w:rsidR="00000000" w:rsidRDefault="00000000">
      <w:pPr>
        <w:divId w:val="505635676"/>
        <w:rPr>
          <w:rFonts w:eastAsia="Times New Roman"/>
          <w:vanish/>
        </w:rPr>
      </w:pPr>
    </w:p>
    <w:tbl>
      <w:tblPr>
        <w:tblW w:w="0" w:type="auto"/>
        <w:tblCellSpacing w:w="15" w:type="dxa"/>
        <w:tblLook w:val="04A0" w:firstRow="1" w:lastRow="0" w:firstColumn="1" w:lastColumn="0" w:noHBand="0" w:noVBand="1"/>
      </w:tblPr>
      <w:tblGrid>
        <w:gridCol w:w="5516"/>
      </w:tblGrid>
      <w:tr w:rsidR="00000000" w14:paraId="708CECEA" w14:textId="77777777">
        <w:trPr>
          <w:divId w:val="505635676"/>
          <w:tblHeader/>
          <w:tblCellSpacing w:w="15" w:type="dxa"/>
        </w:trPr>
        <w:tc>
          <w:tcPr>
            <w:tcW w:w="0" w:type="auto"/>
            <w:tcMar>
              <w:top w:w="15" w:type="dxa"/>
              <w:left w:w="15" w:type="dxa"/>
              <w:bottom w:w="15" w:type="dxa"/>
              <w:right w:w="15" w:type="dxa"/>
            </w:tcMar>
            <w:vAlign w:val="center"/>
            <w:hideMark/>
          </w:tcPr>
          <w:p w14:paraId="4388C225" w14:textId="77777777" w:rsidR="00000000" w:rsidRDefault="00000000">
            <w:pPr>
              <w:rPr>
                <w:rFonts w:eastAsia="Times New Roman"/>
              </w:rPr>
            </w:pPr>
            <w:r>
              <w:rPr>
                <w:rFonts w:eastAsia="Times New Roman"/>
              </w:rPr>
              <w:t>C.1.1. Birimin araştırma politikası, hedefleri ve stratejisi</w:t>
            </w:r>
          </w:p>
        </w:tc>
      </w:tr>
      <w:tr w:rsidR="00000000" w14:paraId="1A0F4C82" w14:textId="77777777">
        <w:trPr>
          <w:divId w:val="505635676"/>
          <w:tblCellSpacing w:w="15" w:type="dxa"/>
        </w:trPr>
        <w:tc>
          <w:tcPr>
            <w:tcW w:w="0" w:type="auto"/>
            <w:tcMar>
              <w:top w:w="15" w:type="dxa"/>
              <w:left w:w="15" w:type="dxa"/>
              <w:bottom w:w="15" w:type="dxa"/>
              <w:right w:w="15" w:type="dxa"/>
            </w:tcMar>
            <w:vAlign w:val="center"/>
            <w:hideMark/>
          </w:tcPr>
          <w:p w14:paraId="6969C74A" w14:textId="77777777" w:rsidR="00000000" w:rsidRDefault="00000000">
            <w:pPr>
              <w:rPr>
                <w:rFonts w:eastAsia="Times New Roman"/>
              </w:rPr>
            </w:pPr>
          </w:p>
        </w:tc>
      </w:tr>
      <w:tr w:rsidR="00000000" w14:paraId="3485ADA3" w14:textId="77777777">
        <w:trPr>
          <w:divId w:val="505635676"/>
          <w:tblCellSpacing w:w="15" w:type="dxa"/>
        </w:trPr>
        <w:tc>
          <w:tcPr>
            <w:tcW w:w="0" w:type="auto"/>
            <w:tcMar>
              <w:top w:w="15" w:type="dxa"/>
              <w:left w:w="15" w:type="dxa"/>
              <w:bottom w:w="15" w:type="dxa"/>
              <w:right w:w="15" w:type="dxa"/>
            </w:tcMar>
            <w:vAlign w:val="center"/>
            <w:hideMark/>
          </w:tcPr>
          <w:p w14:paraId="57F6DCE9" w14:textId="77777777" w:rsidR="00000000" w:rsidRDefault="00000000">
            <w:pPr>
              <w:rPr>
                <w:rFonts w:eastAsia="Times New Roman"/>
                <w:sz w:val="20"/>
                <w:szCs w:val="20"/>
              </w:rPr>
            </w:pPr>
          </w:p>
        </w:tc>
      </w:tr>
      <w:tr w:rsidR="00000000" w14:paraId="0027F264" w14:textId="77777777">
        <w:trPr>
          <w:divId w:val="505635676"/>
          <w:tblCellSpacing w:w="15" w:type="dxa"/>
        </w:trPr>
        <w:tc>
          <w:tcPr>
            <w:tcW w:w="0" w:type="auto"/>
            <w:tcMar>
              <w:top w:w="15" w:type="dxa"/>
              <w:left w:w="15" w:type="dxa"/>
              <w:bottom w:w="15" w:type="dxa"/>
              <w:right w:w="15" w:type="dxa"/>
            </w:tcMar>
            <w:vAlign w:val="center"/>
            <w:hideMark/>
          </w:tcPr>
          <w:p w14:paraId="07631BA3" w14:textId="77777777" w:rsidR="00000000" w:rsidRDefault="00000000">
            <w:pPr>
              <w:rPr>
                <w:rFonts w:eastAsia="Times New Roman"/>
                <w:sz w:val="20"/>
                <w:szCs w:val="20"/>
              </w:rPr>
            </w:pPr>
          </w:p>
        </w:tc>
      </w:tr>
      <w:tr w:rsidR="00000000" w14:paraId="3D1B4FEA" w14:textId="77777777">
        <w:trPr>
          <w:divId w:val="505635676"/>
          <w:tblCellSpacing w:w="15" w:type="dxa"/>
        </w:trPr>
        <w:tc>
          <w:tcPr>
            <w:tcW w:w="0" w:type="auto"/>
            <w:tcMar>
              <w:top w:w="15" w:type="dxa"/>
              <w:left w:w="15" w:type="dxa"/>
              <w:bottom w:w="15" w:type="dxa"/>
              <w:right w:w="15" w:type="dxa"/>
            </w:tcMar>
            <w:vAlign w:val="center"/>
            <w:hideMark/>
          </w:tcPr>
          <w:p w14:paraId="178AA652" w14:textId="77777777" w:rsidR="00000000" w:rsidRDefault="00000000">
            <w:pPr>
              <w:rPr>
                <w:rFonts w:eastAsia="Times New Roman"/>
                <w:sz w:val="20"/>
                <w:szCs w:val="20"/>
              </w:rPr>
            </w:pPr>
          </w:p>
        </w:tc>
      </w:tr>
      <w:tr w:rsidR="00000000" w14:paraId="29C4ADB5" w14:textId="77777777">
        <w:trPr>
          <w:divId w:val="505635676"/>
          <w:tblCellSpacing w:w="15" w:type="dxa"/>
        </w:trPr>
        <w:tc>
          <w:tcPr>
            <w:tcW w:w="0" w:type="auto"/>
            <w:tcMar>
              <w:top w:w="15" w:type="dxa"/>
              <w:left w:w="15" w:type="dxa"/>
              <w:bottom w:w="15" w:type="dxa"/>
              <w:right w:w="15" w:type="dxa"/>
            </w:tcMar>
            <w:vAlign w:val="center"/>
            <w:hideMark/>
          </w:tcPr>
          <w:p w14:paraId="5BD587B9" w14:textId="77777777" w:rsidR="00000000" w:rsidRDefault="00000000">
            <w:pPr>
              <w:rPr>
                <w:rFonts w:eastAsia="Times New Roman"/>
                <w:sz w:val="20"/>
                <w:szCs w:val="20"/>
              </w:rPr>
            </w:pPr>
          </w:p>
        </w:tc>
      </w:tr>
      <w:tr w:rsidR="00000000" w14:paraId="7853F371" w14:textId="77777777">
        <w:trPr>
          <w:divId w:val="505635676"/>
          <w:tblCellSpacing w:w="15" w:type="dxa"/>
        </w:trPr>
        <w:tc>
          <w:tcPr>
            <w:tcW w:w="0" w:type="auto"/>
            <w:tcMar>
              <w:top w:w="15" w:type="dxa"/>
              <w:left w:w="15" w:type="dxa"/>
              <w:bottom w:w="15" w:type="dxa"/>
              <w:right w:w="15" w:type="dxa"/>
            </w:tcMar>
            <w:vAlign w:val="center"/>
            <w:hideMark/>
          </w:tcPr>
          <w:p w14:paraId="7948C900" w14:textId="77777777" w:rsidR="00000000" w:rsidRDefault="00000000">
            <w:pPr>
              <w:rPr>
                <w:rFonts w:eastAsia="Times New Roman"/>
                <w:sz w:val="20"/>
                <w:szCs w:val="20"/>
              </w:rPr>
            </w:pPr>
          </w:p>
        </w:tc>
      </w:tr>
      <w:tr w:rsidR="00000000" w14:paraId="2645BE6F" w14:textId="77777777">
        <w:trPr>
          <w:divId w:val="505635676"/>
          <w:tblCellSpacing w:w="15" w:type="dxa"/>
        </w:trPr>
        <w:tc>
          <w:tcPr>
            <w:tcW w:w="0" w:type="auto"/>
            <w:tcMar>
              <w:top w:w="15" w:type="dxa"/>
              <w:left w:w="15" w:type="dxa"/>
              <w:bottom w:w="15" w:type="dxa"/>
              <w:right w:w="15" w:type="dxa"/>
            </w:tcMar>
            <w:vAlign w:val="center"/>
            <w:hideMark/>
          </w:tcPr>
          <w:p w14:paraId="47AF2C5D" w14:textId="77777777" w:rsidR="00000000" w:rsidRDefault="00000000">
            <w:pPr>
              <w:rPr>
                <w:rFonts w:eastAsia="Times New Roman"/>
                <w:sz w:val="20"/>
                <w:szCs w:val="20"/>
              </w:rPr>
            </w:pPr>
          </w:p>
        </w:tc>
      </w:tr>
      <w:tr w:rsidR="00000000" w14:paraId="1D7C21FF" w14:textId="77777777">
        <w:trPr>
          <w:divId w:val="505635676"/>
          <w:tblCellSpacing w:w="15" w:type="dxa"/>
        </w:trPr>
        <w:tc>
          <w:tcPr>
            <w:tcW w:w="0" w:type="auto"/>
            <w:tcMar>
              <w:top w:w="15" w:type="dxa"/>
              <w:left w:w="15" w:type="dxa"/>
              <w:bottom w:w="15" w:type="dxa"/>
              <w:right w:w="15" w:type="dxa"/>
            </w:tcMar>
            <w:vAlign w:val="center"/>
            <w:hideMark/>
          </w:tcPr>
          <w:p w14:paraId="5CA76936" w14:textId="77777777" w:rsidR="00000000" w:rsidRDefault="00000000">
            <w:pPr>
              <w:rPr>
                <w:rFonts w:eastAsia="Times New Roman"/>
                <w:sz w:val="20"/>
                <w:szCs w:val="20"/>
              </w:rPr>
            </w:pPr>
          </w:p>
        </w:tc>
      </w:tr>
      <w:tr w:rsidR="00000000" w14:paraId="797D42E5" w14:textId="77777777">
        <w:trPr>
          <w:divId w:val="505635676"/>
          <w:tblCellSpacing w:w="15" w:type="dxa"/>
        </w:trPr>
        <w:tc>
          <w:tcPr>
            <w:tcW w:w="0" w:type="auto"/>
            <w:tcMar>
              <w:top w:w="15" w:type="dxa"/>
              <w:left w:w="15" w:type="dxa"/>
              <w:bottom w:w="15" w:type="dxa"/>
              <w:right w:w="15" w:type="dxa"/>
            </w:tcMar>
            <w:vAlign w:val="center"/>
            <w:hideMark/>
          </w:tcPr>
          <w:p w14:paraId="3E310443" w14:textId="77777777" w:rsidR="00000000" w:rsidRDefault="00000000">
            <w:pPr>
              <w:rPr>
                <w:rFonts w:eastAsia="Times New Roman"/>
                <w:sz w:val="20"/>
                <w:szCs w:val="20"/>
              </w:rPr>
            </w:pPr>
          </w:p>
        </w:tc>
      </w:tr>
      <w:tr w:rsidR="00000000" w14:paraId="1D8D4632" w14:textId="77777777">
        <w:trPr>
          <w:divId w:val="505635676"/>
          <w:tblCellSpacing w:w="15" w:type="dxa"/>
        </w:trPr>
        <w:tc>
          <w:tcPr>
            <w:tcW w:w="0" w:type="auto"/>
            <w:tcMar>
              <w:top w:w="15" w:type="dxa"/>
              <w:left w:w="15" w:type="dxa"/>
              <w:bottom w:w="15" w:type="dxa"/>
              <w:right w:w="15" w:type="dxa"/>
            </w:tcMar>
            <w:vAlign w:val="center"/>
            <w:hideMark/>
          </w:tcPr>
          <w:p w14:paraId="557C531C" w14:textId="77777777" w:rsidR="00000000" w:rsidRDefault="00000000">
            <w:pPr>
              <w:rPr>
                <w:rFonts w:eastAsia="Times New Roman"/>
                <w:sz w:val="20"/>
                <w:szCs w:val="20"/>
              </w:rPr>
            </w:pPr>
          </w:p>
        </w:tc>
      </w:tr>
      <w:tr w:rsidR="00000000" w14:paraId="2D01B53E" w14:textId="77777777">
        <w:trPr>
          <w:divId w:val="505635676"/>
          <w:tblCellSpacing w:w="15" w:type="dxa"/>
        </w:trPr>
        <w:tc>
          <w:tcPr>
            <w:tcW w:w="0" w:type="auto"/>
            <w:tcMar>
              <w:top w:w="15" w:type="dxa"/>
              <w:left w:w="15" w:type="dxa"/>
              <w:bottom w:w="15" w:type="dxa"/>
              <w:right w:w="15" w:type="dxa"/>
            </w:tcMar>
            <w:vAlign w:val="center"/>
            <w:hideMark/>
          </w:tcPr>
          <w:p w14:paraId="4FCAAAA7" w14:textId="77777777" w:rsidR="00000000" w:rsidRDefault="00000000">
            <w:pPr>
              <w:rPr>
                <w:rFonts w:eastAsia="Times New Roman"/>
                <w:sz w:val="20"/>
                <w:szCs w:val="20"/>
              </w:rPr>
            </w:pPr>
          </w:p>
        </w:tc>
      </w:tr>
      <w:tr w:rsidR="00000000" w14:paraId="5AD8879C" w14:textId="77777777">
        <w:trPr>
          <w:divId w:val="505635676"/>
          <w:tblCellSpacing w:w="15" w:type="dxa"/>
        </w:trPr>
        <w:tc>
          <w:tcPr>
            <w:tcW w:w="0" w:type="auto"/>
            <w:tcMar>
              <w:top w:w="15" w:type="dxa"/>
              <w:left w:w="15" w:type="dxa"/>
              <w:bottom w:w="15" w:type="dxa"/>
              <w:right w:w="15" w:type="dxa"/>
            </w:tcMar>
            <w:vAlign w:val="center"/>
            <w:hideMark/>
          </w:tcPr>
          <w:p w14:paraId="3592C691" w14:textId="77777777" w:rsidR="00000000" w:rsidRDefault="00000000">
            <w:pPr>
              <w:rPr>
                <w:rFonts w:eastAsia="Times New Roman"/>
                <w:sz w:val="20"/>
                <w:szCs w:val="20"/>
              </w:rPr>
            </w:pPr>
          </w:p>
        </w:tc>
      </w:tr>
      <w:tr w:rsidR="00000000" w14:paraId="415E9B14" w14:textId="77777777">
        <w:trPr>
          <w:divId w:val="505635676"/>
          <w:tblCellSpacing w:w="15" w:type="dxa"/>
        </w:trPr>
        <w:tc>
          <w:tcPr>
            <w:tcW w:w="0" w:type="auto"/>
            <w:tcMar>
              <w:top w:w="15" w:type="dxa"/>
              <w:left w:w="15" w:type="dxa"/>
              <w:bottom w:w="15" w:type="dxa"/>
              <w:right w:w="15" w:type="dxa"/>
            </w:tcMar>
            <w:vAlign w:val="center"/>
            <w:hideMark/>
          </w:tcPr>
          <w:p w14:paraId="3FD74AD5" w14:textId="77777777" w:rsidR="00000000" w:rsidRDefault="00000000">
            <w:pPr>
              <w:rPr>
                <w:rFonts w:eastAsia="Times New Roman"/>
                <w:sz w:val="20"/>
                <w:szCs w:val="20"/>
              </w:rPr>
            </w:pPr>
          </w:p>
        </w:tc>
      </w:tr>
      <w:tr w:rsidR="00000000" w14:paraId="1CD32D8F" w14:textId="77777777">
        <w:trPr>
          <w:divId w:val="505635676"/>
          <w:tblCellSpacing w:w="15" w:type="dxa"/>
        </w:trPr>
        <w:tc>
          <w:tcPr>
            <w:tcW w:w="0" w:type="auto"/>
            <w:tcMar>
              <w:top w:w="15" w:type="dxa"/>
              <w:left w:w="15" w:type="dxa"/>
              <w:bottom w:w="15" w:type="dxa"/>
              <w:right w:w="15" w:type="dxa"/>
            </w:tcMar>
            <w:vAlign w:val="center"/>
            <w:hideMark/>
          </w:tcPr>
          <w:p w14:paraId="657035F7" w14:textId="77777777" w:rsidR="00000000" w:rsidRDefault="00000000">
            <w:pPr>
              <w:rPr>
                <w:rFonts w:eastAsia="Times New Roman"/>
                <w:sz w:val="20"/>
                <w:szCs w:val="20"/>
              </w:rPr>
            </w:pPr>
          </w:p>
        </w:tc>
      </w:tr>
      <w:tr w:rsidR="00000000" w14:paraId="251A11A4" w14:textId="77777777">
        <w:trPr>
          <w:divId w:val="505635676"/>
          <w:tblCellSpacing w:w="15" w:type="dxa"/>
        </w:trPr>
        <w:tc>
          <w:tcPr>
            <w:tcW w:w="0" w:type="auto"/>
            <w:tcMar>
              <w:top w:w="15" w:type="dxa"/>
              <w:left w:w="15" w:type="dxa"/>
              <w:bottom w:w="15" w:type="dxa"/>
              <w:right w:w="15" w:type="dxa"/>
            </w:tcMar>
            <w:vAlign w:val="center"/>
            <w:hideMark/>
          </w:tcPr>
          <w:p w14:paraId="6C877ED8" w14:textId="77777777" w:rsidR="00000000" w:rsidRDefault="00000000">
            <w:pPr>
              <w:rPr>
                <w:rFonts w:eastAsia="Times New Roman"/>
                <w:sz w:val="20"/>
                <w:szCs w:val="20"/>
              </w:rPr>
            </w:pPr>
          </w:p>
        </w:tc>
      </w:tr>
      <w:tr w:rsidR="00000000" w14:paraId="12E82391" w14:textId="77777777">
        <w:trPr>
          <w:divId w:val="505635676"/>
          <w:tblCellSpacing w:w="15" w:type="dxa"/>
        </w:trPr>
        <w:tc>
          <w:tcPr>
            <w:tcW w:w="0" w:type="auto"/>
            <w:tcMar>
              <w:top w:w="15" w:type="dxa"/>
              <w:left w:w="15" w:type="dxa"/>
              <w:bottom w:w="15" w:type="dxa"/>
              <w:right w:w="15" w:type="dxa"/>
            </w:tcMar>
            <w:vAlign w:val="center"/>
            <w:hideMark/>
          </w:tcPr>
          <w:p w14:paraId="74238D14" w14:textId="77777777" w:rsidR="00000000" w:rsidRDefault="00000000">
            <w:pPr>
              <w:rPr>
                <w:rFonts w:eastAsia="Times New Roman"/>
                <w:sz w:val="20"/>
                <w:szCs w:val="20"/>
              </w:rPr>
            </w:pPr>
          </w:p>
        </w:tc>
      </w:tr>
      <w:tr w:rsidR="00000000" w14:paraId="6AA41398" w14:textId="77777777">
        <w:trPr>
          <w:divId w:val="505635676"/>
          <w:tblCellSpacing w:w="15" w:type="dxa"/>
        </w:trPr>
        <w:tc>
          <w:tcPr>
            <w:tcW w:w="0" w:type="auto"/>
            <w:tcMar>
              <w:top w:w="15" w:type="dxa"/>
              <w:left w:w="15" w:type="dxa"/>
              <w:bottom w:w="15" w:type="dxa"/>
              <w:right w:w="15" w:type="dxa"/>
            </w:tcMar>
            <w:vAlign w:val="center"/>
            <w:hideMark/>
          </w:tcPr>
          <w:p w14:paraId="6EA92958" w14:textId="77777777" w:rsidR="00000000" w:rsidRDefault="00000000">
            <w:pPr>
              <w:rPr>
                <w:rFonts w:eastAsia="Times New Roman"/>
                <w:sz w:val="20"/>
                <w:szCs w:val="20"/>
              </w:rPr>
            </w:pPr>
          </w:p>
        </w:tc>
      </w:tr>
      <w:tr w:rsidR="00000000" w14:paraId="505DB875" w14:textId="77777777">
        <w:trPr>
          <w:divId w:val="505635676"/>
          <w:tblCellSpacing w:w="15" w:type="dxa"/>
        </w:trPr>
        <w:tc>
          <w:tcPr>
            <w:tcW w:w="0" w:type="auto"/>
            <w:tcMar>
              <w:top w:w="15" w:type="dxa"/>
              <w:left w:w="15" w:type="dxa"/>
              <w:bottom w:w="15" w:type="dxa"/>
              <w:right w:w="15" w:type="dxa"/>
            </w:tcMar>
            <w:vAlign w:val="center"/>
            <w:hideMark/>
          </w:tcPr>
          <w:p w14:paraId="3390AD86" w14:textId="77777777" w:rsidR="00000000" w:rsidRDefault="00000000">
            <w:pPr>
              <w:rPr>
                <w:rFonts w:eastAsia="Times New Roman"/>
                <w:sz w:val="20"/>
                <w:szCs w:val="20"/>
              </w:rPr>
            </w:pPr>
          </w:p>
        </w:tc>
      </w:tr>
      <w:tr w:rsidR="00000000" w14:paraId="0BB54148" w14:textId="77777777">
        <w:trPr>
          <w:divId w:val="505635676"/>
          <w:tblCellSpacing w:w="15" w:type="dxa"/>
        </w:trPr>
        <w:tc>
          <w:tcPr>
            <w:tcW w:w="0" w:type="auto"/>
            <w:tcMar>
              <w:top w:w="15" w:type="dxa"/>
              <w:left w:w="15" w:type="dxa"/>
              <w:bottom w:w="15" w:type="dxa"/>
              <w:right w:w="15" w:type="dxa"/>
            </w:tcMar>
            <w:vAlign w:val="center"/>
            <w:hideMark/>
          </w:tcPr>
          <w:p w14:paraId="367A44FC" w14:textId="77777777" w:rsidR="00000000" w:rsidRDefault="00000000">
            <w:pPr>
              <w:rPr>
                <w:rFonts w:eastAsia="Times New Roman"/>
                <w:sz w:val="20"/>
                <w:szCs w:val="20"/>
              </w:rPr>
            </w:pPr>
          </w:p>
        </w:tc>
      </w:tr>
      <w:tr w:rsidR="00000000" w14:paraId="6F019C1C" w14:textId="77777777">
        <w:trPr>
          <w:divId w:val="505635676"/>
          <w:tblCellSpacing w:w="15" w:type="dxa"/>
        </w:trPr>
        <w:tc>
          <w:tcPr>
            <w:tcW w:w="0" w:type="auto"/>
            <w:tcMar>
              <w:top w:w="15" w:type="dxa"/>
              <w:left w:w="15" w:type="dxa"/>
              <w:bottom w:w="15" w:type="dxa"/>
              <w:right w:w="15" w:type="dxa"/>
            </w:tcMar>
            <w:vAlign w:val="center"/>
            <w:hideMark/>
          </w:tcPr>
          <w:p w14:paraId="43961071" w14:textId="77777777" w:rsidR="00000000" w:rsidRDefault="00000000">
            <w:pPr>
              <w:rPr>
                <w:rFonts w:eastAsia="Times New Roman"/>
                <w:sz w:val="20"/>
                <w:szCs w:val="20"/>
              </w:rPr>
            </w:pPr>
          </w:p>
        </w:tc>
      </w:tr>
      <w:tr w:rsidR="00000000" w14:paraId="37E5B544" w14:textId="77777777">
        <w:trPr>
          <w:divId w:val="505635676"/>
          <w:tblCellSpacing w:w="15" w:type="dxa"/>
        </w:trPr>
        <w:tc>
          <w:tcPr>
            <w:tcW w:w="0" w:type="auto"/>
            <w:tcMar>
              <w:top w:w="15" w:type="dxa"/>
              <w:left w:w="15" w:type="dxa"/>
              <w:bottom w:w="15" w:type="dxa"/>
              <w:right w:w="15" w:type="dxa"/>
            </w:tcMar>
            <w:vAlign w:val="center"/>
            <w:hideMark/>
          </w:tcPr>
          <w:p w14:paraId="2BCECEF1" w14:textId="77777777" w:rsidR="00000000" w:rsidRDefault="00000000">
            <w:pPr>
              <w:rPr>
                <w:rFonts w:eastAsia="Times New Roman"/>
                <w:sz w:val="20"/>
                <w:szCs w:val="20"/>
              </w:rPr>
            </w:pPr>
          </w:p>
        </w:tc>
      </w:tr>
      <w:tr w:rsidR="00000000" w14:paraId="5EF07398" w14:textId="77777777">
        <w:trPr>
          <w:divId w:val="505635676"/>
          <w:tblCellSpacing w:w="15" w:type="dxa"/>
        </w:trPr>
        <w:tc>
          <w:tcPr>
            <w:tcW w:w="0" w:type="auto"/>
            <w:tcMar>
              <w:top w:w="15" w:type="dxa"/>
              <w:left w:w="15" w:type="dxa"/>
              <w:bottom w:w="15" w:type="dxa"/>
              <w:right w:w="15" w:type="dxa"/>
            </w:tcMar>
            <w:vAlign w:val="center"/>
            <w:hideMark/>
          </w:tcPr>
          <w:p w14:paraId="0267B0A6" w14:textId="77777777" w:rsidR="00000000" w:rsidRDefault="00000000">
            <w:pPr>
              <w:rPr>
                <w:rFonts w:eastAsia="Times New Roman"/>
                <w:sz w:val="20"/>
                <w:szCs w:val="20"/>
              </w:rPr>
            </w:pPr>
          </w:p>
        </w:tc>
      </w:tr>
      <w:tr w:rsidR="00000000" w14:paraId="20C56B87" w14:textId="77777777">
        <w:trPr>
          <w:divId w:val="505635676"/>
          <w:tblCellSpacing w:w="15" w:type="dxa"/>
        </w:trPr>
        <w:tc>
          <w:tcPr>
            <w:tcW w:w="0" w:type="auto"/>
            <w:tcMar>
              <w:top w:w="15" w:type="dxa"/>
              <w:left w:w="15" w:type="dxa"/>
              <w:bottom w:w="15" w:type="dxa"/>
              <w:right w:w="15" w:type="dxa"/>
            </w:tcMar>
            <w:vAlign w:val="center"/>
            <w:hideMark/>
          </w:tcPr>
          <w:p w14:paraId="498F7D44" w14:textId="77777777" w:rsidR="00000000" w:rsidRDefault="00000000">
            <w:pPr>
              <w:rPr>
                <w:rFonts w:eastAsia="Times New Roman"/>
                <w:sz w:val="20"/>
                <w:szCs w:val="20"/>
              </w:rPr>
            </w:pPr>
          </w:p>
        </w:tc>
      </w:tr>
      <w:tr w:rsidR="00000000" w14:paraId="2B70A1B6" w14:textId="77777777">
        <w:trPr>
          <w:divId w:val="505635676"/>
          <w:tblCellSpacing w:w="15" w:type="dxa"/>
        </w:trPr>
        <w:tc>
          <w:tcPr>
            <w:tcW w:w="0" w:type="auto"/>
            <w:tcMar>
              <w:top w:w="15" w:type="dxa"/>
              <w:left w:w="15" w:type="dxa"/>
              <w:bottom w:w="15" w:type="dxa"/>
              <w:right w:w="15" w:type="dxa"/>
            </w:tcMar>
            <w:vAlign w:val="center"/>
            <w:hideMark/>
          </w:tcPr>
          <w:p w14:paraId="50BADB01" w14:textId="77777777" w:rsidR="00000000" w:rsidRDefault="00000000">
            <w:pPr>
              <w:rPr>
                <w:rFonts w:eastAsia="Times New Roman"/>
                <w:sz w:val="20"/>
                <w:szCs w:val="20"/>
              </w:rPr>
            </w:pPr>
          </w:p>
        </w:tc>
      </w:tr>
      <w:tr w:rsidR="00000000" w14:paraId="4CAA8BB2" w14:textId="77777777">
        <w:trPr>
          <w:divId w:val="505635676"/>
          <w:tblCellSpacing w:w="15" w:type="dxa"/>
        </w:trPr>
        <w:tc>
          <w:tcPr>
            <w:tcW w:w="0" w:type="auto"/>
            <w:tcMar>
              <w:top w:w="15" w:type="dxa"/>
              <w:left w:w="15" w:type="dxa"/>
              <w:bottom w:w="15" w:type="dxa"/>
              <w:right w:w="15" w:type="dxa"/>
            </w:tcMar>
            <w:vAlign w:val="center"/>
            <w:hideMark/>
          </w:tcPr>
          <w:p w14:paraId="1AF88F9F" w14:textId="77777777" w:rsidR="00000000" w:rsidRDefault="00000000">
            <w:pPr>
              <w:rPr>
                <w:rFonts w:eastAsia="Times New Roman"/>
                <w:sz w:val="20"/>
                <w:szCs w:val="20"/>
              </w:rPr>
            </w:pPr>
          </w:p>
        </w:tc>
      </w:tr>
      <w:tr w:rsidR="00000000" w14:paraId="2686F04B" w14:textId="77777777">
        <w:trPr>
          <w:divId w:val="505635676"/>
          <w:tblCellSpacing w:w="15" w:type="dxa"/>
        </w:trPr>
        <w:tc>
          <w:tcPr>
            <w:tcW w:w="0" w:type="auto"/>
            <w:tcMar>
              <w:top w:w="15" w:type="dxa"/>
              <w:left w:w="15" w:type="dxa"/>
              <w:bottom w:w="15" w:type="dxa"/>
              <w:right w:w="15" w:type="dxa"/>
            </w:tcMar>
            <w:vAlign w:val="center"/>
            <w:hideMark/>
          </w:tcPr>
          <w:p w14:paraId="45BE09B3" w14:textId="77777777" w:rsidR="00000000" w:rsidRDefault="00000000">
            <w:pPr>
              <w:rPr>
                <w:rFonts w:eastAsia="Times New Roman"/>
                <w:sz w:val="20"/>
                <w:szCs w:val="20"/>
              </w:rPr>
            </w:pPr>
          </w:p>
        </w:tc>
      </w:tr>
      <w:tr w:rsidR="00000000" w14:paraId="7534AA79" w14:textId="77777777">
        <w:trPr>
          <w:divId w:val="505635676"/>
          <w:tblCellSpacing w:w="15" w:type="dxa"/>
        </w:trPr>
        <w:tc>
          <w:tcPr>
            <w:tcW w:w="0" w:type="auto"/>
            <w:tcMar>
              <w:top w:w="15" w:type="dxa"/>
              <w:left w:w="15" w:type="dxa"/>
              <w:bottom w:w="15" w:type="dxa"/>
              <w:right w:w="15" w:type="dxa"/>
            </w:tcMar>
            <w:vAlign w:val="center"/>
            <w:hideMark/>
          </w:tcPr>
          <w:p w14:paraId="21BD460A" w14:textId="77777777" w:rsidR="00000000" w:rsidRDefault="00000000">
            <w:pPr>
              <w:rPr>
                <w:rFonts w:eastAsia="Times New Roman"/>
                <w:sz w:val="20"/>
                <w:szCs w:val="20"/>
              </w:rPr>
            </w:pPr>
          </w:p>
        </w:tc>
      </w:tr>
      <w:tr w:rsidR="00000000" w14:paraId="4F5E6C44" w14:textId="77777777">
        <w:trPr>
          <w:divId w:val="505635676"/>
          <w:tblCellSpacing w:w="15" w:type="dxa"/>
        </w:trPr>
        <w:tc>
          <w:tcPr>
            <w:tcW w:w="0" w:type="auto"/>
            <w:tcMar>
              <w:top w:w="15" w:type="dxa"/>
              <w:left w:w="15" w:type="dxa"/>
              <w:bottom w:w="15" w:type="dxa"/>
              <w:right w:w="15" w:type="dxa"/>
            </w:tcMar>
            <w:vAlign w:val="center"/>
            <w:hideMark/>
          </w:tcPr>
          <w:p w14:paraId="007CD0AF" w14:textId="77777777" w:rsidR="00000000" w:rsidRDefault="00000000">
            <w:pPr>
              <w:rPr>
                <w:rFonts w:eastAsia="Times New Roman"/>
                <w:sz w:val="20"/>
                <w:szCs w:val="20"/>
              </w:rPr>
            </w:pPr>
          </w:p>
        </w:tc>
      </w:tr>
      <w:tr w:rsidR="00000000" w14:paraId="796DB908" w14:textId="77777777">
        <w:trPr>
          <w:divId w:val="505635676"/>
          <w:tblCellSpacing w:w="15" w:type="dxa"/>
        </w:trPr>
        <w:tc>
          <w:tcPr>
            <w:tcW w:w="0" w:type="auto"/>
            <w:tcMar>
              <w:top w:w="15" w:type="dxa"/>
              <w:left w:w="15" w:type="dxa"/>
              <w:bottom w:w="15" w:type="dxa"/>
              <w:right w:w="15" w:type="dxa"/>
            </w:tcMar>
            <w:vAlign w:val="center"/>
            <w:hideMark/>
          </w:tcPr>
          <w:p w14:paraId="746C4A5D" w14:textId="77777777" w:rsidR="00000000" w:rsidRDefault="00000000">
            <w:pPr>
              <w:rPr>
                <w:rFonts w:eastAsia="Times New Roman"/>
                <w:sz w:val="20"/>
                <w:szCs w:val="20"/>
              </w:rPr>
            </w:pPr>
          </w:p>
        </w:tc>
      </w:tr>
      <w:tr w:rsidR="00000000" w14:paraId="6C4737BE" w14:textId="77777777">
        <w:trPr>
          <w:divId w:val="505635676"/>
          <w:tblCellSpacing w:w="15" w:type="dxa"/>
        </w:trPr>
        <w:tc>
          <w:tcPr>
            <w:tcW w:w="0" w:type="auto"/>
            <w:tcMar>
              <w:top w:w="15" w:type="dxa"/>
              <w:left w:w="15" w:type="dxa"/>
              <w:bottom w:w="15" w:type="dxa"/>
              <w:right w:w="15" w:type="dxa"/>
            </w:tcMar>
            <w:vAlign w:val="center"/>
            <w:hideMark/>
          </w:tcPr>
          <w:p w14:paraId="016073CD" w14:textId="77777777" w:rsidR="00000000" w:rsidRDefault="00000000">
            <w:pPr>
              <w:rPr>
                <w:rFonts w:eastAsia="Times New Roman"/>
                <w:sz w:val="20"/>
                <w:szCs w:val="20"/>
              </w:rPr>
            </w:pPr>
          </w:p>
        </w:tc>
      </w:tr>
      <w:tr w:rsidR="00000000" w14:paraId="3E407935" w14:textId="77777777">
        <w:trPr>
          <w:divId w:val="505635676"/>
          <w:tblCellSpacing w:w="15" w:type="dxa"/>
        </w:trPr>
        <w:tc>
          <w:tcPr>
            <w:tcW w:w="0" w:type="auto"/>
            <w:tcMar>
              <w:top w:w="15" w:type="dxa"/>
              <w:left w:w="15" w:type="dxa"/>
              <w:bottom w:w="15" w:type="dxa"/>
              <w:right w:w="15" w:type="dxa"/>
            </w:tcMar>
            <w:vAlign w:val="center"/>
            <w:hideMark/>
          </w:tcPr>
          <w:p w14:paraId="03325DAD" w14:textId="77777777" w:rsidR="00000000" w:rsidRDefault="00000000">
            <w:pPr>
              <w:rPr>
                <w:rFonts w:eastAsia="Times New Roman"/>
                <w:sz w:val="20"/>
                <w:szCs w:val="20"/>
              </w:rPr>
            </w:pPr>
          </w:p>
        </w:tc>
      </w:tr>
      <w:tr w:rsidR="00000000" w14:paraId="4A664DDD" w14:textId="77777777">
        <w:trPr>
          <w:divId w:val="505635676"/>
          <w:tblCellSpacing w:w="15" w:type="dxa"/>
        </w:trPr>
        <w:tc>
          <w:tcPr>
            <w:tcW w:w="0" w:type="auto"/>
            <w:tcMar>
              <w:top w:w="15" w:type="dxa"/>
              <w:left w:w="15" w:type="dxa"/>
              <w:bottom w:w="15" w:type="dxa"/>
              <w:right w:w="15" w:type="dxa"/>
            </w:tcMar>
            <w:vAlign w:val="center"/>
            <w:hideMark/>
          </w:tcPr>
          <w:p w14:paraId="4A76CB69" w14:textId="77777777" w:rsidR="00000000" w:rsidRDefault="00000000">
            <w:pPr>
              <w:rPr>
                <w:rFonts w:eastAsia="Times New Roman"/>
                <w:sz w:val="20"/>
                <w:szCs w:val="20"/>
              </w:rPr>
            </w:pPr>
          </w:p>
        </w:tc>
      </w:tr>
      <w:tr w:rsidR="00000000" w14:paraId="34CE071F" w14:textId="77777777">
        <w:trPr>
          <w:divId w:val="505635676"/>
          <w:tblCellSpacing w:w="15" w:type="dxa"/>
        </w:trPr>
        <w:tc>
          <w:tcPr>
            <w:tcW w:w="0" w:type="auto"/>
            <w:tcMar>
              <w:top w:w="15" w:type="dxa"/>
              <w:left w:w="15" w:type="dxa"/>
              <w:bottom w:w="15" w:type="dxa"/>
              <w:right w:w="15" w:type="dxa"/>
            </w:tcMar>
            <w:vAlign w:val="center"/>
            <w:hideMark/>
          </w:tcPr>
          <w:p w14:paraId="51C60581" w14:textId="77777777" w:rsidR="00000000" w:rsidRDefault="00000000">
            <w:pPr>
              <w:rPr>
                <w:rFonts w:eastAsia="Times New Roman"/>
                <w:sz w:val="20"/>
                <w:szCs w:val="20"/>
              </w:rPr>
            </w:pPr>
          </w:p>
        </w:tc>
      </w:tr>
      <w:tr w:rsidR="00000000" w14:paraId="51E12860" w14:textId="77777777">
        <w:trPr>
          <w:divId w:val="505635676"/>
          <w:tblCellSpacing w:w="15" w:type="dxa"/>
        </w:trPr>
        <w:tc>
          <w:tcPr>
            <w:tcW w:w="0" w:type="auto"/>
            <w:tcMar>
              <w:top w:w="15" w:type="dxa"/>
              <w:left w:w="15" w:type="dxa"/>
              <w:bottom w:w="15" w:type="dxa"/>
              <w:right w:w="15" w:type="dxa"/>
            </w:tcMar>
            <w:vAlign w:val="center"/>
            <w:hideMark/>
          </w:tcPr>
          <w:p w14:paraId="5EF40142" w14:textId="77777777" w:rsidR="00000000" w:rsidRDefault="00000000">
            <w:pPr>
              <w:rPr>
                <w:rFonts w:eastAsia="Times New Roman"/>
                <w:sz w:val="20"/>
                <w:szCs w:val="20"/>
              </w:rPr>
            </w:pPr>
          </w:p>
        </w:tc>
      </w:tr>
      <w:tr w:rsidR="00000000" w14:paraId="5F16C62E" w14:textId="77777777">
        <w:trPr>
          <w:divId w:val="505635676"/>
          <w:tblCellSpacing w:w="15" w:type="dxa"/>
        </w:trPr>
        <w:tc>
          <w:tcPr>
            <w:tcW w:w="0" w:type="auto"/>
            <w:tcMar>
              <w:top w:w="15" w:type="dxa"/>
              <w:left w:w="15" w:type="dxa"/>
              <w:bottom w:w="15" w:type="dxa"/>
              <w:right w:w="15" w:type="dxa"/>
            </w:tcMar>
            <w:vAlign w:val="center"/>
            <w:hideMark/>
          </w:tcPr>
          <w:p w14:paraId="45D6DE31" w14:textId="77777777" w:rsidR="00000000" w:rsidRDefault="00000000">
            <w:pPr>
              <w:rPr>
                <w:rFonts w:eastAsia="Times New Roman"/>
                <w:sz w:val="20"/>
                <w:szCs w:val="20"/>
              </w:rPr>
            </w:pPr>
          </w:p>
        </w:tc>
      </w:tr>
      <w:tr w:rsidR="00000000" w14:paraId="153D901E" w14:textId="77777777">
        <w:trPr>
          <w:divId w:val="505635676"/>
          <w:tblCellSpacing w:w="15" w:type="dxa"/>
        </w:trPr>
        <w:tc>
          <w:tcPr>
            <w:tcW w:w="0" w:type="auto"/>
            <w:tcMar>
              <w:top w:w="15" w:type="dxa"/>
              <w:left w:w="15" w:type="dxa"/>
              <w:bottom w:w="15" w:type="dxa"/>
              <w:right w:w="15" w:type="dxa"/>
            </w:tcMar>
            <w:vAlign w:val="center"/>
            <w:hideMark/>
          </w:tcPr>
          <w:p w14:paraId="07BDBE63" w14:textId="77777777" w:rsidR="00000000" w:rsidRDefault="00000000">
            <w:pPr>
              <w:rPr>
                <w:rFonts w:eastAsia="Times New Roman"/>
                <w:sz w:val="20"/>
                <w:szCs w:val="20"/>
              </w:rPr>
            </w:pPr>
          </w:p>
        </w:tc>
      </w:tr>
      <w:tr w:rsidR="00000000" w14:paraId="10D9529E" w14:textId="77777777">
        <w:trPr>
          <w:divId w:val="505635676"/>
          <w:tblCellSpacing w:w="15" w:type="dxa"/>
        </w:trPr>
        <w:tc>
          <w:tcPr>
            <w:tcW w:w="0" w:type="auto"/>
            <w:tcMar>
              <w:top w:w="15" w:type="dxa"/>
              <w:left w:w="15" w:type="dxa"/>
              <w:bottom w:w="15" w:type="dxa"/>
              <w:right w:w="15" w:type="dxa"/>
            </w:tcMar>
            <w:vAlign w:val="center"/>
            <w:hideMark/>
          </w:tcPr>
          <w:p w14:paraId="75CE928E" w14:textId="77777777" w:rsidR="00000000" w:rsidRDefault="00000000">
            <w:pPr>
              <w:rPr>
                <w:rFonts w:eastAsia="Times New Roman"/>
                <w:sz w:val="20"/>
                <w:szCs w:val="20"/>
              </w:rPr>
            </w:pPr>
          </w:p>
        </w:tc>
      </w:tr>
      <w:tr w:rsidR="00000000" w14:paraId="369A3304" w14:textId="77777777">
        <w:trPr>
          <w:divId w:val="505635676"/>
          <w:tblCellSpacing w:w="15" w:type="dxa"/>
        </w:trPr>
        <w:tc>
          <w:tcPr>
            <w:tcW w:w="0" w:type="auto"/>
            <w:tcMar>
              <w:top w:w="15" w:type="dxa"/>
              <w:left w:w="15" w:type="dxa"/>
              <w:bottom w:w="15" w:type="dxa"/>
              <w:right w:w="15" w:type="dxa"/>
            </w:tcMar>
            <w:vAlign w:val="center"/>
            <w:hideMark/>
          </w:tcPr>
          <w:p w14:paraId="7C4322C7" w14:textId="77777777" w:rsidR="00000000" w:rsidRDefault="00000000">
            <w:pPr>
              <w:rPr>
                <w:rFonts w:eastAsia="Times New Roman"/>
                <w:sz w:val="20"/>
                <w:szCs w:val="20"/>
              </w:rPr>
            </w:pPr>
          </w:p>
        </w:tc>
      </w:tr>
      <w:tr w:rsidR="00000000" w14:paraId="2F6FFBD2" w14:textId="77777777">
        <w:trPr>
          <w:divId w:val="505635676"/>
          <w:tblCellSpacing w:w="15" w:type="dxa"/>
        </w:trPr>
        <w:tc>
          <w:tcPr>
            <w:tcW w:w="0" w:type="auto"/>
            <w:tcMar>
              <w:top w:w="15" w:type="dxa"/>
              <w:left w:w="15" w:type="dxa"/>
              <w:bottom w:w="15" w:type="dxa"/>
              <w:right w:w="15" w:type="dxa"/>
            </w:tcMar>
            <w:vAlign w:val="center"/>
            <w:hideMark/>
          </w:tcPr>
          <w:p w14:paraId="54A3EAB5" w14:textId="77777777" w:rsidR="00000000" w:rsidRDefault="00000000">
            <w:pPr>
              <w:rPr>
                <w:rFonts w:eastAsia="Times New Roman"/>
                <w:sz w:val="20"/>
                <w:szCs w:val="20"/>
              </w:rPr>
            </w:pPr>
          </w:p>
        </w:tc>
      </w:tr>
      <w:tr w:rsidR="00000000" w14:paraId="3ABB8CE4" w14:textId="77777777">
        <w:trPr>
          <w:divId w:val="505635676"/>
          <w:tblCellSpacing w:w="15" w:type="dxa"/>
        </w:trPr>
        <w:tc>
          <w:tcPr>
            <w:tcW w:w="0" w:type="auto"/>
            <w:tcMar>
              <w:top w:w="15" w:type="dxa"/>
              <w:left w:w="15" w:type="dxa"/>
              <w:bottom w:w="15" w:type="dxa"/>
              <w:right w:w="15" w:type="dxa"/>
            </w:tcMar>
            <w:vAlign w:val="center"/>
            <w:hideMark/>
          </w:tcPr>
          <w:p w14:paraId="761C6780" w14:textId="77777777" w:rsidR="00000000" w:rsidRDefault="00000000">
            <w:pPr>
              <w:rPr>
                <w:rFonts w:eastAsia="Times New Roman"/>
                <w:sz w:val="20"/>
                <w:szCs w:val="20"/>
              </w:rPr>
            </w:pPr>
          </w:p>
        </w:tc>
      </w:tr>
      <w:tr w:rsidR="00000000" w14:paraId="7BDD63E5" w14:textId="77777777">
        <w:trPr>
          <w:divId w:val="505635676"/>
          <w:tblCellSpacing w:w="15" w:type="dxa"/>
        </w:trPr>
        <w:tc>
          <w:tcPr>
            <w:tcW w:w="0" w:type="auto"/>
            <w:tcMar>
              <w:top w:w="15" w:type="dxa"/>
              <w:left w:w="15" w:type="dxa"/>
              <w:bottom w:w="15" w:type="dxa"/>
              <w:right w:w="15" w:type="dxa"/>
            </w:tcMar>
            <w:vAlign w:val="center"/>
            <w:hideMark/>
          </w:tcPr>
          <w:p w14:paraId="4818D62D" w14:textId="77777777" w:rsidR="00000000" w:rsidRDefault="00000000">
            <w:pPr>
              <w:rPr>
                <w:rFonts w:eastAsia="Times New Roman"/>
                <w:sz w:val="20"/>
                <w:szCs w:val="20"/>
              </w:rPr>
            </w:pPr>
          </w:p>
        </w:tc>
      </w:tr>
      <w:tr w:rsidR="00000000" w14:paraId="11645AA1" w14:textId="77777777">
        <w:trPr>
          <w:divId w:val="505635676"/>
          <w:tblCellSpacing w:w="15" w:type="dxa"/>
        </w:trPr>
        <w:tc>
          <w:tcPr>
            <w:tcW w:w="0" w:type="auto"/>
            <w:tcMar>
              <w:top w:w="15" w:type="dxa"/>
              <w:left w:w="15" w:type="dxa"/>
              <w:bottom w:w="15" w:type="dxa"/>
              <w:right w:w="15" w:type="dxa"/>
            </w:tcMar>
            <w:vAlign w:val="center"/>
            <w:hideMark/>
          </w:tcPr>
          <w:p w14:paraId="774E4971" w14:textId="77777777" w:rsidR="00000000" w:rsidRDefault="00000000">
            <w:pPr>
              <w:rPr>
                <w:rFonts w:eastAsia="Times New Roman"/>
                <w:sz w:val="20"/>
                <w:szCs w:val="20"/>
              </w:rPr>
            </w:pPr>
          </w:p>
        </w:tc>
      </w:tr>
      <w:tr w:rsidR="00000000" w14:paraId="56F83A2C" w14:textId="77777777">
        <w:trPr>
          <w:divId w:val="505635676"/>
          <w:tblCellSpacing w:w="15" w:type="dxa"/>
        </w:trPr>
        <w:tc>
          <w:tcPr>
            <w:tcW w:w="0" w:type="auto"/>
            <w:tcMar>
              <w:top w:w="15" w:type="dxa"/>
              <w:left w:w="15" w:type="dxa"/>
              <w:bottom w:w="15" w:type="dxa"/>
              <w:right w:w="15" w:type="dxa"/>
            </w:tcMar>
            <w:vAlign w:val="center"/>
            <w:hideMark/>
          </w:tcPr>
          <w:p w14:paraId="51F59F97" w14:textId="77777777" w:rsidR="00000000" w:rsidRDefault="00000000">
            <w:pPr>
              <w:rPr>
                <w:rFonts w:eastAsia="Times New Roman"/>
                <w:sz w:val="20"/>
                <w:szCs w:val="20"/>
              </w:rPr>
            </w:pPr>
          </w:p>
        </w:tc>
      </w:tr>
    </w:tbl>
    <w:p w14:paraId="0BDC8D6B" w14:textId="77777777" w:rsidR="00000000" w:rsidRDefault="00000000">
      <w:pPr>
        <w:divId w:val="505635676"/>
        <w:rPr>
          <w:rFonts w:eastAsia="Times New Roman"/>
          <w:vanish/>
        </w:rPr>
      </w:pPr>
    </w:p>
    <w:tbl>
      <w:tblPr>
        <w:tblW w:w="0" w:type="auto"/>
        <w:tblCellSpacing w:w="15" w:type="dxa"/>
        <w:tblLook w:val="04A0" w:firstRow="1" w:lastRow="0" w:firstColumn="1" w:lastColumn="0" w:noHBand="0" w:noVBand="1"/>
      </w:tblPr>
      <w:tblGrid>
        <w:gridCol w:w="3623"/>
      </w:tblGrid>
      <w:tr w:rsidR="00000000" w14:paraId="0FECC68D" w14:textId="77777777">
        <w:trPr>
          <w:divId w:val="505635676"/>
          <w:tblHeader/>
          <w:tblCellSpacing w:w="15" w:type="dxa"/>
        </w:trPr>
        <w:tc>
          <w:tcPr>
            <w:tcW w:w="0" w:type="auto"/>
            <w:tcMar>
              <w:top w:w="15" w:type="dxa"/>
              <w:left w:w="15" w:type="dxa"/>
              <w:bottom w:w="15" w:type="dxa"/>
              <w:right w:w="15" w:type="dxa"/>
            </w:tcMar>
            <w:vAlign w:val="center"/>
            <w:hideMark/>
          </w:tcPr>
          <w:p w14:paraId="2729F6C6" w14:textId="77777777" w:rsidR="00000000" w:rsidRDefault="00000000">
            <w:pPr>
              <w:rPr>
                <w:rFonts w:eastAsia="Times New Roman"/>
              </w:rPr>
            </w:pPr>
            <w:r>
              <w:rPr>
                <w:rFonts w:eastAsia="Times New Roman"/>
              </w:rPr>
              <w:t>C.1.2. Birimin Araştırma Kaynakları</w:t>
            </w:r>
          </w:p>
        </w:tc>
      </w:tr>
      <w:tr w:rsidR="00000000" w14:paraId="04B18232" w14:textId="77777777">
        <w:trPr>
          <w:divId w:val="505635676"/>
          <w:tblCellSpacing w:w="15" w:type="dxa"/>
        </w:trPr>
        <w:tc>
          <w:tcPr>
            <w:tcW w:w="0" w:type="auto"/>
            <w:tcMar>
              <w:top w:w="15" w:type="dxa"/>
              <w:left w:w="15" w:type="dxa"/>
              <w:bottom w:w="15" w:type="dxa"/>
              <w:right w:w="15" w:type="dxa"/>
            </w:tcMar>
            <w:vAlign w:val="center"/>
            <w:hideMark/>
          </w:tcPr>
          <w:p w14:paraId="0989C0AE" w14:textId="77777777" w:rsidR="00000000" w:rsidRDefault="00000000">
            <w:pPr>
              <w:rPr>
                <w:rFonts w:eastAsia="Times New Roman"/>
              </w:rPr>
            </w:pPr>
          </w:p>
        </w:tc>
      </w:tr>
      <w:tr w:rsidR="00000000" w14:paraId="2A766BA0" w14:textId="77777777">
        <w:trPr>
          <w:divId w:val="505635676"/>
          <w:tblCellSpacing w:w="15" w:type="dxa"/>
        </w:trPr>
        <w:tc>
          <w:tcPr>
            <w:tcW w:w="0" w:type="auto"/>
            <w:tcMar>
              <w:top w:w="15" w:type="dxa"/>
              <w:left w:w="15" w:type="dxa"/>
              <w:bottom w:w="15" w:type="dxa"/>
              <w:right w:w="15" w:type="dxa"/>
            </w:tcMar>
            <w:vAlign w:val="center"/>
            <w:hideMark/>
          </w:tcPr>
          <w:p w14:paraId="28DC675F" w14:textId="77777777" w:rsidR="00000000" w:rsidRDefault="00000000">
            <w:pPr>
              <w:rPr>
                <w:rFonts w:eastAsia="Times New Roman"/>
                <w:sz w:val="20"/>
                <w:szCs w:val="20"/>
              </w:rPr>
            </w:pPr>
          </w:p>
        </w:tc>
      </w:tr>
      <w:tr w:rsidR="00000000" w14:paraId="02C19A40" w14:textId="77777777">
        <w:trPr>
          <w:divId w:val="505635676"/>
          <w:tblCellSpacing w:w="15" w:type="dxa"/>
        </w:trPr>
        <w:tc>
          <w:tcPr>
            <w:tcW w:w="0" w:type="auto"/>
            <w:tcMar>
              <w:top w:w="15" w:type="dxa"/>
              <w:left w:w="15" w:type="dxa"/>
              <w:bottom w:w="15" w:type="dxa"/>
              <w:right w:w="15" w:type="dxa"/>
            </w:tcMar>
            <w:vAlign w:val="center"/>
            <w:hideMark/>
          </w:tcPr>
          <w:p w14:paraId="1C0B90E0" w14:textId="77777777" w:rsidR="00000000" w:rsidRDefault="00000000">
            <w:pPr>
              <w:rPr>
                <w:rFonts w:eastAsia="Times New Roman"/>
                <w:sz w:val="20"/>
                <w:szCs w:val="20"/>
              </w:rPr>
            </w:pPr>
          </w:p>
        </w:tc>
      </w:tr>
      <w:tr w:rsidR="00000000" w14:paraId="3F2B262B" w14:textId="77777777">
        <w:trPr>
          <w:divId w:val="505635676"/>
          <w:tblCellSpacing w:w="15" w:type="dxa"/>
        </w:trPr>
        <w:tc>
          <w:tcPr>
            <w:tcW w:w="0" w:type="auto"/>
            <w:tcMar>
              <w:top w:w="15" w:type="dxa"/>
              <w:left w:w="15" w:type="dxa"/>
              <w:bottom w:w="15" w:type="dxa"/>
              <w:right w:w="15" w:type="dxa"/>
            </w:tcMar>
            <w:vAlign w:val="center"/>
            <w:hideMark/>
          </w:tcPr>
          <w:p w14:paraId="5847378E" w14:textId="77777777" w:rsidR="00000000" w:rsidRDefault="00000000">
            <w:pPr>
              <w:rPr>
                <w:rFonts w:eastAsia="Times New Roman"/>
                <w:sz w:val="20"/>
                <w:szCs w:val="20"/>
              </w:rPr>
            </w:pPr>
          </w:p>
        </w:tc>
      </w:tr>
      <w:tr w:rsidR="00000000" w14:paraId="1C31958B" w14:textId="77777777">
        <w:trPr>
          <w:divId w:val="505635676"/>
          <w:tblCellSpacing w:w="15" w:type="dxa"/>
        </w:trPr>
        <w:tc>
          <w:tcPr>
            <w:tcW w:w="0" w:type="auto"/>
            <w:tcMar>
              <w:top w:w="15" w:type="dxa"/>
              <w:left w:w="15" w:type="dxa"/>
              <w:bottom w:w="15" w:type="dxa"/>
              <w:right w:w="15" w:type="dxa"/>
            </w:tcMar>
            <w:vAlign w:val="center"/>
            <w:hideMark/>
          </w:tcPr>
          <w:p w14:paraId="75641975" w14:textId="77777777" w:rsidR="00000000" w:rsidRDefault="00000000">
            <w:pPr>
              <w:rPr>
                <w:rFonts w:eastAsia="Times New Roman"/>
                <w:sz w:val="20"/>
                <w:szCs w:val="20"/>
              </w:rPr>
            </w:pPr>
          </w:p>
        </w:tc>
      </w:tr>
      <w:tr w:rsidR="00000000" w14:paraId="594DAAA5" w14:textId="77777777">
        <w:trPr>
          <w:divId w:val="505635676"/>
          <w:tblCellSpacing w:w="15" w:type="dxa"/>
        </w:trPr>
        <w:tc>
          <w:tcPr>
            <w:tcW w:w="0" w:type="auto"/>
            <w:tcMar>
              <w:top w:w="15" w:type="dxa"/>
              <w:left w:w="15" w:type="dxa"/>
              <w:bottom w:w="15" w:type="dxa"/>
              <w:right w:w="15" w:type="dxa"/>
            </w:tcMar>
            <w:vAlign w:val="center"/>
            <w:hideMark/>
          </w:tcPr>
          <w:p w14:paraId="3542A8AC" w14:textId="77777777" w:rsidR="00000000" w:rsidRDefault="00000000">
            <w:pPr>
              <w:rPr>
                <w:rFonts w:eastAsia="Times New Roman"/>
                <w:sz w:val="20"/>
                <w:szCs w:val="20"/>
              </w:rPr>
            </w:pPr>
          </w:p>
        </w:tc>
      </w:tr>
      <w:tr w:rsidR="00000000" w14:paraId="5886CFA7" w14:textId="77777777">
        <w:trPr>
          <w:divId w:val="505635676"/>
          <w:tblCellSpacing w:w="15" w:type="dxa"/>
        </w:trPr>
        <w:tc>
          <w:tcPr>
            <w:tcW w:w="0" w:type="auto"/>
            <w:tcMar>
              <w:top w:w="15" w:type="dxa"/>
              <w:left w:w="15" w:type="dxa"/>
              <w:bottom w:w="15" w:type="dxa"/>
              <w:right w:w="15" w:type="dxa"/>
            </w:tcMar>
            <w:vAlign w:val="center"/>
            <w:hideMark/>
          </w:tcPr>
          <w:p w14:paraId="139865D1" w14:textId="77777777" w:rsidR="00000000" w:rsidRDefault="00000000">
            <w:pPr>
              <w:rPr>
                <w:rFonts w:eastAsia="Times New Roman"/>
                <w:sz w:val="20"/>
                <w:szCs w:val="20"/>
              </w:rPr>
            </w:pPr>
          </w:p>
        </w:tc>
      </w:tr>
      <w:tr w:rsidR="00000000" w14:paraId="10CE33E7" w14:textId="77777777">
        <w:trPr>
          <w:divId w:val="505635676"/>
          <w:tblCellSpacing w:w="15" w:type="dxa"/>
        </w:trPr>
        <w:tc>
          <w:tcPr>
            <w:tcW w:w="0" w:type="auto"/>
            <w:tcMar>
              <w:top w:w="15" w:type="dxa"/>
              <w:left w:w="15" w:type="dxa"/>
              <w:bottom w:w="15" w:type="dxa"/>
              <w:right w:w="15" w:type="dxa"/>
            </w:tcMar>
            <w:vAlign w:val="center"/>
            <w:hideMark/>
          </w:tcPr>
          <w:p w14:paraId="46D91382" w14:textId="77777777" w:rsidR="00000000" w:rsidRDefault="00000000">
            <w:pPr>
              <w:rPr>
                <w:rFonts w:eastAsia="Times New Roman"/>
                <w:sz w:val="20"/>
                <w:szCs w:val="20"/>
              </w:rPr>
            </w:pPr>
          </w:p>
        </w:tc>
      </w:tr>
      <w:tr w:rsidR="00000000" w14:paraId="7BCE2D23" w14:textId="77777777">
        <w:trPr>
          <w:divId w:val="505635676"/>
          <w:tblCellSpacing w:w="15" w:type="dxa"/>
        </w:trPr>
        <w:tc>
          <w:tcPr>
            <w:tcW w:w="0" w:type="auto"/>
            <w:tcMar>
              <w:top w:w="15" w:type="dxa"/>
              <w:left w:w="15" w:type="dxa"/>
              <w:bottom w:w="15" w:type="dxa"/>
              <w:right w:w="15" w:type="dxa"/>
            </w:tcMar>
            <w:vAlign w:val="center"/>
            <w:hideMark/>
          </w:tcPr>
          <w:p w14:paraId="51A9D7F2" w14:textId="77777777" w:rsidR="00000000" w:rsidRDefault="00000000">
            <w:pPr>
              <w:rPr>
                <w:rFonts w:eastAsia="Times New Roman"/>
                <w:sz w:val="20"/>
                <w:szCs w:val="20"/>
              </w:rPr>
            </w:pPr>
          </w:p>
        </w:tc>
      </w:tr>
      <w:tr w:rsidR="00000000" w14:paraId="23027C6F" w14:textId="77777777">
        <w:trPr>
          <w:divId w:val="505635676"/>
          <w:tblCellSpacing w:w="15" w:type="dxa"/>
        </w:trPr>
        <w:tc>
          <w:tcPr>
            <w:tcW w:w="0" w:type="auto"/>
            <w:tcMar>
              <w:top w:w="15" w:type="dxa"/>
              <w:left w:w="15" w:type="dxa"/>
              <w:bottom w:w="15" w:type="dxa"/>
              <w:right w:w="15" w:type="dxa"/>
            </w:tcMar>
            <w:vAlign w:val="center"/>
            <w:hideMark/>
          </w:tcPr>
          <w:p w14:paraId="2FA689D5" w14:textId="77777777" w:rsidR="00000000" w:rsidRDefault="00000000">
            <w:pPr>
              <w:rPr>
                <w:rFonts w:eastAsia="Times New Roman"/>
                <w:sz w:val="20"/>
                <w:szCs w:val="20"/>
              </w:rPr>
            </w:pPr>
          </w:p>
        </w:tc>
      </w:tr>
      <w:tr w:rsidR="00000000" w14:paraId="280A4EF6" w14:textId="77777777">
        <w:trPr>
          <w:divId w:val="505635676"/>
          <w:tblCellSpacing w:w="15" w:type="dxa"/>
        </w:trPr>
        <w:tc>
          <w:tcPr>
            <w:tcW w:w="0" w:type="auto"/>
            <w:tcMar>
              <w:top w:w="15" w:type="dxa"/>
              <w:left w:w="15" w:type="dxa"/>
              <w:bottom w:w="15" w:type="dxa"/>
              <w:right w:w="15" w:type="dxa"/>
            </w:tcMar>
            <w:vAlign w:val="center"/>
            <w:hideMark/>
          </w:tcPr>
          <w:p w14:paraId="316C6FD0" w14:textId="77777777" w:rsidR="00000000" w:rsidRDefault="00000000">
            <w:pPr>
              <w:rPr>
                <w:rFonts w:eastAsia="Times New Roman"/>
                <w:sz w:val="20"/>
                <w:szCs w:val="20"/>
              </w:rPr>
            </w:pPr>
          </w:p>
        </w:tc>
      </w:tr>
      <w:tr w:rsidR="00000000" w14:paraId="1A68E286" w14:textId="77777777">
        <w:trPr>
          <w:divId w:val="505635676"/>
          <w:tblCellSpacing w:w="15" w:type="dxa"/>
        </w:trPr>
        <w:tc>
          <w:tcPr>
            <w:tcW w:w="0" w:type="auto"/>
            <w:tcMar>
              <w:top w:w="15" w:type="dxa"/>
              <w:left w:w="15" w:type="dxa"/>
              <w:bottom w:w="15" w:type="dxa"/>
              <w:right w:w="15" w:type="dxa"/>
            </w:tcMar>
            <w:vAlign w:val="center"/>
            <w:hideMark/>
          </w:tcPr>
          <w:p w14:paraId="2E840963" w14:textId="77777777" w:rsidR="00000000" w:rsidRDefault="00000000">
            <w:pPr>
              <w:rPr>
                <w:rFonts w:eastAsia="Times New Roman"/>
                <w:sz w:val="20"/>
                <w:szCs w:val="20"/>
              </w:rPr>
            </w:pPr>
          </w:p>
        </w:tc>
      </w:tr>
      <w:tr w:rsidR="00000000" w14:paraId="1F8DEB4C" w14:textId="77777777">
        <w:trPr>
          <w:divId w:val="505635676"/>
          <w:tblCellSpacing w:w="15" w:type="dxa"/>
        </w:trPr>
        <w:tc>
          <w:tcPr>
            <w:tcW w:w="0" w:type="auto"/>
            <w:tcMar>
              <w:top w:w="15" w:type="dxa"/>
              <w:left w:w="15" w:type="dxa"/>
              <w:bottom w:w="15" w:type="dxa"/>
              <w:right w:w="15" w:type="dxa"/>
            </w:tcMar>
            <w:vAlign w:val="center"/>
            <w:hideMark/>
          </w:tcPr>
          <w:p w14:paraId="44C6F410" w14:textId="77777777" w:rsidR="00000000" w:rsidRDefault="00000000">
            <w:pPr>
              <w:rPr>
                <w:rFonts w:eastAsia="Times New Roman"/>
                <w:sz w:val="20"/>
                <w:szCs w:val="20"/>
              </w:rPr>
            </w:pPr>
          </w:p>
        </w:tc>
      </w:tr>
      <w:tr w:rsidR="00000000" w14:paraId="69F5C6D7" w14:textId="77777777">
        <w:trPr>
          <w:divId w:val="505635676"/>
          <w:tblCellSpacing w:w="15" w:type="dxa"/>
        </w:trPr>
        <w:tc>
          <w:tcPr>
            <w:tcW w:w="0" w:type="auto"/>
            <w:tcMar>
              <w:top w:w="15" w:type="dxa"/>
              <w:left w:w="15" w:type="dxa"/>
              <w:bottom w:w="15" w:type="dxa"/>
              <w:right w:w="15" w:type="dxa"/>
            </w:tcMar>
            <w:vAlign w:val="center"/>
            <w:hideMark/>
          </w:tcPr>
          <w:p w14:paraId="22888227" w14:textId="77777777" w:rsidR="00000000" w:rsidRDefault="00000000">
            <w:pPr>
              <w:rPr>
                <w:rFonts w:eastAsia="Times New Roman"/>
                <w:sz w:val="20"/>
                <w:szCs w:val="20"/>
              </w:rPr>
            </w:pPr>
          </w:p>
        </w:tc>
      </w:tr>
      <w:tr w:rsidR="00000000" w14:paraId="0E392AAE" w14:textId="77777777">
        <w:trPr>
          <w:divId w:val="505635676"/>
          <w:tblCellSpacing w:w="15" w:type="dxa"/>
        </w:trPr>
        <w:tc>
          <w:tcPr>
            <w:tcW w:w="0" w:type="auto"/>
            <w:tcMar>
              <w:top w:w="15" w:type="dxa"/>
              <w:left w:w="15" w:type="dxa"/>
              <w:bottom w:w="15" w:type="dxa"/>
              <w:right w:w="15" w:type="dxa"/>
            </w:tcMar>
            <w:vAlign w:val="center"/>
            <w:hideMark/>
          </w:tcPr>
          <w:p w14:paraId="14DA1A8C" w14:textId="77777777" w:rsidR="00000000" w:rsidRDefault="00000000">
            <w:pPr>
              <w:rPr>
                <w:rFonts w:eastAsia="Times New Roman"/>
                <w:sz w:val="20"/>
                <w:szCs w:val="20"/>
              </w:rPr>
            </w:pPr>
          </w:p>
        </w:tc>
      </w:tr>
      <w:tr w:rsidR="00000000" w14:paraId="6DAD834E" w14:textId="77777777">
        <w:trPr>
          <w:divId w:val="505635676"/>
          <w:tblCellSpacing w:w="15" w:type="dxa"/>
        </w:trPr>
        <w:tc>
          <w:tcPr>
            <w:tcW w:w="0" w:type="auto"/>
            <w:tcMar>
              <w:top w:w="15" w:type="dxa"/>
              <w:left w:w="15" w:type="dxa"/>
              <w:bottom w:w="15" w:type="dxa"/>
              <w:right w:w="15" w:type="dxa"/>
            </w:tcMar>
            <w:vAlign w:val="center"/>
            <w:hideMark/>
          </w:tcPr>
          <w:p w14:paraId="42270311" w14:textId="77777777" w:rsidR="00000000" w:rsidRDefault="00000000">
            <w:pPr>
              <w:rPr>
                <w:rFonts w:eastAsia="Times New Roman"/>
                <w:sz w:val="20"/>
                <w:szCs w:val="20"/>
              </w:rPr>
            </w:pPr>
          </w:p>
        </w:tc>
      </w:tr>
      <w:tr w:rsidR="00000000" w14:paraId="116E67FC" w14:textId="77777777">
        <w:trPr>
          <w:divId w:val="505635676"/>
          <w:tblCellSpacing w:w="15" w:type="dxa"/>
        </w:trPr>
        <w:tc>
          <w:tcPr>
            <w:tcW w:w="0" w:type="auto"/>
            <w:tcMar>
              <w:top w:w="15" w:type="dxa"/>
              <w:left w:w="15" w:type="dxa"/>
              <w:bottom w:w="15" w:type="dxa"/>
              <w:right w:w="15" w:type="dxa"/>
            </w:tcMar>
            <w:vAlign w:val="center"/>
            <w:hideMark/>
          </w:tcPr>
          <w:p w14:paraId="34934943" w14:textId="77777777" w:rsidR="00000000" w:rsidRDefault="00000000">
            <w:pPr>
              <w:rPr>
                <w:rFonts w:eastAsia="Times New Roman"/>
                <w:sz w:val="20"/>
                <w:szCs w:val="20"/>
              </w:rPr>
            </w:pPr>
          </w:p>
        </w:tc>
      </w:tr>
      <w:tr w:rsidR="00000000" w14:paraId="041779BF" w14:textId="77777777">
        <w:trPr>
          <w:divId w:val="505635676"/>
          <w:tblCellSpacing w:w="15" w:type="dxa"/>
        </w:trPr>
        <w:tc>
          <w:tcPr>
            <w:tcW w:w="0" w:type="auto"/>
            <w:tcMar>
              <w:top w:w="15" w:type="dxa"/>
              <w:left w:w="15" w:type="dxa"/>
              <w:bottom w:w="15" w:type="dxa"/>
              <w:right w:w="15" w:type="dxa"/>
            </w:tcMar>
            <w:vAlign w:val="center"/>
            <w:hideMark/>
          </w:tcPr>
          <w:p w14:paraId="5397DD73" w14:textId="77777777" w:rsidR="00000000" w:rsidRDefault="00000000">
            <w:pPr>
              <w:rPr>
                <w:rFonts w:eastAsia="Times New Roman"/>
                <w:sz w:val="20"/>
                <w:szCs w:val="20"/>
              </w:rPr>
            </w:pPr>
          </w:p>
        </w:tc>
      </w:tr>
      <w:tr w:rsidR="00000000" w14:paraId="6A7C3959" w14:textId="77777777">
        <w:trPr>
          <w:divId w:val="505635676"/>
          <w:tblCellSpacing w:w="15" w:type="dxa"/>
        </w:trPr>
        <w:tc>
          <w:tcPr>
            <w:tcW w:w="0" w:type="auto"/>
            <w:tcMar>
              <w:top w:w="15" w:type="dxa"/>
              <w:left w:w="15" w:type="dxa"/>
              <w:bottom w:w="15" w:type="dxa"/>
              <w:right w:w="15" w:type="dxa"/>
            </w:tcMar>
            <w:vAlign w:val="center"/>
            <w:hideMark/>
          </w:tcPr>
          <w:p w14:paraId="13A63642" w14:textId="77777777" w:rsidR="00000000" w:rsidRDefault="00000000">
            <w:pPr>
              <w:rPr>
                <w:rFonts w:eastAsia="Times New Roman"/>
                <w:sz w:val="20"/>
                <w:szCs w:val="20"/>
              </w:rPr>
            </w:pPr>
          </w:p>
        </w:tc>
      </w:tr>
      <w:tr w:rsidR="00000000" w14:paraId="30AAAB45" w14:textId="77777777">
        <w:trPr>
          <w:divId w:val="505635676"/>
          <w:tblCellSpacing w:w="15" w:type="dxa"/>
        </w:trPr>
        <w:tc>
          <w:tcPr>
            <w:tcW w:w="0" w:type="auto"/>
            <w:tcMar>
              <w:top w:w="15" w:type="dxa"/>
              <w:left w:w="15" w:type="dxa"/>
              <w:bottom w:w="15" w:type="dxa"/>
              <w:right w:w="15" w:type="dxa"/>
            </w:tcMar>
            <w:vAlign w:val="center"/>
            <w:hideMark/>
          </w:tcPr>
          <w:p w14:paraId="3AB0EE17" w14:textId="77777777" w:rsidR="00000000" w:rsidRDefault="00000000">
            <w:pPr>
              <w:rPr>
                <w:rFonts w:eastAsia="Times New Roman"/>
                <w:sz w:val="20"/>
                <w:szCs w:val="20"/>
              </w:rPr>
            </w:pPr>
          </w:p>
        </w:tc>
      </w:tr>
      <w:tr w:rsidR="00000000" w14:paraId="2A695D97" w14:textId="77777777">
        <w:trPr>
          <w:divId w:val="505635676"/>
          <w:tblCellSpacing w:w="15" w:type="dxa"/>
        </w:trPr>
        <w:tc>
          <w:tcPr>
            <w:tcW w:w="0" w:type="auto"/>
            <w:tcMar>
              <w:top w:w="15" w:type="dxa"/>
              <w:left w:w="15" w:type="dxa"/>
              <w:bottom w:w="15" w:type="dxa"/>
              <w:right w:w="15" w:type="dxa"/>
            </w:tcMar>
            <w:vAlign w:val="center"/>
            <w:hideMark/>
          </w:tcPr>
          <w:p w14:paraId="1E793169" w14:textId="77777777" w:rsidR="00000000" w:rsidRDefault="00000000">
            <w:pPr>
              <w:rPr>
                <w:rFonts w:eastAsia="Times New Roman"/>
                <w:sz w:val="20"/>
                <w:szCs w:val="20"/>
              </w:rPr>
            </w:pPr>
          </w:p>
        </w:tc>
      </w:tr>
      <w:tr w:rsidR="00000000" w14:paraId="32DD889B" w14:textId="77777777">
        <w:trPr>
          <w:divId w:val="505635676"/>
          <w:tblCellSpacing w:w="15" w:type="dxa"/>
        </w:trPr>
        <w:tc>
          <w:tcPr>
            <w:tcW w:w="0" w:type="auto"/>
            <w:tcMar>
              <w:top w:w="15" w:type="dxa"/>
              <w:left w:w="15" w:type="dxa"/>
              <w:bottom w:w="15" w:type="dxa"/>
              <w:right w:w="15" w:type="dxa"/>
            </w:tcMar>
            <w:vAlign w:val="center"/>
            <w:hideMark/>
          </w:tcPr>
          <w:p w14:paraId="27383888" w14:textId="77777777" w:rsidR="00000000" w:rsidRDefault="00000000">
            <w:pPr>
              <w:rPr>
                <w:rFonts w:eastAsia="Times New Roman"/>
                <w:sz w:val="20"/>
                <w:szCs w:val="20"/>
              </w:rPr>
            </w:pPr>
          </w:p>
        </w:tc>
      </w:tr>
      <w:tr w:rsidR="00000000" w14:paraId="4774EFDD" w14:textId="77777777">
        <w:trPr>
          <w:divId w:val="505635676"/>
          <w:tblCellSpacing w:w="15" w:type="dxa"/>
        </w:trPr>
        <w:tc>
          <w:tcPr>
            <w:tcW w:w="0" w:type="auto"/>
            <w:tcMar>
              <w:top w:w="15" w:type="dxa"/>
              <w:left w:w="15" w:type="dxa"/>
              <w:bottom w:w="15" w:type="dxa"/>
              <w:right w:w="15" w:type="dxa"/>
            </w:tcMar>
            <w:vAlign w:val="center"/>
            <w:hideMark/>
          </w:tcPr>
          <w:p w14:paraId="77CE7BEB" w14:textId="77777777" w:rsidR="00000000" w:rsidRDefault="00000000">
            <w:pPr>
              <w:rPr>
                <w:rFonts w:eastAsia="Times New Roman"/>
                <w:sz w:val="20"/>
                <w:szCs w:val="20"/>
              </w:rPr>
            </w:pPr>
          </w:p>
        </w:tc>
      </w:tr>
      <w:tr w:rsidR="00000000" w14:paraId="0FA3479C" w14:textId="77777777">
        <w:trPr>
          <w:divId w:val="505635676"/>
          <w:tblCellSpacing w:w="15" w:type="dxa"/>
        </w:trPr>
        <w:tc>
          <w:tcPr>
            <w:tcW w:w="0" w:type="auto"/>
            <w:tcMar>
              <w:top w:w="15" w:type="dxa"/>
              <w:left w:w="15" w:type="dxa"/>
              <w:bottom w:w="15" w:type="dxa"/>
              <w:right w:w="15" w:type="dxa"/>
            </w:tcMar>
            <w:vAlign w:val="center"/>
            <w:hideMark/>
          </w:tcPr>
          <w:p w14:paraId="6C22D71C" w14:textId="77777777" w:rsidR="00000000" w:rsidRDefault="00000000">
            <w:pPr>
              <w:rPr>
                <w:rFonts w:eastAsia="Times New Roman"/>
                <w:sz w:val="20"/>
                <w:szCs w:val="20"/>
              </w:rPr>
            </w:pPr>
          </w:p>
        </w:tc>
      </w:tr>
      <w:tr w:rsidR="00000000" w14:paraId="1CA41369" w14:textId="77777777">
        <w:trPr>
          <w:divId w:val="505635676"/>
          <w:tblCellSpacing w:w="15" w:type="dxa"/>
        </w:trPr>
        <w:tc>
          <w:tcPr>
            <w:tcW w:w="0" w:type="auto"/>
            <w:tcMar>
              <w:top w:w="15" w:type="dxa"/>
              <w:left w:w="15" w:type="dxa"/>
              <w:bottom w:w="15" w:type="dxa"/>
              <w:right w:w="15" w:type="dxa"/>
            </w:tcMar>
            <w:vAlign w:val="center"/>
            <w:hideMark/>
          </w:tcPr>
          <w:p w14:paraId="05FED7A9" w14:textId="77777777" w:rsidR="00000000" w:rsidRDefault="00000000">
            <w:pPr>
              <w:rPr>
                <w:rFonts w:eastAsia="Times New Roman"/>
                <w:sz w:val="20"/>
                <w:szCs w:val="20"/>
              </w:rPr>
            </w:pPr>
          </w:p>
        </w:tc>
      </w:tr>
      <w:tr w:rsidR="00000000" w14:paraId="7CFFF310" w14:textId="77777777">
        <w:trPr>
          <w:divId w:val="505635676"/>
          <w:tblCellSpacing w:w="15" w:type="dxa"/>
        </w:trPr>
        <w:tc>
          <w:tcPr>
            <w:tcW w:w="0" w:type="auto"/>
            <w:tcMar>
              <w:top w:w="15" w:type="dxa"/>
              <w:left w:w="15" w:type="dxa"/>
              <w:bottom w:w="15" w:type="dxa"/>
              <w:right w:w="15" w:type="dxa"/>
            </w:tcMar>
            <w:vAlign w:val="center"/>
            <w:hideMark/>
          </w:tcPr>
          <w:p w14:paraId="5D8972A4" w14:textId="77777777" w:rsidR="00000000" w:rsidRDefault="00000000">
            <w:pPr>
              <w:rPr>
                <w:rFonts w:eastAsia="Times New Roman"/>
                <w:sz w:val="20"/>
                <w:szCs w:val="20"/>
              </w:rPr>
            </w:pPr>
          </w:p>
        </w:tc>
      </w:tr>
      <w:tr w:rsidR="00000000" w14:paraId="2012509E" w14:textId="77777777">
        <w:trPr>
          <w:divId w:val="505635676"/>
          <w:tblCellSpacing w:w="15" w:type="dxa"/>
        </w:trPr>
        <w:tc>
          <w:tcPr>
            <w:tcW w:w="0" w:type="auto"/>
            <w:tcMar>
              <w:top w:w="15" w:type="dxa"/>
              <w:left w:w="15" w:type="dxa"/>
              <w:bottom w:w="15" w:type="dxa"/>
              <w:right w:w="15" w:type="dxa"/>
            </w:tcMar>
            <w:vAlign w:val="center"/>
            <w:hideMark/>
          </w:tcPr>
          <w:p w14:paraId="021CA5D3" w14:textId="77777777" w:rsidR="00000000" w:rsidRDefault="00000000">
            <w:pPr>
              <w:rPr>
                <w:rFonts w:eastAsia="Times New Roman"/>
                <w:sz w:val="20"/>
                <w:szCs w:val="20"/>
              </w:rPr>
            </w:pPr>
          </w:p>
        </w:tc>
      </w:tr>
      <w:tr w:rsidR="00000000" w14:paraId="43DC2A1B" w14:textId="77777777">
        <w:trPr>
          <w:divId w:val="505635676"/>
          <w:tblCellSpacing w:w="15" w:type="dxa"/>
        </w:trPr>
        <w:tc>
          <w:tcPr>
            <w:tcW w:w="0" w:type="auto"/>
            <w:tcMar>
              <w:top w:w="15" w:type="dxa"/>
              <w:left w:w="15" w:type="dxa"/>
              <w:bottom w:w="15" w:type="dxa"/>
              <w:right w:w="15" w:type="dxa"/>
            </w:tcMar>
            <w:vAlign w:val="center"/>
            <w:hideMark/>
          </w:tcPr>
          <w:p w14:paraId="79AB8361" w14:textId="77777777" w:rsidR="00000000" w:rsidRDefault="00000000">
            <w:pPr>
              <w:rPr>
                <w:rFonts w:eastAsia="Times New Roman"/>
                <w:sz w:val="20"/>
                <w:szCs w:val="20"/>
              </w:rPr>
            </w:pPr>
          </w:p>
        </w:tc>
      </w:tr>
      <w:tr w:rsidR="00000000" w14:paraId="1C67CE7F" w14:textId="77777777">
        <w:trPr>
          <w:divId w:val="505635676"/>
          <w:tblCellSpacing w:w="15" w:type="dxa"/>
        </w:trPr>
        <w:tc>
          <w:tcPr>
            <w:tcW w:w="0" w:type="auto"/>
            <w:tcMar>
              <w:top w:w="15" w:type="dxa"/>
              <w:left w:w="15" w:type="dxa"/>
              <w:bottom w:w="15" w:type="dxa"/>
              <w:right w:w="15" w:type="dxa"/>
            </w:tcMar>
            <w:vAlign w:val="center"/>
            <w:hideMark/>
          </w:tcPr>
          <w:p w14:paraId="70483009" w14:textId="77777777" w:rsidR="00000000" w:rsidRDefault="00000000">
            <w:pPr>
              <w:rPr>
                <w:rFonts w:eastAsia="Times New Roman"/>
                <w:sz w:val="20"/>
                <w:szCs w:val="20"/>
              </w:rPr>
            </w:pPr>
          </w:p>
        </w:tc>
      </w:tr>
      <w:tr w:rsidR="00000000" w14:paraId="4DCA884B" w14:textId="77777777">
        <w:trPr>
          <w:divId w:val="505635676"/>
          <w:tblCellSpacing w:w="15" w:type="dxa"/>
        </w:trPr>
        <w:tc>
          <w:tcPr>
            <w:tcW w:w="0" w:type="auto"/>
            <w:tcMar>
              <w:top w:w="15" w:type="dxa"/>
              <w:left w:w="15" w:type="dxa"/>
              <w:bottom w:w="15" w:type="dxa"/>
              <w:right w:w="15" w:type="dxa"/>
            </w:tcMar>
            <w:vAlign w:val="center"/>
            <w:hideMark/>
          </w:tcPr>
          <w:p w14:paraId="5569901D" w14:textId="77777777" w:rsidR="00000000" w:rsidRDefault="00000000">
            <w:pPr>
              <w:rPr>
                <w:rFonts w:eastAsia="Times New Roman"/>
                <w:sz w:val="20"/>
                <w:szCs w:val="20"/>
              </w:rPr>
            </w:pPr>
          </w:p>
        </w:tc>
      </w:tr>
      <w:tr w:rsidR="00000000" w14:paraId="1970779D" w14:textId="77777777">
        <w:trPr>
          <w:divId w:val="505635676"/>
          <w:tblCellSpacing w:w="15" w:type="dxa"/>
        </w:trPr>
        <w:tc>
          <w:tcPr>
            <w:tcW w:w="0" w:type="auto"/>
            <w:tcMar>
              <w:top w:w="15" w:type="dxa"/>
              <w:left w:w="15" w:type="dxa"/>
              <w:bottom w:w="15" w:type="dxa"/>
              <w:right w:w="15" w:type="dxa"/>
            </w:tcMar>
            <w:vAlign w:val="center"/>
            <w:hideMark/>
          </w:tcPr>
          <w:p w14:paraId="6DDB8454" w14:textId="77777777" w:rsidR="00000000" w:rsidRDefault="00000000">
            <w:pPr>
              <w:rPr>
                <w:rFonts w:eastAsia="Times New Roman"/>
                <w:sz w:val="20"/>
                <w:szCs w:val="20"/>
              </w:rPr>
            </w:pPr>
          </w:p>
        </w:tc>
      </w:tr>
      <w:tr w:rsidR="00000000" w14:paraId="24BFD53A" w14:textId="77777777">
        <w:trPr>
          <w:divId w:val="505635676"/>
          <w:tblCellSpacing w:w="15" w:type="dxa"/>
        </w:trPr>
        <w:tc>
          <w:tcPr>
            <w:tcW w:w="0" w:type="auto"/>
            <w:tcMar>
              <w:top w:w="15" w:type="dxa"/>
              <w:left w:w="15" w:type="dxa"/>
              <w:bottom w:w="15" w:type="dxa"/>
              <w:right w:w="15" w:type="dxa"/>
            </w:tcMar>
            <w:vAlign w:val="center"/>
            <w:hideMark/>
          </w:tcPr>
          <w:p w14:paraId="0AA9877F" w14:textId="77777777" w:rsidR="00000000" w:rsidRDefault="00000000">
            <w:pPr>
              <w:rPr>
                <w:rFonts w:eastAsia="Times New Roman"/>
                <w:sz w:val="20"/>
                <w:szCs w:val="20"/>
              </w:rPr>
            </w:pPr>
          </w:p>
        </w:tc>
      </w:tr>
      <w:tr w:rsidR="00000000" w14:paraId="05CF0FD4" w14:textId="77777777">
        <w:trPr>
          <w:divId w:val="505635676"/>
          <w:tblCellSpacing w:w="15" w:type="dxa"/>
        </w:trPr>
        <w:tc>
          <w:tcPr>
            <w:tcW w:w="0" w:type="auto"/>
            <w:tcMar>
              <w:top w:w="15" w:type="dxa"/>
              <w:left w:w="15" w:type="dxa"/>
              <w:bottom w:w="15" w:type="dxa"/>
              <w:right w:w="15" w:type="dxa"/>
            </w:tcMar>
            <w:vAlign w:val="center"/>
            <w:hideMark/>
          </w:tcPr>
          <w:p w14:paraId="6E63CD7C" w14:textId="77777777" w:rsidR="00000000" w:rsidRDefault="00000000">
            <w:pPr>
              <w:rPr>
                <w:rFonts w:eastAsia="Times New Roman"/>
                <w:sz w:val="20"/>
                <w:szCs w:val="20"/>
              </w:rPr>
            </w:pPr>
          </w:p>
        </w:tc>
      </w:tr>
      <w:tr w:rsidR="00000000" w14:paraId="3072ACD4" w14:textId="77777777">
        <w:trPr>
          <w:divId w:val="505635676"/>
          <w:tblCellSpacing w:w="15" w:type="dxa"/>
        </w:trPr>
        <w:tc>
          <w:tcPr>
            <w:tcW w:w="0" w:type="auto"/>
            <w:tcMar>
              <w:top w:w="15" w:type="dxa"/>
              <w:left w:w="15" w:type="dxa"/>
              <w:bottom w:w="15" w:type="dxa"/>
              <w:right w:w="15" w:type="dxa"/>
            </w:tcMar>
            <w:vAlign w:val="center"/>
            <w:hideMark/>
          </w:tcPr>
          <w:p w14:paraId="739EDC34" w14:textId="77777777" w:rsidR="00000000" w:rsidRDefault="00000000">
            <w:pPr>
              <w:rPr>
                <w:rFonts w:eastAsia="Times New Roman"/>
                <w:sz w:val="20"/>
                <w:szCs w:val="20"/>
              </w:rPr>
            </w:pPr>
          </w:p>
        </w:tc>
      </w:tr>
      <w:tr w:rsidR="00000000" w14:paraId="20521B71" w14:textId="77777777">
        <w:trPr>
          <w:divId w:val="505635676"/>
          <w:tblCellSpacing w:w="15" w:type="dxa"/>
        </w:trPr>
        <w:tc>
          <w:tcPr>
            <w:tcW w:w="0" w:type="auto"/>
            <w:tcMar>
              <w:top w:w="15" w:type="dxa"/>
              <w:left w:w="15" w:type="dxa"/>
              <w:bottom w:w="15" w:type="dxa"/>
              <w:right w:w="15" w:type="dxa"/>
            </w:tcMar>
            <w:vAlign w:val="center"/>
            <w:hideMark/>
          </w:tcPr>
          <w:p w14:paraId="3A5D1742" w14:textId="77777777" w:rsidR="00000000" w:rsidRDefault="00000000">
            <w:pPr>
              <w:rPr>
                <w:rFonts w:eastAsia="Times New Roman"/>
                <w:sz w:val="20"/>
                <w:szCs w:val="20"/>
              </w:rPr>
            </w:pPr>
          </w:p>
        </w:tc>
      </w:tr>
      <w:tr w:rsidR="00000000" w14:paraId="7F2BD024" w14:textId="77777777">
        <w:trPr>
          <w:divId w:val="505635676"/>
          <w:tblCellSpacing w:w="15" w:type="dxa"/>
        </w:trPr>
        <w:tc>
          <w:tcPr>
            <w:tcW w:w="0" w:type="auto"/>
            <w:tcMar>
              <w:top w:w="15" w:type="dxa"/>
              <w:left w:w="15" w:type="dxa"/>
              <w:bottom w:w="15" w:type="dxa"/>
              <w:right w:w="15" w:type="dxa"/>
            </w:tcMar>
            <w:vAlign w:val="center"/>
            <w:hideMark/>
          </w:tcPr>
          <w:p w14:paraId="08F37713" w14:textId="77777777" w:rsidR="00000000" w:rsidRDefault="00000000">
            <w:pPr>
              <w:rPr>
                <w:rFonts w:eastAsia="Times New Roman"/>
                <w:sz w:val="20"/>
                <w:szCs w:val="20"/>
              </w:rPr>
            </w:pPr>
          </w:p>
        </w:tc>
      </w:tr>
      <w:tr w:rsidR="00000000" w14:paraId="0DF41A52" w14:textId="77777777">
        <w:trPr>
          <w:divId w:val="505635676"/>
          <w:tblCellSpacing w:w="15" w:type="dxa"/>
        </w:trPr>
        <w:tc>
          <w:tcPr>
            <w:tcW w:w="0" w:type="auto"/>
            <w:tcMar>
              <w:top w:w="15" w:type="dxa"/>
              <w:left w:w="15" w:type="dxa"/>
              <w:bottom w:w="15" w:type="dxa"/>
              <w:right w:w="15" w:type="dxa"/>
            </w:tcMar>
            <w:vAlign w:val="center"/>
            <w:hideMark/>
          </w:tcPr>
          <w:p w14:paraId="4EDCF6C7" w14:textId="77777777" w:rsidR="00000000" w:rsidRDefault="00000000">
            <w:pPr>
              <w:rPr>
                <w:rFonts w:eastAsia="Times New Roman"/>
                <w:sz w:val="20"/>
                <w:szCs w:val="20"/>
              </w:rPr>
            </w:pPr>
          </w:p>
        </w:tc>
      </w:tr>
      <w:tr w:rsidR="00000000" w14:paraId="3AB2F3F4" w14:textId="77777777">
        <w:trPr>
          <w:divId w:val="505635676"/>
          <w:tblCellSpacing w:w="15" w:type="dxa"/>
        </w:trPr>
        <w:tc>
          <w:tcPr>
            <w:tcW w:w="0" w:type="auto"/>
            <w:tcMar>
              <w:top w:w="15" w:type="dxa"/>
              <w:left w:w="15" w:type="dxa"/>
              <w:bottom w:w="15" w:type="dxa"/>
              <w:right w:w="15" w:type="dxa"/>
            </w:tcMar>
            <w:vAlign w:val="center"/>
            <w:hideMark/>
          </w:tcPr>
          <w:p w14:paraId="68A27016" w14:textId="77777777" w:rsidR="00000000" w:rsidRDefault="00000000">
            <w:pPr>
              <w:rPr>
                <w:rFonts w:eastAsia="Times New Roman"/>
                <w:sz w:val="20"/>
                <w:szCs w:val="20"/>
              </w:rPr>
            </w:pPr>
          </w:p>
        </w:tc>
      </w:tr>
      <w:tr w:rsidR="00000000" w14:paraId="5199FA28" w14:textId="77777777">
        <w:trPr>
          <w:divId w:val="505635676"/>
          <w:tblCellSpacing w:w="15" w:type="dxa"/>
        </w:trPr>
        <w:tc>
          <w:tcPr>
            <w:tcW w:w="0" w:type="auto"/>
            <w:tcMar>
              <w:top w:w="15" w:type="dxa"/>
              <w:left w:w="15" w:type="dxa"/>
              <w:bottom w:w="15" w:type="dxa"/>
              <w:right w:w="15" w:type="dxa"/>
            </w:tcMar>
            <w:vAlign w:val="center"/>
            <w:hideMark/>
          </w:tcPr>
          <w:p w14:paraId="7E45AA0F" w14:textId="77777777" w:rsidR="00000000" w:rsidRDefault="00000000">
            <w:pPr>
              <w:rPr>
                <w:rFonts w:eastAsia="Times New Roman"/>
                <w:sz w:val="20"/>
                <w:szCs w:val="20"/>
              </w:rPr>
            </w:pPr>
          </w:p>
        </w:tc>
      </w:tr>
      <w:tr w:rsidR="00000000" w14:paraId="0612A6CE" w14:textId="77777777">
        <w:trPr>
          <w:divId w:val="505635676"/>
          <w:tblCellSpacing w:w="15" w:type="dxa"/>
        </w:trPr>
        <w:tc>
          <w:tcPr>
            <w:tcW w:w="0" w:type="auto"/>
            <w:tcMar>
              <w:top w:w="15" w:type="dxa"/>
              <w:left w:w="15" w:type="dxa"/>
              <w:bottom w:w="15" w:type="dxa"/>
              <w:right w:w="15" w:type="dxa"/>
            </w:tcMar>
            <w:vAlign w:val="center"/>
            <w:hideMark/>
          </w:tcPr>
          <w:p w14:paraId="1B1EC25A" w14:textId="77777777" w:rsidR="00000000" w:rsidRDefault="00000000">
            <w:pPr>
              <w:rPr>
                <w:rFonts w:eastAsia="Times New Roman"/>
                <w:sz w:val="20"/>
                <w:szCs w:val="20"/>
              </w:rPr>
            </w:pPr>
          </w:p>
        </w:tc>
      </w:tr>
      <w:tr w:rsidR="00000000" w14:paraId="52920857" w14:textId="77777777">
        <w:trPr>
          <w:divId w:val="505635676"/>
          <w:tblCellSpacing w:w="15" w:type="dxa"/>
        </w:trPr>
        <w:tc>
          <w:tcPr>
            <w:tcW w:w="0" w:type="auto"/>
            <w:tcMar>
              <w:top w:w="15" w:type="dxa"/>
              <w:left w:w="15" w:type="dxa"/>
              <w:bottom w:w="15" w:type="dxa"/>
              <w:right w:w="15" w:type="dxa"/>
            </w:tcMar>
            <w:vAlign w:val="center"/>
            <w:hideMark/>
          </w:tcPr>
          <w:p w14:paraId="1495D17B" w14:textId="77777777" w:rsidR="00000000" w:rsidRDefault="00000000">
            <w:pPr>
              <w:rPr>
                <w:rFonts w:eastAsia="Times New Roman"/>
                <w:sz w:val="20"/>
                <w:szCs w:val="20"/>
              </w:rPr>
            </w:pPr>
          </w:p>
        </w:tc>
      </w:tr>
      <w:tr w:rsidR="00000000" w14:paraId="69431503" w14:textId="77777777">
        <w:trPr>
          <w:divId w:val="505635676"/>
          <w:tblCellSpacing w:w="15" w:type="dxa"/>
        </w:trPr>
        <w:tc>
          <w:tcPr>
            <w:tcW w:w="0" w:type="auto"/>
            <w:tcMar>
              <w:top w:w="15" w:type="dxa"/>
              <w:left w:w="15" w:type="dxa"/>
              <w:bottom w:w="15" w:type="dxa"/>
              <w:right w:w="15" w:type="dxa"/>
            </w:tcMar>
            <w:vAlign w:val="center"/>
            <w:hideMark/>
          </w:tcPr>
          <w:p w14:paraId="4756D556" w14:textId="77777777" w:rsidR="00000000" w:rsidRDefault="00000000">
            <w:pPr>
              <w:rPr>
                <w:rFonts w:eastAsia="Times New Roman"/>
                <w:sz w:val="20"/>
                <w:szCs w:val="20"/>
              </w:rPr>
            </w:pPr>
          </w:p>
        </w:tc>
      </w:tr>
      <w:tr w:rsidR="00000000" w14:paraId="441F9F98" w14:textId="77777777">
        <w:trPr>
          <w:divId w:val="505635676"/>
          <w:tblCellSpacing w:w="15" w:type="dxa"/>
        </w:trPr>
        <w:tc>
          <w:tcPr>
            <w:tcW w:w="0" w:type="auto"/>
            <w:tcMar>
              <w:top w:w="15" w:type="dxa"/>
              <w:left w:w="15" w:type="dxa"/>
              <w:bottom w:w="15" w:type="dxa"/>
              <w:right w:w="15" w:type="dxa"/>
            </w:tcMar>
            <w:vAlign w:val="center"/>
            <w:hideMark/>
          </w:tcPr>
          <w:p w14:paraId="4D8A0CF3" w14:textId="77777777" w:rsidR="00000000" w:rsidRDefault="00000000">
            <w:pPr>
              <w:rPr>
                <w:rFonts w:eastAsia="Times New Roman"/>
                <w:sz w:val="20"/>
                <w:szCs w:val="20"/>
              </w:rPr>
            </w:pPr>
          </w:p>
        </w:tc>
      </w:tr>
    </w:tbl>
    <w:tbl>
      <w:tblPr>
        <w:tblW w:w="5000" w:type="pct"/>
        <w:tblCellSpacing w:w="15" w:type="dxa"/>
        <w:tblInd w:w="375" w:type="dxa"/>
        <w:tblLook w:val="04A0" w:firstRow="1" w:lastRow="0" w:firstColumn="1" w:lastColumn="0" w:noHBand="0" w:noVBand="1"/>
      </w:tblPr>
      <w:tblGrid>
        <w:gridCol w:w="9072"/>
      </w:tblGrid>
      <w:tr w:rsidR="00000000" w14:paraId="34548532" w14:textId="77777777">
        <w:trPr>
          <w:divId w:val="1091006715"/>
          <w:tblHeader/>
          <w:tblCellSpacing w:w="15" w:type="dxa"/>
        </w:trPr>
        <w:tc>
          <w:tcPr>
            <w:tcW w:w="0" w:type="auto"/>
            <w:tcMar>
              <w:top w:w="15" w:type="dxa"/>
              <w:left w:w="15" w:type="dxa"/>
              <w:bottom w:w="15" w:type="dxa"/>
              <w:right w:w="15" w:type="dxa"/>
            </w:tcMar>
            <w:vAlign w:val="center"/>
            <w:hideMark/>
          </w:tcPr>
          <w:p w14:paraId="0C3A517B" w14:textId="77777777" w:rsidR="00000000" w:rsidRDefault="00000000">
            <w:pPr>
              <w:pStyle w:val="Balk5"/>
              <w:rPr>
                <w:rFonts w:eastAsia="Times New Roman"/>
              </w:rPr>
            </w:pPr>
            <w:r>
              <w:rPr>
                <w:rFonts w:eastAsia="Times New Roman"/>
              </w:rPr>
              <w:t>C.2. Araştırma Performansı</w:t>
            </w:r>
          </w:p>
        </w:tc>
      </w:tr>
      <w:tr w:rsidR="00000000" w14:paraId="2BEC359C" w14:textId="77777777">
        <w:trPr>
          <w:divId w:val="1091006715"/>
          <w:tblCellSpacing w:w="15" w:type="dxa"/>
        </w:trPr>
        <w:tc>
          <w:tcPr>
            <w:tcW w:w="0" w:type="auto"/>
            <w:tcMar>
              <w:top w:w="15" w:type="dxa"/>
              <w:left w:w="15" w:type="dxa"/>
              <w:bottom w:w="15" w:type="dxa"/>
              <w:right w:w="15" w:type="dxa"/>
            </w:tcMar>
            <w:vAlign w:val="center"/>
            <w:hideMark/>
          </w:tcPr>
          <w:p w14:paraId="29869AC5" w14:textId="77777777" w:rsidR="00000000" w:rsidRDefault="00000000">
            <w:pPr>
              <w:pStyle w:val="Balk5"/>
              <w:ind w:left="375"/>
              <w:rPr>
                <w:rFonts w:eastAsia="Times New Roman"/>
              </w:rPr>
            </w:pPr>
            <w:r>
              <w:rPr>
                <w:rFonts w:eastAsia="Times New Roman"/>
              </w:rPr>
              <w:t xml:space="preserve">C.2.1. Öğretim elemanı performans değerlendirmesi </w:t>
            </w:r>
          </w:p>
        </w:tc>
      </w:tr>
      <w:tr w:rsidR="00000000" w14:paraId="3F06CA18" w14:textId="77777777">
        <w:trPr>
          <w:divId w:val="1091006715"/>
          <w:tblCellSpacing w:w="15" w:type="dxa"/>
        </w:trPr>
        <w:tc>
          <w:tcPr>
            <w:tcW w:w="0" w:type="auto"/>
            <w:tcMar>
              <w:top w:w="15" w:type="dxa"/>
              <w:left w:w="15" w:type="dxa"/>
              <w:bottom w:w="15" w:type="dxa"/>
              <w:right w:w="15" w:type="dxa"/>
            </w:tcMar>
            <w:vAlign w:val="center"/>
            <w:hideMark/>
          </w:tcPr>
          <w:p w14:paraId="1FD1646F" w14:textId="77777777" w:rsidR="00000000" w:rsidRDefault="00000000">
            <w:pPr>
              <w:pStyle w:val="NormalWeb"/>
            </w:pPr>
            <w:r>
              <w:t xml:space="preserve">Üniversitenin araştırma performansı 2022-2026 Stratejik Planı kapsamında hedefler, bilimsel araştırma projelerinin ve bilimsel yayınların sayısını ve niteliğini arttırmaktır. Bu doğrultuda araştırma kadrosunun performansını yansıtan tüm bilimsel faaliyetlerin izlenebilmesi amacıyla Toros Üniversitesinin Akademik Bilgi Sistemi (ABİS) oluşturulmuştur. ABİS üzerindeki güncellemeler eşzamanlı olarak akademik personelin web sayfasında da görünürlüğü sağlanarak performansların paydaşlar tarafından da izlenebilmesi sağlanmıştır. SHMYO </w:t>
            </w:r>
            <w:proofErr w:type="spellStart"/>
            <w:r>
              <w:t>Araşatırm</w:t>
            </w:r>
            <w:proofErr w:type="spellEnd"/>
            <w:r>
              <w:t>-Geliştirme Alt Komisyonu üyeleri tarafından 6 aylık periyotlarla ABİS üzerindeki veriler kontrol edilmiş ve verilerin güncellenmesi için hatırlatıcı mailler paylaşılmıştır. Araştırmacıların performans puanlarının değerlendirildiği araç ise Akademik Personel Performans Ölçme ve Değerlendirme Usul ve Esaslarına göre yapılmaktadır.</w:t>
            </w:r>
          </w:p>
        </w:tc>
      </w:tr>
      <w:tr w:rsidR="00000000" w14:paraId="16EB7EB6" w14:textId="77777777">
        <w:trPr>
          <w:divId w:val="1091006715"/>
          <w:tblCellSpacing w:w="15" w:type="dxa"/>
        </w:trPr>
        <w:tc>
          <w:tcPr>
            <w:tcW w:w="0" w:type="auto"/>
            <w:tcMar>
              <w:top w:w="15" w:type="dxa"/>
              <w:left w:w="15" w:type="dxa"/>
              <w:bottom w:w="15" w:type="dxa"/>
              <w:right w:w="15" w:type="dxa"/>
            </w:tcMar>
            <w:vAlign w:val="center"/>
            <w:hideMark/>
          </w:tcPr>
          <w:p w14:paraId="0283D769" w14:textId="77777777" w:rsidR="00000000" w:rsidRDefault="00000000">
            <w:pPr>
              <w:pStyle w:val="NormalWeb"/>
              <w:ind w:left="375"/>
              <w:rPr>
                <w:sz w:val="21"/>
                <w:szCs w:val="21"/>
              </w:rPr>
            </w:pPr>
            <w:r>
              <w:rPr>
                <w:b/>
                <w:bCs/>
                <w:sz w:val="21"/>
                <w:szCs w:val="21"/>
              </w:rPr>
              <w:t>Olgunluk Değeri :</w:t>
            </w:r>
            <w:r>
              <w:rPr>
                <w:sz w:val="21"/>
                <w:szCs w:val="21"/>
              </w:rPr>
              <w:t xml:space="preserve"> </w:t>
            </w:r>
          </w:p>
        </w:tc>
      </w:tr>
      <w:tr w:rsidR="00000000" w14:paraId="4401191A" w14:textId="77777777">
        <w:trPr>
          <w:divId w:val="1091006715"/>
          <w:tblCellSpacing w:w="15" w:type="dxa"/>
        </w:trPr>
        <w:tc>
          <w:tcPr>
            <w:tcW w:w="0" w:type="auto"/>
            <w:tcMar>
              <w:top w:w="15" w:type="dxa"/>
              <w:left w:w="15" w:type="dxa"/>
              <w:bottom w:w="15" w:type="dxa"/>
              <w:right w:w="15" w:type="dxa"/>
            </w:tcMar>
            <w:vAlign w:val="center"/>
            <w:hideMark/>
          </w:tcPr>
          <w:p w14:paraId="6368BBFF" w14:textId="77777777" w:rsidR="00000000" w:rsidRDefault="00000000">
            <w:pPr>
              <w:pStyle w:val="Balk5"/>
              <w:ind w:left="375"/>
              <w:rPr>
                <w:rFonts w:eastAsia="Times New Roman"/>
              </w:rPr>
            </w:pPr>
            <w:r>
              <w:rPr>
                <w:rFonts w:eastAsia="Times New Roman"/>
              </w:rPr>
              <w:t xml:space="preserve">C.2.2. Araştırma performansının izlenmesi ve iyileştirilmesi </w:t>
            </w:r>
          </w:p>
        </w:tc>
      </w:tr>
      <w:tr w:rsidR="00000000" w14:paraId="4751AC45" w14:textId="77777777">
        <w:trPr>
          <w:divId w:val="1091006715"/>
          <w:tblCellSpacing w:w="15" w:type="dxa"/>
        </w:trPr>
        <w:tc>
          <w:tcPr>
            <w:tcW w:w="0" w:type="auto"/>
            <w:tcMar>
              <w:top w:w="15" w:type="dxa"/>
              <w:left w:w="15" w:type="dxa"/>
              <w:bottom w:w="15" w:type="dxa"/>
              <w:right w:w="15" w:type="dxa"/>
            </w:tcMar>
            <w:vAlign w:val="center"/>
            <w:hideMark/>
          </w:tcPr>
          <w:p w14:paraId="792CD0C2" w14:textId="77777777" w:rsidR="00000000" w:rsidRDefault="00000000">
            <w:pPr>
              <w:pStyle w:val="NormalWeb"/>
            </w:pPr>
            <w:r>
              <w:t xml:space="preserve">Her yıl Aralık ayında öğretim elemanlarıyla paylaşılan </w:t>
            </w:r>
            <w:proofErr w:type="spellStart"/>
            <w:r>
              <w:t>drive</w:t>
            </w:r>
            <w:proofErr w:type="spellEnd"/>
            <w:r>
              <w:t xml:space="preserve"> dosyası ile yıl içinde yapılman bilimsel etkinlikler ile ilgili veriler toplanmakta ve hedef göstergeler ile karşılaştırılmaktadır. Örneğin; 2024 yılında 22 (11 </w:t>
            </w:r>
            <w:proofErr w:type="spellStart"/>
            <w:r>
              <w:t>scı</w:t>
            </w:r>
            <w:proofErr w:type="spellEnd"/>
            <w:r>
              <w:t xml:space="preserve">/ 4 </w:t>
            </w:r>
            <w:proofErr w:type="spellStart"/>
            <w:r>
              <w:t>escı</w:t>
            </w:r>
            <w:proofErr w:type="spellEnd"/>
            <w:r>
              <w:t xml:space="preserve">/ 7 diğer alan </w:t>
            </w:r>
            <w:proofErr w:type="spellStart"/>
            <w:r>
              <w:t>index</w:t>
            </w:r>
            <w:proofErr w:type="spellEnd"/>
            <w:r>
              <w:t>) uluslararası makale ve 4 ulusal makale yayınlanmıştır (22 akademisyen ile). Hedeflenen faaliyetlerden aylık akademik toplantılar yapılmakta, akademik araştırmalar için idari izinler uygulanmakta ve projeler için akademisyenler bilgilendirilmektedir.</w:t>
            </w:r>
          </w:p>
        </w:tc>
      </w:tr>
      <w:tr w:rsidR="00000000" w14:paraId="03118F5F" w14:textId="77777777">
        <w:trPr>
          <w:divId w:val="1091006715"/>
          <w:tblCellSpacing w:w="15" w:type="dxa"/>
        </w:trPr>
        <w:tc>
          <w:tcPr>
            <w:tcW w:w="0" w:type="auto"/>
            <w:tcMar>
              <w:top w:w="15" w:type="dxa"/>
              <w:left w:w="15" w:type="dxa"/>
              <w:bottom w:w="15" w:type="dxa"/>
              <w:right w:w="15" w:type="dxa"/>
            </w:tcMar>
            <w:vAlign w:val="center"/>
            <w:hideMark/>
          </w:tcPr>
          <w:p w14:paraId="234AAE68" w14:textId="77777777" w:rsidR="00000000" w:rsidRDefault="00000000">
            <w:pPr>
              <w:pStyle w:val="NormalWeb"/>
              <w:ind w:left="375"/>
              <w:rPr>
                <w:sz w:val="21"/>
                <w:szCs w:val="21"/>
              </w:rPr>
            </w:pPr>
            <w:r>
              <w:rPr>
                <w:b/>
                <w:bCs/>
                <w:sz w:val="21"/>
                <w:szCs w:val="21"/>
              </w:rPr>
              <w:t>Olgunluk Değeri :</w:t>
            </w:r>
            <w:r>
              <w:rPr>
                <w:sz w:val="21"/>
                <w:szCs w:val="21"/>
              </w:rPr>
              <w:t xml:space="preserve"> </w:t>
            </w:r>
          </w:p>
        </w:tc>
      </w:tr>
    </w:tbl>
    <w:p w14:paraId="53B5DCD8" w14:textId="77777777" w:rsidR="00000000" w:rsidRDefault="00000000">
      <w:pPr>
        <w:divId w:val="1091006715"/>
        <w:rPr>
          <w:rFonts w:eastAsia="Times New Roman"/>
          <w:vanish/>
        </w:rPr>
      </w:pPr>
    </w:p>
    <w:tbl>
      <w:tblPr>
        <w:tblW w:w="0" w:type="auto"/>
        <w:tblCellSpacing w:w="15" w:type="dxa"/>
        <w:tblInd w:w="750" w:type="dxa"/>
        <w:tblLook w:val="04A0" w:firstRow="1" w:lastRow="0" w:firstColumn="1" w:lastColumn="0" w:noHBand="0" w:noVBand="1"/>
      </w:tblPr>
      <w:tblGrid>
        <w:gridCol w:w="970"/>
      </w:tblGrid>
      <w:tr w:rsidR="00000000" w14:paraId="516DBA7C" w14:textId="77777777">
        <w:trPr>
          <w:divId w:val="1091006715"/>
          <w:tblCellSpacing w:w="15" w:type="dxa"/>
        </w:trPr>
        <w:tc>
          <w:tcPr>
            <w:tcW w:w="0" w:type="auto"/>
            <w:tcMar>
              <w:top w:w="15" w:type="dxa"/>
              <w:left w:w="15" w:type="dxa"/>
              <w:bottom w:w="15" w:type="dxa"/>
              <w:right w:w="15" w:type="dxa"/>
            </w:tcMar>
            <w:vAlign w:val="center"/>
            <w:hideMark/>
          </w:tcPr>
          <w:p w14:paraId="02E62031" w14:textId="77777777" w:rsidR="00000000" w:rsidRDefault="00000000">
            <w:pPr>
              <w:spacing w:before="375"/>
              <w:rPr>
                <w:rFonts w:eastAsia="Times New Roman"/>
              </w:rPr>
            </w:pPr>
            <w:r>
              <w:rPr>
                <w:rFonts w:eastAsia="Times New Roman"/>
                <w:b/>
                <w:bCs/>
              </w:rPr>
              <w:lastRenderedPageBreak/>
              <w:t xml:space="preserve">Kanıtlar </w:t>
            </w:r>
          </w:p>
        </w:tc>
      </w:tr>
    </w:tbl>
    <w:p w14:paraId="79981A36" w14:textId="77777777" w:rsidR="00000000" w:rsidRDefault="00000000">
      <w:pPr>
        <w:divId w:val="1091006715"/>
        <w:rPr>
          <w:rFonts w:eastAsia="Times New Roman"/>
          <w:vanish/>
        </w:rPr>
      </w:pPr>
    </w:p>
    <w:tbl>
      <w:tblPr>
        <w:tblW w:w="0" w:type="auto"/>
        <w:tblCellSpacing w:w="15" w:type="dxa"/>
        <w:tblLook w:val="04A0" w:firstRow="1" w:lastRow="0" w:firstColumn="1" w:lastColumn="0" w:noHBand="0" w:noVBand="1"/>
      </w:tblPr>
      <w:tblGrid>
        <w:gridCol w:w="5109"/>
      </w:tblGrid>
      <w:tr w:rsidR="00000000" w14:paraId="3B9C1D85" w14:textId="77777777">
        <w:trPr>
          <w:divId w:val="1091006715"/>
          <w:tblHeader/>
          <w:tblCellSpacing w:w="15" w:type="dxa"/>
        </w:trPr>
        <w:tc>
          <w:tcPr>
            <w:tcW w:w="0" w:type="auto"/>
            <w:tcMar>
              <w:top w:w="15" w:type="dxa"/>
              <w:left w:w="15" w:type="dxa"/>
              <w:bottom w:w="15" w:type="dxa"/>
              <w:right w:w="15" w:type="dxa"/>
            </w:tcMar>
            <w:vAlign w:val="center"/>
            <w:hideMark/>
          </w:tcPr>
          <w:p w14:paraId="5B32816D" w14:textId="77777777" w:rsidR="00000000" w:rsidRDefault="00000000">
            <w:pPr>
              <w:rPr>
                <w:rFonts w:eastAsia="Times New Roman"/>
              </w:rPr>
            </w:pPr>
            <w:r>
              <w:rPr>
                <w:rFonts w:eastAsia="Times New Roman"/>
              </w:rPr>
              <w:t>C.2.1. Öğretim elemanı performans değerlendirmesi</w:t>
            </w:r>
          </w:p>
        </w:tc>
      </w:tr>
      <w:tr w:rsidR="00000000" w14:paraId="06CF4FE3" w14:textId="77777777">
        <w:trPr>
          <w:divId w:val="1091006715"/>
          <w:tblCellSpacing w:w="15" w:type="dxa"/>
        </w:trPr>
        <w:tc>
          <w:tcPr>
            <w:tcW w:w="0" w:type="auto"/>
            <w:tcMar>
              <w:top w:w="15" w:type="dxa"/>
              <w:left w:w="15" w:type="dxa"/>
              <w:bottom w:w="15" w:type="dxa"/>
              <w:right w:w="15" w:type="dxa"/>
            </w:tcMar>
            <w:vAlign w:val="center"/>
            <w:hideMark/>
          </w:tcPr>
          <w:p w14:paraId="6F2558DF" w14:textId="77777777" w:rsidR="00000000" w:rsidRDefault="00000000">
            <w:pPr>
              <w:rPr>
                <w:rFonts w:eastAsia="Times New Roman"/>
              </w:rPr>
            </w:pPr>
          </w:p>
        </w:tc>
      </w:tr>
      <w:tr w:rsidR="00000000" w14:paraId="40FE3623" w14:textId="77777777">
        <w:trPr>
          <w:divId w:val="1091006715"/>
          <w:tblCellSpacing w:w="15" w:type="dxa"/>
        </w:trPr>
        <w:tc>
          <w:tcPr>
            <w:tcW w:w="0" w:type="auto"/>
            <w:tcMar>
              <w:top w:w="15" w:type="dxa"/>
              <w:left w:w="15" w:type="dxa"/>
              <w:bottom w:w="15" w:type="dxa"/>
              <w:right w:w="15" w:type="dxa"/>
            </w:tcMar>
            <w:vAlign w:val="center"/>
            <w:hideMark/>
          </w:tcPr>
          <w:p w14:paraId="5A386818" w14:textId="77777777" w:rsidR="00000000" w:rsidRDefault="00000000">
            <w:pPr>
              <w:rPr>
                <w:rFonts w:eastAsia="Times New Roman"/>
                <w:sz w:val="20"/>
                <w:szCs w:val="20"/>
              </w:rPr>
            </w:pPr>
          </w:p>
        </w:tc>
      </w:tr>
      <w:tr w:rsidR="00000000" w14:paraId="2022B29B" w14:textId="77777777">
        <w:trPr>
          <w:divId w:val="1091006715"/>
          <w:tblCellSpacing w:w="15" w:type="dxa"/>
        </w:trPr>
        <w:tc>
          <w:tcPr>
            <w:tcW w:w="0" w:type="auto"/>
            <w:tcMar>
              <w:top w:w="15" w:type="dxa"/>
              <w:left w:w="15" w:type="dxa"/>
              <w:bottom w:w="15" w:type="dxa"/>
              <w:right w:w="15" w:type="dxa"/>
            </w:tcMar>
            <w:vAlign w:val="center"/>
            <w:hideMark/>
          </w:tcPr>
          <w:p w14:paraId="736FB940" w14:textId="77777777" w:rsidR="00000000" w:rsidRDefault="00000000">
            <w:pPr>
              <w:rPr>
                <w:rFonts w:eastAsia="Times New Roman"/>
                <w:sz w:val="20"/>
                <w:szCs w:val="20"/>
              </w:rPr>
            </w:pPr>
          </w:p>
        </w:tc>
      </w:tr>
      <w:tr w:rsidR="00000000" w14:paraId="73C5C369" w14:textId="77777777">
        <w:trPr>
          <w:divId w:val="1091006715"/>
          <w:tblCellSpacing w:w="15" w:type="dxa"/>
        </w:trPr>
        <w:tc>
          <w:tcPr>
            <w:tcW w:w="0" w:type="auto"/>
            <w:tcMar>
              <w:top w:w="15" w:type="dxa"/>
              <w:left w:w="15" w:type="dxa"/>
              <w:bottom w:w="15" w:type="dxa"/>
              <w:right w:w="15" w:type="dxa"/>
            </w:tcMar>
            <w:vAlign w:val="center"/>
            <w:hideMark/>
          </w:tcPr>
          <w:p w14:paraId="6E2A9C94" w14:textId="77777777" w:rsidR="00000000" w:rsidRDefault="00000000">
            <w:pPr>
              <w:rPr>
                <w:rFonts w:eastAsia="Times New Roman"/>
                <w:sz w:val="20"/>
                <w:szCs w:val="20"/>
              </w:rPr>
            </w:pPr>
          </w:p>
        </w:tc>
      </w:tr>
      <w:tr w:rsidR="00000000" w14:paraId="1D5C0752" w14:textId="77777777">
        <w:trPr>
          <w:divId w:val="1091006715"/>
          <w:tblCellSpacing w:w="15" w:type="dxa"/>
        </w:trPr>
        <w:tc>
          <w:tcPr>
            <w:tcW w:w="0" w:type="auto"/>
            <w:tcMar>
              <w:top w:w="15" w:type="dxa"/>
              <w:left w:w="15" w:type="dxa"/>
              <w:bottom w:w="15" w:type="dxa"/>
              <w:right w:w="15" w:type="dxa"/>
            </w:tcMar>
            <w:vAlign w:val="center"/>
            <w:hideMark/>
          </w:tcPr>
          <w:p w14:paraId="04E697D9" w14:textId="77777777" w:rsidR="00000000" w:rsidRDefault="00000000">
            <w:pPr>
              <w:rPr>
                <w:rFonts w:eastAsia="Times New Roman"/>
                <w:sz w:val="20"/>
                <w:szCs w:val="20"/>
              </w:rPr>
            </w:pPr>
          </w:p>
        </w:tc>
      </w:tr>
      <w:tr w:rsidR="00000000" w14:paraId="644FDA65" w14:textId="77777777">
        <w:trPr>
          <w:divId w:val="1091006715"/>
          <w:tblCellSpacing w:w="15" w:type="dxa"/>
        </w:trPr>
        <w:tc>
          <w:tcPr>
            <w:tcW w:w="0" w:type="auto"/>
            <w:tcMar>
              <w:top w:w="15" w:type="dxa"/>
              <w:left w:w="15" w:type="dxa"/>
              <w:bottom w:w="15" w:type="dxa"/>
              <w:right w:w="15" w:type="dxa"/>
            </w:tcMar>
            <w:vAlign w:val="center"/>
            <w:hideMark/>
          </w:tcPr>
          <w:p w14:paraId="6E91A410" w14:textId="77777777" w:rsidR="00000000" w:rsidRDefault="00000000">
            <w:pPr>
              <w:rPr>
                <w:rFonts w:eastAsia="Times New Roman"/>
                <w:sz w:val="20"/>
                <w:szCs w:val="20"/>
              </w:rPr>
            </w:pPr>
          </w:p>
        </w:tc>
      </w:tr>
      <w:tr w:rsidR="00000000" w14:paraId="79212006" w14:textId="77777777">
        <w:trPr>
          <w:divId w:val="1091006715"/>
          <w:tblCellSpacing w:w="15" w:type="dxa"/>
        </w:trPr>
        <w:tc>
          <w:tcPr>
            <w:tcW w:w="0" w:type="auto"/>
            <w:tcMar>
              <w:top w:w="15" w:type="dxa"/>
              <w:left w:w="15" w:type="dxa"/>
              <w:bottom w:w="15" w:type="dxa"/>
              <w:right w:w="15" w:type="dxa"/>
            </w:tcMar>
            <w:vAlign w:val="center"/>
            <w:hideMark/>
          </w:tcPr>
          <w:p w14:paraId="667A33C6" w14:textId="77777777" w:rsidR="00000000" w:rsidRDefault="00000000">
            <w:pPr>
              <w:rPr>
                <w:rFonts w:eastAsia="Times New Roman"/>
                <w:sz w:val="20"/>
                <w:szCs w:val="20"/>
              </w:rPr>
            </w:pPr>
          </w:p>
        </w:tc>
      </w:tr>
      <w:tr w:rsidR="00000000" w14:paraId="6BE05286" w14:textId="77777777">
        <w:trPr>
          <w:divId w:val="1091006715"/>
          <w:tblCellSpacing w:w="15" w:type="dxa"/>
        </w:trPr>
        <w:tc>
          <w:tcPr>
            <w:tcW w:w="0" w:type="auto"/>
            <w:tcMar>
              <w:top w:w="15" w:type="dxa"/>
              <w:left w:w="15" w:type="dxa"/>
              <w:bottom w:w="15" w:type="dxa"/>
              <w:right w:w="15" w:type="dxa"/>
            </w:tcMar>
            <w:vAlign w:val="center"/>
            <w:hideMark/>
          </w:tcPr>
          <w:p w14:paraId="06D67201" w14:textId="77777777" w:rsidR="00000000" w:rsidRDefault="00000000">
            <w:pPr>
              <w:rPr>
                <w:rFonts w:eastAsia="Times New Roman"/>
                <w:sz w:val="20"/>
                <w:szCs w:val="20"/>
              </w:rPr>
            </w:pPr>
          </w:p>
        </w:tc>
      </w:tr>
      <w:tr w:rsidR="00000000" w14:paraId="59519E67" w14:textId="77777777">
        <w:trPr>
          <w:divId w:val="1091006715"/>
          <w:tblCellSpacing w:w="15" w:type="dxa"/>
        </w:trPr>
        <w:tc>
          <w:tcPr>
            <w:tcW w:w="0" w:type="auto"/>
            <w:tcMar>
              <w:top w:w="15" w:type="dxa"/>
              <w:left w:w="15" w:type="dxa"/>
              <w:bottom w:w="15" w:type="dxa"/>
              <w:right w:w="15" w:type="dxa"/>
            </w:tcMar>
            <w:vAlign w:val="center"/>
            <w:hideMark/>
          </w:tcPr>
          <w:p w14:paraId="17CAC76F" w14:textId="77777777" w:rsidR="00000000" w:rsidRDefault="00000000">
            <w:pPr>
              <w:rPr>
                <w:rFonts w:eastAsia="Times New Roman"/>
                <w:sz w:val="20"/>
                <w:szCs w:val="20"/>
              </w:rPr>
            </w:pPr>
          </w:p>
        </w:tc>
      </w:tr>
      <w:tr w:rsidR="00000000" w14:paraId="6BC8EA54" w14:textId="77777777">
        <w:trPr>
          <w:divId w:val="1091006715"/>
          <w:tblCellSpacing w:w="15" w:type="dxa"/>
        </w:trPr>
        <w:tc>
          <w:tcPr>
            <w:tcW w:w="0" w:type="auto"/>
            <w:tcMar>
              <w:top w:w="15" w:type="dxa"/>
              <w:left w:w="15" w:type="dxa"/>
              <w:bottom w:w="15" w:type="dxa"/>
              <w:right w:w="15" w:type="dxa"/>
            </w:tcMar>
            <w:vAlign w:val="center"/>
            <w:hideMark/>
          </w:tcPr>
          <w:p w14:paraId="2B36AE49" w14:textId="77777777" w:rsidR="00000000" w:rsidRDefault="00000000">
            <w:pPr>
              <w:rPr>
                <w:rFonts w:eastAsia="Times New Roman"/>
                <w:sz w:val="20"/>
                <w:szCs w:val="20"/>
              </w:rPr>
            </w:pPr>
          </w:p>
        </w:tc>
      </w:tr>
      <w:tr w:rsidR="00000000" w14:paraId="47B02541" w14:textId="77777777">
        <w:trPr>
          <w:divId w:val="1091006715"/>
          <w:tblCellSpacing w:w="15" w:type="dxa"/>
        </w:trPr>
        <w:tc>
          <w:tcPr>
            <w:tcW w:w="0" w:type="auto"/>
            <w:tcMar>
              <w:top w:w="15" w:type="dxa"/>
              <w:left w:w="15" w:type="dxa"/>
              <w:bottom w:w="15" w:type="dxa"/>
              <w:right w:w="15" w:type="dxa"/>
            </w:tcMar>
            <w:vAlign w:val="center"/>
            <w:hideMark/>
          </w:tcPr>
          <w:p w14:paraId="15D2811E" w14:textId="77777777" w:rsidR="00000000" w:rsidRDefault="00000000">
            <w:pPr>
              <w:rPr>
                <w:rFonts w:eastAsia="Times New Roman"/>
                <w:sz w:val="20"/>
                <w:szCs w:val="20"/>
              </w:rPr>
            </w:pPr>
          </w:p>
        </w:tc>
      </w:tr>
      <w:tr w:rsidR="00000000" w14:paraId="3B5B4753" w14:textId="77777777">
        <w:trPr>
          <w:divId w:val="1091006715"/>
          <w:tblCellSpacing w:w="15" w:type="dxa"/>
        </w:trPr>
        <w:tc>
          <w:tcPr>
            <w:tcW w:w="0" w:type="auto"/>
            <w:tcMar>
              <w:top w:w="15" w:type="dxa"/>
              <w:left w:w="15" w:type="dxa"/>
              <w:bottom w:w="15" w:type="dxa"/>
              <w:right w:w="15" w:type="dxa"/>
            </w:tcMar>
            <w:vAlign w:val="center"/>
            <w:hideMark/>
          </w:tcPr>
          <w:p w14:paraId="4B9201C9" w14:textId="77777777" w:rsidR="00000000" w:rsidRDefault="00000000">
            <w:pPr>
              <w:rPr>
                <w:rFonts w:eastAsia="Times New Roman"/>
                <w:sz w:val="20"/>
                <w:szCs w:val="20"/>
              </w:rPr>
            </w:pPr>
          </w:p>
        </w:tc>
      </w:tr>
      <w:tr w:rsidR="00000000" w14:paraId="28B623D2" w14:textId="77777777">
        <w:trPr>
          <w:divId w:val="1091006715"/>
          <w:tblCellSpacing w:w="15" w:type="dxa"/>
        </w:trPr>
        <w:tc>
          <w:tcPr>
            <w:tcW w:w="0" w:type="auto"/>
            <w:tcMar>
              <w:top w:w="15" w:type="dxa"/>
              <w:left w:w="15" w:type="dxa"/>
              <w:bottom w:w="15" w:type="dxa"/>
              <w:right w:w="15" w:type="dxa"/>
            </w:tcMar>
            <w:vAlign w:val="center"/>
            <w:hideMark/>
          </w:tcPr>
          <w:p w14:paraId="37CC03AF" w14:textId="77777777" w:rsidR="00000000" w:rsidRDefault="00000000">
            <w:pPr>
              <w:rPr>
                <w:rFonts w:eastAsia="Times New Roman"/>
                <w:sz w:val="20"/>
                <w:szCs w:val="20"/>
              </w:rPr>
            </w:pPr>
          </w:p>
        </w:tc>
      </w:tr>
      <w:tr w:rsidR="00000000" w14:paraId="190DB5BA" w14:textId="77777777">
        <w:trPr>
          <w:divId w:val="1091006715"/>
          <w:tblCellSpacing w:w="15" w:type="dxa"/>
        </w:trPr>
        <w:tc>
          <w:tcPr>
            <w:tcW w:w="0" w:type="auto"/>
            <w:tcMar>
              <w:top w:w="15" w:type="dxa"/>
              <w:left w:w="15" w:type="dxa"/>
              <w:bottom w:w="15" w:type="dxa"/>
              <w:right w:w="15" w:type="dxa"/>
            </w:tcMar>
            <w:vAlign w:val="center"/>
            <w:hideMark/>
          </w:tcPr>
          <w:p w14:paraId="6E89018F" w14:textId="77777777" w:rsidR="00000000" w:rsidRDefault="00000000">
            <w:pPr>
              <w:rPr>
                <w:rFonts w:eastAsia="Times New Roman"/>
                <w:sz w:val="20"/>
                <w:szCs w:val="20"/>
              </w:rPr>
            </w:pPr>
          </w:p>
        </w:tc>
      </w:tr>
      <w:tr w:rsidR="00000000" w14:paraId="53166CA3" w14:textId="77777777">
        <w:trPr>
          <w:divId w:val="1091006715"/>
          <w:tblCellSpacing w:w="15" w:type="dxa"/>
        </w:trPr>
        <w:tc>
          <w:tcPr>
            <w:tcW w:w="0" w:type="auto"/>
            <w:tcMar>
              <w:top w:w="15" w:type="dxa"/>
              <w:left w:w="15" w:type="dxa"/>
              <w:bottom w:w="15" w:type="dxa"/>
              <w:right w:w="15" w:type="dxa"/>
            </w:tcMar>
            <w:vAlign w:val="center"/>
            <w:hideMark/>
          </w:tcPr>
          <w:p w14:paraId="3E014DE7" w14:textId="77777777" w:rsidR="00000000" w:rsidRDefault="00000000">
            <w:pPr>
              <w:rPr>
                <w:rFonts w:eastAsia="Times New Roman"/>
                <w:sz w:val="20"/>
                <w:szCs w:val="20"/>
              </w:rPr>
            </w:pPr>
          </w:p>
        </w:tc>
      </w:tr>
      <w:tr w:rsidR="00000000" w14:paraId="5D4F8F35" w14:textId="77777777">
        <w:trPr>
          <w:divId w:val="1091006715"/>
          <w:tblCellSpacing w:w="15" w:type="dxa"/>
        </w:trPr>
        <w:tc>
          <w:tcPr>
            <w:tcW w:w="0" w:type="auto"/>
            <w:tcMar>
              <w:top w:w="15" w:type="dxa"/>
              <w:left w:w="15" w:type="dxa"/>
              <w:bottom w:w="15" w:type="dxa"/>
              <w:right w:w="15" w:type="dxa"/>
            </w:tcMar>
            <w:vAlign w:val="center"/>
            <w:hideMark/>
          </w:tcPr>
          <w:p w14:paraId="1E527B44" w14:textId="77777777" w:rsidR="00000000" w:rsidRDefault="00000000">
            <w:pPr>
              <w:rPr>
                <w:rFonts w:eastAsia="Times New Roman"/>
                <w:sz w:val="20"/>
                <w:szCs w:val="20"/>
              </w:rPr>
            </w:pPr>
          </w:p>
        </w:tc>
      </w:tr>
      <w:tr w:rsidR="00000000" w14:paraId="39B625C9" w14:textId="77777777">
        <w:trPr>
          <w:divId w:val="1091006715"/>
          <w:tblCellSpacing w:w="15" w:type="dxa"/>
        </w:trPr>
        <w:tc>
          <w:tcPr>
            <w:tcW w:w="0" w:type="auto"/>
            <w:tcMar>
              <w:top w:w="15" w:type="dxa"/>
              <w:left w:w="15" w:type="dxa"/>
              <w:bottom w:w="15" w:type="dxa"/>
              <w:right w:w="15" w:type="dxa"/>
            </w:tcMar>
            <w:vAlign w:val="center"/>
            <w:hideMark/>
          </w:tcPr>
          <w:p w14:paraId="5035C43D" w14:textId="77777777" w:rsidR="00000000" w:rsidRDefault="00000000">
            <w:pPr>
              <w:rPr>
                <w:rFonts w:eastAsia="Times New Roman"/>
                <w:sz w:val="20"/>
                <w:szCs w:val="20"/>
              </w:rPr>
            </w:pPr>
          </w:p>
        </w:tc>
      </w:tr>
      <w:tr w:rsidR="00000000" w14:paraId="3FF662B2" w14:textId="77777777">
        <w:trPr>
          <w:divId w:val="1091006715"/>
          <w:tblCellSpacing w:w="15" w:type="dxa"/>
        </w:trPr>
        <w:tc>
          <w:tcPr>
            <w:tcW w:w="0" w:type="auto"/>
            <w:tcMar>
              <w:top w:w="15" w:type="dxa"/>
              <w:left w:w="15" w:type="dxa"/>
              <w:bottom w:w="15" w:type="dxa"/>
              <w:right w:w="15" w:type="dxa"/>
            </w:tcMar>
            <w:vAlign w:val="center"/>
            <w:hideMark/>
          </w:tcPr>
          <w:p w14:paraId="1BD470C1" w14:textId="77777777" w:rsidR="00000000" w:rsidRDefault="00000000">
            <w:pPr>
              <w:rPr>
                <w:rFonts w:eastAsia="Times New Roman"/>
                <w:sz w:val="20"/>
                <w:szCs w:val="20"/>
              </w:rPr>
            </w:pPr>
          </w:p>
        </w:tc>
      </w:tr>
      <w:tr w:rsidR="00000000" w14:paraId="13C7FF8E" w14:textId="77777777">
        <w:trPr>
          <w:divId w:val="1091006715"/>
          <w:tblCellSpacing w:w="15" w:type="dxa"/>
        </w:trPr>
        <w:tc>
          <w:tcPr>
            <w:tcW w:w="0" w:type="auto"/>
            <w:tcMar>
              <w:top w:w="15" w:type="dxa"/>
              <w:left w:w="15" w:type="dxa"/>
              <w:bottom w:w="15" w:type="dxa"/>
              <w:right w:w="15" w:type="dxa"/>
            </w:tcMar>
            <w:vAlign w:val="center"/>
            <w:hideMark/>
          </w:tcPr>
          <w:p w14:paraId="6A35248C" w14:textId="77777777" w:rsidR="00000000" w:rsidRDefault="00000000">
            <w:pPr>
              <w:rPr>
                <w:rFonts w:eastAsia="Times New Roman"/>
                <w:sz w:val="20"/>
                <w:szCs w:val="20"/>
              </w:rPr>
            </w:pPr>
          </w:p>
        </w:tc>
      </w:tr>
      <w:tr w:rsidR="00000000" w14:paraId="73079111" w14:textId="77777777">
        <w:trPr>
          <w:divId w:val="1091006715"/>
          <w:tblCellSpacing w:w="15" w:type="dxa"/>
        </w:trPr>
        <w:tc>
          <w:tcPr>
            <w:tcW w:w="0" w:type="auto"/>
            <w:tcMar>
              <w:top w:w="15" w:type="dxa"/>
              <w:left w:w="15" w:type="dxa"/>
              <w:bottom w:w="15" w:type="dxa"/>
              <w:right w:w="15" w:type="dxa"/>
            </w:tcMar>
            <w:vAlign w:val="center"/>
            <w:hideMark/>
          </w:tcPr>
          <w:p w14:paraId="7AA3A540" w14:textId="77777777" w:rsidR="00000000" w:rsidRDefault="00000000">
            <w:pPr>
              <w:rPr>
                <w:rFonts w:eastAsia="Times New Roman"/>
                <w:sz w:val="20"/>
                <w:szCs w:val="20"/>
              </w:rPr>
            </w:pPr>
          </w:p>
        </w:tc>
      </w:tr>
      <w:tr w:rsidR="00000000" w14:paraId="52AFA532" w14:textId="77777777">
        <w:trPr>
          <w:divId w:val="1091006715"/>
          <w:tblCellSpacing w:w="15" w:type="dxa"/>
        </w:trPr>
        <w:tc>
          <w:tcPr>
            <w:tcW w:w="0" w:type="auto"/>
            <w:tcMar>
              <w:top w:w="15" w:type="dxa"/>
              <w:left w:w="15" w:type="dxa"/>
              <w:bottom w:w="15" w:type="dxa"/>
              <w:right w:w="15" w:type="dxa"/>
            </w:tcMar>
            <w:vAlign w:val="center"/>
            <w:hideMark/>
          </w:tcPr>
          <w:p w14:paraId="04552D18" w14:textId="77777777" w:rsidR="00000000" w:rsidRDefault="00000000">
            <w:pPr>
              <w:rPr>
                <w:rFonts w:eastAsia="Times New Roman"/>
                <w:sz w:val="20"/>
                <w:szCs w:val="20"/>
              </w:rPr>
            </w:pPr>
          </w:p>
        </w:tc>
      </w:tr>
      <w:tr w:rsidR="00000000" w14:paraId="29012B22" w14:textId="77777777">
        <w:trPr>
          <w:divId w:val="1091006715"/>
          <w:tblCellSpacing w:w="15" w:type="dxa"/>
        </w:trPr>
        <w:tc>
          <w:tcPr>
            <w:tcW w:w="0" w:type="auto"/>
            <w:tcMar>
              <w:top w:w="15" w:type="dxa"/>
              <w:left w:w="15" w:type="dxa"/>
              <w:bottom w:w="15" w:type="dxa"/>
              <w:right w:w="15" w:type="dxa"/>
            </w:tcMar>
            <w:vAlign w:val="center"/>
            <w:hideMark/>
          </w:tcPr>
          <w:p w14:paraId="376140D6" w14:textId="77777777" w:rsidR="00000000" w:rsidRDefault="00000000">
            <w:pPr>
              <w:rPr>
                <w:rFonts w:eastAsia="Times New Roman"/>
                <w:sz w:val="20"/>
                <w:szCs w:val="20"/>
              </w:rPr>
            </w:pPr>
          </w:p>
        </w:tc>
      </w:tr>
      <w:tr w:rsidR="00000000" w14:paraId="3C714A85" w14:textId="77777777">
        <w:trPr>
          <w:divId w:val="1091006715"/>
          <w:tblCellSpacing w:w="15" w:type="dxa"/>
        </w:trPr>
        <w:tc>
          <w:tcPr>
            <w:tcW w:w="0" w:type="auto"/>
            <w:tcMar>
              <w:top w:w="15" w:type="dxa"/>
              <w:left w:w="15" w:type="dxa"/>
              <w:bottom w:w="15" w:type="dxa"/>
              <w:right w:w="15" w:type="dxa"/>
            </w:tcMar>
            <w:vAlign w:val="center"/>
            <w:hideMark/>
          </w:tcPr>
          <w:p w14:paraId="2CE08594" w14:textId="77777777" w:rsidR="00000000" w:rsidRDefault="00000000">
            <w:pPr>
              <w:rPr>
                <w:rFonts w:eastAsia="Times New Roman"/>
                <w:sz w:val="20"/>
                <w:szCs w:val="20"/>
              </w:rPr>
            </w:pPr>
          </w:p>
        </w:tc>
      </w:tr>
      <w:tr w:rsidR="00000000" w14:paraId="202CCA21" w14:textId="77777777">
        <w:trPr>
          <w:divId w:val="1091006715"/>
          <w:tblCellSpacing w:w="15" w:type="dxa"/>
        </w:trPr>
        <w:tc>
          <w:tcPr>
            <w:tcW w:w="0" w:type="auto"/>
            <w:tcMar>
              <w:top w:w="15" w:type="dxa"/>
              <w:left w:w="15" w:type="dxa"/>
              <w:bottom w:w="15" w:type="dxa"/>
              <w:right w:w="15" w:type="dxa"/>
            </w:tcMar>
            <w:vAlign w:val="center"/>
            <w:hideMark/>
          </w:tcPr>
          <w:p w14:paraId="61449C4B" w14:textId="77777777" w:rsidR="00000000" w:rsidRDefault="00000000">
            <w:pPr>
              <w:rPr>
                <w:rFonts w:eastAsia="Times New Roman"/>
                <w:sz w:val="20"/>
                <w:szCs w:val="20"/>
              </w:rPr>
            </w:pPr>
          </w:p>
        </w:tc>
      </w:tr>
      <w:tr w:rsidR="00000000" w14:paraId="1E45D8DF" w14:textId="77777777">
        <w:trPr>
          <w:divId w:val="1091006715"/>
          <w:tblCellSpacing w:w="15" w:type="dxa"/>
        </w:trPr>
        <w:tc>
          <w:tcPr>
            <w:tcW w:w="0" w:type="auto"/>
            <w:tcMar>
              <w:top w:w="15" w:type="dxa"/>
              <w:left w:w="15" w:type="dxa"/>
              <w:bottom w:w="15" w:type="dxa"/>
              <w:right w:w="15" w:type="dxa"/>
            </w:tcMar>
            <w:vAlign w:val="center"/>
            <w:hideMark/>
          </w:tcPr>
          <w:p w14:paraId="71532881" w14:textId="77777777" w:rsidR="00000000" w:rsidRDefault="00000000">
            <w:pPr>
              <w:rPr>
                <w:rFonts w:eastAsia="Times New Roman"/>
                <w:sz w:val="20"/>
                <w:szCs w:val="20"/>
              </w:rPr>
            </w:pPr>
          </w:p>
        </w:tc>
      </w:tr>
      <w:tr w:rsidR="00000000" w14:paraId="542F6237" w14:textId="77777777">
        <w:trPr>
          <w:divId w:val="1091006715"/>
          <w:tblCellSpacing w:w="15" w:type="dxa"/>
        </w:trPr>
        <w:tc>
          <w:tcPr>
            <w:tcW w:w="0" w:type="auto"/>
            <w:tcMar>
              <w:top w:w="15" w:type="dxa"/>
              <w:left w:w="15" w:type="dxa"/>
              <w:bottom w:w="15" w:type="dxa"/>
              <w:right w:w="15" w:type="dxa"/>
            </w:tcMar>
            <w:vAlign w:val="center"/>
            <w:hideMark/>
          </w:tcPr>
          <w:p w14:paraId="789DAE29" w14:textId="77777777" w:rsidR="00000000" w:rsidRDefault="00000000">
            <w:pPr>
              <w:rPr>
                <w:rFonts w:eastAsia="Times New Roman"/>
                <w:sz w:val="20"/>
                <w:szCs w:val="20"/>
              </w:rPr>
            </w:pPr>
          </w:p>
        </w:tc>
      </w:tr>
      <w:tr w:rsidR="00000000" w14:paraId="461293DB" w14:textId="77777777">
        <w:trPr>
          <w:divId w:val="1091006715"/>
          <w:tblCellSpacing w:w="15" w:type="dxa"/>
        </w:trPr>
        <w:tc>
          <w:tcPr>
            <w:tcW w:w="0" w:type="auto"/>
            <w:tcMar>
              <w:top w:w="15" w:type="dxa"/>
              <w:left w:w="15" w:type="dxa"/>
              <w:bottom w:w="15" w:type="dxa"/>
              <w:right w:w="15" w:type="dxa"/>
            </w:tcMar>
            <w:vAlign w:val="center"/>
            <w:hideMark/>
          </w:tcPr>
          <w:p w14:paraId="38D7B39E" w14:textId="77777777" w:rsidR="00000000" w:rsidRDefault="00000000">
            <w:pPr>
              <w:rPr>
                <w:rFonts w:eastAsia="Times New Roman"/>
                <w:sz w:val="20"/>
                <w:szCs w:val="20"/>
              </w:rPr>
            </w:pPr>
          </w:p>
        </w:tc>
      </w:tr>
      <w:tr w:rsidR="00000000" w14:paraId="2C8D4992" w14:textId="77777777">
        <w:trPr>
          <w:divId w:val="1091006715"/>
          <w:tblCellSpacing w:w="15" w:type="dxa"/>
        </w:trPr>
        <w:tc>
          <w:tcPr>
            <w:tcW w:w="0" w:type="auto"/>
            <w:tcMar>
              <w:top w:w="15" w:type="dxa"/>
              <w:left w:w="15" w:type="dxa"/>
              <w:bottom w:w="15" w:type="dxa"/>
              <w:right w:w="15" w:type="dxa"/>
            </w:tcMar>
            <w:vAlign w:val="center"/>
            <w:hideMark/>
          </w:tcPr>
          <w:p w14:paraId="51BF2222" w14:textId="77777777" w:rsidR="00000000" w:rsidRDefault="00000000">
            <w:pPr>
              <w:rPr>
                <w:rFonts w:eastAsia="Times New Roman"/>
                <w:sz w:val="20"/>
                <w:szCs w:val="20"/>
              </w:rPr>
            </w:pPr>
          </w:p>
        </w:tc>
      </w:tr>
      <w:tr w:rsidR="00000000" w14:paraId="5BF4122C" w14:textId="77777777">
        <w:trPr>
          <w:divId w:val="1091006715"/>
          <w:tblCellSpacing w:w="15" w:type="dxa"/>
        </w:trPr>
        <w:tc>
          <w:tcPr>
            <w:tcW w:w="0" w:type="auto"/>
            <w:tcMar>
              <w:top w:w="15" w:type="dxa"/>
              <w:left w:w="15" w:type="dxa"/>
              <w:bottom w:w="15" w:type="dxa"/>
              <w:right w:w="15" w:type="dxa"/>
            </w:tcMar>
            <w:vAlign w:val="center"/>
            <w:hideMark/>
          </w:tcPr>
          <w:p w14:paraId="434C2A00" w14:textId="77777777" w:rsidR="00000000" w:rsidRDefault="00000000">
            <w:pPr>
              <w:rPr>
                <w:rFonts w:eastAsia="Times New Roman"/>
                <w:sz w:val="20"/>
                <w:szCs w:val="20"/>
              </w:rPr>
            </w:pPr>
          </w:p>
        </w:tc>
      </w:tr>
      <w:tr w:rsidR="00000000" w14:paraId="27F9C7CA" w14:textId="77777777">
        <w:trPr>
          <w:divId w:val="1091006715"/>
          <w:tblCellSpacing w:w="15" w:type="dxa"/>
        </w:trPr>
        <w:tc>
          <w:tcPr>
            <w:tcW w:w="0" w:type="auto"/>
            <w:tcMar>
              <w:top w:w="15" w:type="dxa"/>
              <w:left w:w="15" w:type="dxa"/>
              <w:bottom w:w="15" w:type="dxa"/>
              <w:right w:w="15" w:type="dxa"/>
            </w:tcMar>
            <w:vAlign w:val="center"/>
            <w:hideMark/>
          </w:tcPr>
          <w:p w14:paraId="3D6A0976" w14:textId="77777777" w:rsidR="00000000" w:rsidRDefault="00000000">
            <w:pPr>
              <w:rPr>
                <w:rFonts w:eastAsia="Times New Roman"/>
                <w:sz w:val="20"/>
                <w:szCs w:val="20"/>
              </w:rPr>
            </w:pPr>
          </w:p>
        </w:tc>
      </w:tr>
      <w:tr w:rsidR="00000000" w14:paraId="212603A0" w14:textId="77777777">
        <w:trPr>
          <w:divId w:val="1091006715"/>
          <w:tblCellSpacing w:w="15" w:type="dxa"/>
        </w:trPr>
        <w:tc>
          <w:tcPr>
            <w:tcW w:w="0" w:type="auto"/>
            <w:tcMar>
              <w:top w:w="15" w:type="dxa"/>
              <w:left w:w="15" w:type="dxa"/>
              <w:bottom w:w="15" w:type="dxa"/>
              <w:right w:w="15" w:type="dxa"/>
            </w:tcMar>
            <w:vAlign w:val="center"/>
            <w:hideMark/>
          </w:tcPr>
          <w:p w14:paraId="347254A5" w14:textId="77777777" w:rsidR="00000000" w:rsidRDefault="00000000">
            <w:pPr>
              <w:rPr>
                <w:rFonts w:eastAsia="Times New Roman"/>
                <w:sz w:val="20"/>
                <w:szCs w:val="20"/>
              </w:rPr>
            </w:pPr>
          </w:p>
        </w:tc>
      </w:tr>
      <w:tr w:rsidR="00000000" w14:paraId="42869C51" w14:textId="77777777">
        <w:trPr>
          <w:divId w:val="1091006715"/>
          <w:tblCellSpacing w:w="15" w:type="dxa"/>
        </w:trPr>
        <w:tc>
          <w:tcPr>
            <w:tcW w:w="0" w:type="auto"/>
            <w:tcMar>
              <w:top w:w="15" w:type="dxa"/>
              <w:left w:w="15" w:type="dxa"/>
              <w:bottom w:w="15" w:type="dxa"/>
              <w:right w:w="15" w:type="dxa"/>
            </w:tcMar>
            <w:vAlign w:val="center"/>
            <w:hideMark/>
          </w:tcPr>
          <w:p w14:paraId="4A65E81E" w14:textId="77777777" w:rsidR="00000000" w:rsidRDefault="00000000">
            <w:pPr>
              <w:rPr>
                <w:rFonts w:eastAsia="Times New Roman"/>
                <w:sz w:val="20"/>
                <w:szCs w:val="20"/>
              </w:rPr>
            </w:pPr>
          </w:p>
        </w:tc>
      </w:tr>
      <w:tr w:rsidR="00000000" w14:paraId="29FCE2B9" w14:textId="77777777">
        <w:trPr>
          <w:divId w:val="1091006715"/>
          <w:tblCellSpacing w:w="15" w:type="dxa"/>
        </w:trPr>
        <w:tc>
          <w:tcPr>
            <w:tcW w:w="0" w:type="auto"/>
            <w:tcMar>
              <w:top w:w="15" w:type="dxa"/>
              <w:left w:w="15" w:type="dxa"/>
              <w:bottom w:w="15" w:type="dxa"/>
              <w:right w:w="15" w:type="dxa"/>
            </w:tcMar>
            <w:vAlign w:val="center"/>
            <w:hideMark/>
          </w:tcPr>
          <w:p w14:paraId="4127ABF6" w14:textId="77777777" w:rsidR="00000000" w:rsidRDefault="00000000">
            <w:pPr>
              <w:rPr>
                <w:rFonts w:eastAsia="Times New Roman"/>
                <w:sz w:val="20"/>
                <w:szCs w:val="20"/>
              </w:rPr>
            </w:pPr>
          </w:p>
        </w:tc>
      </w:tr>
      <w:tr w:rsidR="00000000" w14:paraId="41F7F13A" w14:textId="77777777">
        <w:trPr>
          <w:divId w:val="1091006715"/>
          <w:tblCellSpacing w:w="15" w:type="dxa"/>
        </w:trPr>
        <w:tc>
          <w:tcPr>
            <w:tcW w:w="0" w:type="auto"/>
            <w:tcMar>
              <w:top w:w="15" w:type="dxa"/>
              <w:left w:w="15" w:type="dxa"/>
              <w:bottom w:w="15" w:type="dxa"/>
              <w:right w:w="15" w:type="dxa"/>
            </w:tcMar>
            <w:vAlign w:val="center"/>
            <w:hideMark/>
          </w:tcPr>
          <w:p w14:paraId="65928B54" w14:textId="77777777" w:rsidR="00000000" w:rsidRDefault="00000000">
            <w:pPr>
              <w:rPr>
                <w:rFonts w:eastAsia="Times New Roman"/>
                <w:sz w:val="20"/>
                <w:szCs w:val="20"/>
              </w:rPr>
            </w:pPr>
          </w:p>
        </w:tc>
      </w:tr>
      <w:tr w:rsidR="00000000" w14:paraId="4DFB0197" w14:textId="77777777">
        <w:trPr>
          <w:divId w:val="1091006715"/>
          <w:tblCellSpacing w:w="15" w:type="dxa"/>
        </w:trPr>
        <w:tc>
          <w:tcPr>
            <w:tcW w:w="0" w:type="auto"/>
            <w:tcMar>
              <w:top w:w="15" w:type="dxa"/>
              <w:left w:w="15" w:type="dxa"/>
              <w:bottom w:w="15" w:type="dxa"/>
              <w:right w:w="15" w:type="dxa"/>
            </w:tcMar>
            <w:vAlign w:val="center"/>
            <w:hideMark/>
          </w:tcPr>
          <w:p w14:paraId="5FEE247F" w14:textId="77777777" w:rsidR="00000000" w:rsidRDefault="00000000">
            <w:pPr>
              <w:rPr>
                <w:rFonts w:eastAsia="Times New Roman"/>
                <w:sz w:val="20"/>
                <w:szCs w:val="20"/>
              </w:rPr>
            </w:pPr>
          </w:p>
        </w:tc>
      </w:tr>
      <w:tr w:rsidR="00000000" w14:paraId="03A15D38" w14:textId="77777777">
        <w:trPr>
          <w:divId w:val="1091006715"/>
          <w:tblCellSpacing w:w="15" w:type="dxa"/>
        </w:trPr>
        <w:tc>
          <w:tcPr>
            <w:tcW w:w="0" w:type="auto"/>
            <w:tcMar>
              <w:top w:w="15" w:type="dxa"/>
              <w:left w:w="15" w:type="dxa"/>
              <w:bottom w:w="15" w:type="dxa"/>
              <w:right w:w="15" w:type="dxa"/>
            </w:tcMar>
            <w:vAlign w:val="center"/>
            <w:hideMark/>
          </w:tcPr>
          <w:p w14:paraId="3178D573" w14:textId="77777777" w:rsidR="00000000" w:rsidRDefault="00000000">
            <w:pPr>
              <w:rPr>
                <w:rFonts w:eastAsia="Times New Roman"/>
                <w:sz w:val="20"/>
                <w:szCs w:val="20"/>
              </w:rPr>
            </w:pPr>
          </w:p>
        </w:tc>
      </w:tr>
      <w:tr w:rsidR="00000000" w14:paraId="72D11BFE" w14:textId="77777777">
        <w:trPr>
          <w:divId w:val="1091006715"/>
          <w:tblCellSpacing w:w="15" w:type="dxa"/>
        </w:trPr>
        <w:tc>
          <w:tcPr>
            <w:tcW w:w="0" w:type="auto"/>
            <w:tcMar>
              <w:top w:w="15" w:type="dxa"/>
              <w:left w:w="15" w:type="dxa"/>
              <w:bottom w:w="15" w:type="dxa"/>
              <w:right w:w="15" w:type="dxa"/>
            </w:tcMar>
            <w:vAlign w:val="center"/>
            <w:hideMark/>
          </w:tcPr>
          <w:p w14:paraId="6081E8E9" w14:textId="77777777" w:rsidR="00000000" w:rsidRDefault="00000000">
            <w:pPr>
              <w:rPr>
                <w:rFonts w:eastAsia="Times New Roman"/>
                <w:sz w:val="20"/>
                <w:szCs w:val="20"/>
              </w:rPr>
            </w:pPr>
          </w:p>
        </w:tc>
      </w:tr>
      <w:tr w:rsidR="00000000" w14:paraId="39A285AD" w14:textId="77777777">
        <w:trPr>
          <w:divId w:val="1091006715"/>
          <w:tblCellSpacing w:w="15" w:type="dxa"/>
        </w:trPr>
        <w:tc>
          <w:tcPr>
            <w:tcW w:w="0" w:type="auto"/>
            <w:tcMar>
              <w:top w:w="15" w:type="dxa"/>
              <w:left w:w="15" w:type="dxa"/>
              <w:bottom w:w="15" w:type="dxa"/>
              <w:right w:w="15" w:type="dxa"/>
            </w:tcMar>
            <w:vAlign w:val="center"/>
            <w:hideMark/>
          </w:tcPr>
          <w:p w14:paraId="5B2BC7F2" w14:textId="77777777" w:rsidR="00000000" w:rsidRDefault="00000000">
            <w:pPr>
              <w:rPr>
                <w:rFonts w:eastAsia="Times New Roman"/>
                <w:sz w:val="20"/>
                <w:szCs w:val="20"/>
              </w:rPr>
            </w:pPr>
          </w:p>
        </w:tc>
      </w:tr>
      <w:tr w:rsidR="00000000" w14:paraId="30D9F335" w14:textId="77777777">
        <w:trPr>
          <w:divId w:val="1091006715"/>
          <w:tblCellSpacing w:w="15" w:type="dxa"/>
        </w:trPr>
        <w:tc>
          <w:tcPr>
            <w:tcW w:w="0" w:type="auto"/>
            <w:tcMar>
              <w:top w:w="15" w:type="dxa"/>
              <w:left w:w="15" w:type="dxa"/>
              <w:bottom w:w="15" w:type="dxa"/>
              <w:right w:w="15" w:type="dxa"/>
            </w:tcMar>
            <w:vAlign w:val="center"/>
            <w:hideMark/>
          </w:tcPr>
          <w:p w14:paraId="2AEF13DE" w14:textId="77777777" w:rsidR="00000000" w:rsidRDefault="00000000">
            <w:pPr>
              <w:rPr>
                <w:rFonts w:eastAsia="Times New Roman"/>
                <w:sz w:val="20"/>
                <w:szCs w:val="20"/>
              </w:rPr>
            </w:pPr>
          </w:p>
        </w:tc>
      </w:tr>
      <w:tr w:rsidR="00000000" w14:paraId="153637B3" w14:textId="77777777">
        <w:trPr>
          <w:divId w:val="1091006715"/>
          <w:tblCellSpacing w:w="15" w:type="dxa"/>
        </w:trPr>
        <w:tc>
          <w:tcPr>
            <w:tcW w:w="0" w:type="auto"/>
            <w:tcMar>
              <w:top w:w="15" w:type="dxa"/>
              <w:left w:w="15" w:type="dxa"/>
              <w:bottom w:w="15" w:type="dxa"/>
              <w:right w:w="15" w:type="dxa"/>
            </w:tcMar>
            <w:vAlign w:val="center"/>
            <w:hideMark/>
          </w:tcPr>
          <w:p w14:paraId="3453FDA3" w14:textId="77777777" w:rsidR="00000000" w:rsidRDefault="00000000">
            <w:pPr>
              <w:rPr>
                <w:rFonts w:eastAsia="Times New Roman"/>
                <w:sz w:val="20"/>
                <w:szCs w:val="20"/>
              </w:rPr>
            </w:pPr>
          </w:p>
        </w:tc>
      </w:tr>
      <w:tr w:rsidR="00000000" w14:paraId="0F5ACEB8" w14:textId="77777777">
        <w:trPr>
          <w:divId w:val="1091006715"/>
          <w:tblCellSpacing w:w="15" w:type="dxa"/>
        </w:trPr>
        <w:tc>
          <w:tcPr>
            <w:tcW w:w="0" w:type="auto"/>
            <w:tcMar>
              <w:top w:w="15" w:type="dxa"/>
              <w:left w:w="15" w:type="dxa"/>
              <w:bottom w:w="15" w:type="dxa"/>
              <w:right w:w="15" w:type="dxa"/>
            </w:tcMar>
            <w:vAlign w:val="center"/>
            <w:hideMark/>
          </w:tcPr>
          <w:p w14:paraId="5C038D91" w14:textId="77777777" w:rsidR="00000000" w:rsidRDefault="00000000">
            <w:pPr>
              <w:rPr>
                <w:rFonts w:eastAsia="Times New Roman"/>
                <w:sz w:val="20"/>
                <w:szCs w:val="20"/>
              </w:rPr>
            </w:pPr>
          </w:p>
        </w:tc>
      </w:tr>
      <w:tr w:rsidR="00000000" w14:paraId="3BBCFBC4" w14:textId="77777777">
        <w:trPr>
          <w:divId w:val="1091006715"/>
          <w:tblCellSpacing w:w="15" w:type="dxa"/>
        </w:trPr>
        <w:tc>
          <w:tcPr>
            <w:tcW w:w="0" w:type="auto"/>
            <w:tcMar>
              <w:top w:w="15" w:type="dxa"/>
              <w:left w:w="15" w:type="dxa"/>
              <w:bottom w:w="15" w:type="dxa"/>
              <w:right w:w="15" w:type="dxa"/>
            </w:tcMar>
            <w:vAlign w:val="center"/>
            <w:hideMark/>
          </w:tcPr>
          <w:p w14:paraId="29B9108F" w14:textId="77777777" w:rsidR="00000000" w:rsidRDefault="00000000">
            <w:pPr>
              <w:rPr>
                <w:rFonts w:eastAsia="Times New Roman"/>
                <w:sz w:val="20"/>
                <w:szCs w:val="20"/>
              </w:rPr>
            </w:pPr>
          </w:p>
        </w:tc>
      </w:tr>
      <w:tr w:rsidR="00000000" w14:paraId="6EB3A95D" w14:textId="77777777">
        <w:trPr>
          <w:divId w:val="1091006715"/>
          <w:tblCellSpacing w:w="15" w:type="dxa"/>
        </w:trPr>
        <w:tc>
          <w:tcPr>
            <w:tcW w:w="0" w:type="auto"/>
            <w:tcMar>
              <w:top w:w="15" w:type="dxa"/>
              <w:left w:w="15" w:type="dxa"/>
              <w:bottom w:w="15" w:type="dxa"/>
              <w:right w:w="15" w:type="dxa"/>
            </w:tcMar>
            <w:vAlign w:val="center"/>
            <w:hideMark/>
          </w:tcPr>
          <w:p w14:paraId="5C13626C" w14:textId="77777777" w:rsidR="00000000" w:rsidRDefault="00000000">
            <w:pPr>
              <w:rPr>
                <w:rFonts w:eastAsia="Times New Roman"/>
                <w:sz w:val="20"/>
                <w:szCs w:val="20"/>
              </w:rPr>
            </w:pPr>
          </w:p>
        </w:tc>
      </w:tr>
    </w:tbl>
    <w:p w14:paraId="7D7556B5" w14:textId="77777777" w:rsidR="00000000" w:rsidRDefault="00000000">
      <w:pPr>
        <w:divId w:val="1091006715"/>
        <w:rPr>
          <w:rFonts w:eastAsia="Times New Roman"/>
          <w:vanish/>
        </w:rPr>
      </w:pPr>
    </w:p>
    <w:tbl>
      <w:tblPr>
        <w:tblW w:w="0" w:type="auto"/>
        <w:tblCellSpacing w:w="15" w:type="dxa"/>
        <w:tblLook w:val="04A0" w:firstRow="1" w:lastRow="0" w:firstColumn="1" w:lastColumn="0" w:noHBand="0" w:noVBand="1"/>
      </w:tblPr>
      <w:tblGrid>
        <w:gridCol w:w="5863"/>
      </w:tblGrid>
      <w:tr w:rsidR="00000000" w14:paraId="38CF53D2" w14:textId="77777777">
        <w:trPr>
          <w:divId w:val="1091006715"/>
          <w:tblHeader/>
          <w:tblCellSpacing w:w="15" w:type="dxa"/>
        </w:trPr>
        <w:tc>
          <w:tcPr>
            <w:tcW w:w="0" w:type="auto"/>
            <w:tcMar>
              <w:top w:w="15" w:type="dxa"/>
              <w:left w:w="15" w:type="dxa"/>
              <w:bottom w:w="15" w:type="dxa"/>
              <w:right w:w="15" w:type="dxa"/>
            </w:tcMar>
            <w:vAlign w:val="center"/>
            <w:hideMark/>
          </w:tcPr>
          <w:p w14:paraId="198C5CC3" w14:textId="77777777" w:rsidR="00000000" w:rsidRDefault="00000000">
            <w:pPr>
              <w:rPr>
                <w:rFonts w:eastAsia="Times New Roman"/>
              </w:rPr>
            </w:pPr>
            <w:r>
              <w:rPr>
                <w:rFonts w:eastAsia="Times New Roman"/>
              </w:rPr>
              <w:t>C.2.2. Araştırma performansının izlenmesi ve iyileştirilmesi</w:t>
            </w:r>
          </w:p>
        </w:tc>
      </w:tr>
      <w:tr w:rsidR="00000000" w14:paraId="25C2E009" w14:textId="77777777">
        <w:trPr>
          <w:divId w:val="1091006715"/>
          <w:tblCellSpacing w:w="15" w:type="dxa"/>
        </w:trPr>
        <w:tc>
          <w:tcPr>
            <w:tcW w:w="0" w:type="auto"/>
            <w:tcMar>
              <w:top w:w="15" w:type="dxa"/>
              <w:left w:w="15" w:type="dxa"/>
              <w:bottom w:w="15" w:type="dxa"/>
              <w:right w:w="15" w:type="dxa"/>
            </w:tcMar>
            <w:vAlign w:val="center"/>
            <w:hideMark/>
          </w:tcPr>
          <w:p w14:paraId="04CF74DC" w14:textId="77777777" w:rsidR="00000000" w:rsidRDefault="00000000">
            <w:pPr>
              <w:rPr>
                <w:rFonts w:eastAsia="Times New Roman"/>
              </w:rPr>
            </w:pPr>
          </w:p>
        </w:tc>
      </w:tr>
      <w:tr w:rsidR="00000000" w14:paraId="2B1185B0" w14:textId="77777777">
        <w:trPr>
          <w:divId w:val="1091006715"/>
          <w:tblCellSpacing w:w="15" w:type="dxa"/>
        </w:trPr>
        <w:tc>
          <w:tcPr>
            <w:tcW w:w="0" w:type="auto"/>
            <w:tcMar>
              <w:top w:w="15" w:type="dxa"/>
              <w:left w:w="15" w:type="dxa"/>
              <w:bottom w:w="15" w:type="dxa"/>
              <w:right w:w="15" w:type="dxa"/>
            </w:tcMar>
            <w:vAlign w:val="center"/>
            <w:hideMark/>
          </w:tcPr>
          <w:p w14:paraId="40197104" w14:textId="77777777" w:rsidR="00000000" w:rsidRDefault="00000000">
            <w:pPr>
              <w:rPr>
                <w:rFonts w:eastAsia="Times New Roman"/>
                <w:sz w:val="20"/>
                <w:szCs w:val="20"/>
              </w:rPr>
            </w:pPr>
          </w:p>
        </w:tc>
      </w:tr>
      <w:tr w:rsidR="00000000" w14:paraId="450C6EE3" w14:textId="77777777">
        <w:trPr>
          <w:divId w:val="1091006715"/>
          <w:tblCellSpacing w:w="15" w:type="dxa"/>
        </w:trPr>
        <w:tc>
          <w:tcPr>
            <w:tcW w:w="0" w:type="auto"/>
            <w:tcMar>
              <w:top w:w="15" w:type="dxa"/>
              <w:left w:w="15" w:type="dxa"/>
              <w:bottom w:w="15" w:type="dxa"/>
              <w:right w:w="15" w:type="dxa"/>
            </w:tcMar>
            <w:vAlign w:val="center"/>
            <w:hideMark/>
          </w:tcPr>
          <w:p w14:paraId="5A42859B" w14:textId="77777777" w:rsidR="00000000" w:rsidRDefault="00000000">
            <w:pPr>
              <w:rPr>
                <w:rFonts w:eastAsia="Times New Roman"/>
                <w:sz w:val="20"/>
                <w:szCs w:val="20"/>
              </w:rPr>
            </w:pPr>
          </w:p>
        </w:tc>
      </w:tr>
      <w:tr w:rsidR="00000000" w14:paraId="6858CB7E" w14:textId="77777777">
        <w:trPr>
          <w:divId w:val="1091006715"/>
          <w:tblCellSpacing w:w="15" w:type="dxa"/>
        </w:trPr>
        <w:tc>
          <w:tcPr>
            <w:tcW w:w="0" w:type="auto"/>
            <w:tcMar>
              <w:top w:w="15" w:type="dxa"/>
              <w:left w:w="15" w:type="dxa"/>
              <w:bottom w:w="15" w:type="dxa"/>
              <w:right w:w="15" w:type="dxa"/>
            </w:tcMar>
            <w:vAlign w:val="center"/>
            <w:hideMark/>
          </w:tcPr>
          <w:p w14:paraId="0906E3AB" w14:textId="77777777" w:rsidR="00000000" w:rsidRDefault="00000000">
            <w:pPr>
              <w:rPr>
                <w:rFonts w:eastAsia="Times New Roman"/>
                <w:sz w:val="20"/>
                <w:szCs w:val="20"/>
              </w:rPr>
            </w:pPr>
          </w:p>
        </w:tc>
      </w:tr>
      <w:tr w:rsidR="00000000" w14:paraId="21928AB1" w14:textId="77777777">
        <w:trPr>
          <w:divId w:val="1091006715"/>
          <w:tblCellSpacing w:w="15" w:type="dxa"/>
        </w:trPr>
        <w:tc>
          <w:tcPr>
            <w:tcW w:w="0" w:type="auto"/>
            <w:tcMar>
              <w:top w:w="15" w:type="dxa"/>
              <w:left w:w="15" w:type="dxa"/>
              <w:bottom w:w="15" w:type="dxa"/>
              <w:right w:w="15" w:type="dxa"/>
            </w:tcMar>
            <w:vAlign w:val="center"/>
            <w:hideMark/>
          </w:tcPr>
          <w:p w14:paraId="31839FB4" w14:textId="77777777" w:rsidR="00000000" w:rsidRDefault="00000000">
            <w:pPr>
              <w:rPr>
                <w:rFonts w:eastAsia="Times New Roman"/>
                <w:sz w:val="20"/>
                <w:szCs w:val="20"/>
              </w:rPr>
            </w:pPr>
          </w:p>
        </w:tc>
      </w:tr>
      <w:tr w:rsidR="00000000" w14:paraId="517F5D09" w14:textId="77777777">
        <w:trPr>
          <w:divId w:val="1091006715"/>
          <w:tblCellSpacing w:w="15" w:type="dxa"/>
        </w:trPr>
        <w:tc>
          <w:tcPr>
            <w:tcW w:w="0" w:type="auto"/>
            <w:tcMar>
              <w:top w:w="15" w:type="dxa"/>
              <w:left w:w="15" w:type="dxa"/>
              <w:bottom w:w="15" w:type="dxa"/>
              <w:right w:w="15" w:type="dxa"/>
            </w:tcMar>
            <w:vAlign w:val="center"/>
            <w:hideMark/>
          </w:tcPr>
          <w:p w14:paraId="0DDF7B06" w14:textId="77777777" w:rsidR="00000000" w:rsidRDefault="00000000">
            <w:pPr>
              <w:rPr>
                <w:rFonts w:eastAsia="Times New Roman"/>
                <w:sz w:val="20"/>
                <w:szCs w:val="20"/>
              </w:rPr>
            </w:pPr>
          </w:p>
        </w:tc>
      </w:tr>
      <w:tr w:rsidR="00000000" w14:paraId="7391230A" w14:textId="77777777">
        <w:trPr>
          <w:divId w:val="1091006715"/>
          <w:tblCellSpacing w:w="15" w:type="dxa"/>
        </w:trPr>
        <w:tc>
          <w:tcPr>
            <w:tcW w:w="0" w:type="auto"/>
            <w:tcMar>
              <w:top w:w="15" w:type="dxa"/>
              <w:left w:w="15" w:type="dxa"/>
              <w:bottom w:w="15" w:type="dxa"/>
              <w:right w:w="15" w:type="dxa"/>
            </w:tcMar>
            <w:vAlign w:val="center"/>
            <w:hideMark/>
          </w:tcPr>
          <w:p w14:paraId="1E210387" w14:textId="77777777" w:rsidR="00000000" w:rsidRDefault="00000000">
            <w:pPr>
              <w:rPr>
                <w:rFonts w:eastAsia="Times New Roman"/>
                <w:sz w:val="20"/>
                <w:szCs w:val="20"/>
              </w:rPr>
            </w:pPr>
          </w:p>
        </w:tc>
      </w:tr>
      <w:tr w:rsidR="00000000" w14:paraId="135F0C39" w14:textId="77777777">
        <w:trPr>
          <w:divId w:val="1091006715"/>
          <w:tblCellSpacing w:w="15" w:type="dxa"/>
        </w:trPr>
        <w:tc>
          <w:tcPr>
            <w:tcW w:w="0" w:type="auto"/>
            <w:tcMar>
              <w:top w:w="15" w:type="dxa"/>
              <w:left w:w="15" w:type="dxa"/>
              <w:bottom w:w="15" w:type="dxa"/>
              <w:right w:w="15" w:type="dxa"/>
            </w:tcMar>
            <w:vAlign w:val="center"/>
            <w:hideMark/>
          </w:tcPr>
          <w:p w14:paraId="21FA1E09" w14:textId="77777777" w:rsidR="00000000" w:rsidRDefault="00000000">
            <w:pPr>
              <w:rPr>
                <w:rFonts w:eastAsia="Times New Roman"/>
                <w:sz w:val="20"/>
                <w:szCs w:val="20"/>
              </w:rPr>
            </w:pPr>
          </w:p>
        </w:tc>
      </w:tr>
      <w:tr w:rsidR="00000000" w14:paraId="719DCAA9" w14:textId="77777777">
        <w:trPr>
          <w:divId w:val="1091006715"/>
          <w:tblCellSpacing w:w="15" w:type="dxa"/>
        </w:trPr>
        <w:tc>
          <w:tcPr>
            <w:tcW w:w="0" w:type="auto"/>
            <w:tcMar>
              <w:top w:w="15" w:type="dxa"/>
              <w:left w:w="15" w:type="dxa"/>
              <w:bottom w:w="15" w:type="dxa"/>
              <w:right w:w="15" w:type="dxa"/>
            </w:tcMar>
            <w:vAlign w:val="center"/>
            <w:hideMark/>
          </w:tcPr>
          <w:p w14:paraId="4064AF17" w14:textId="77777777" w:rsidR="00000000" w:rsidRDefault="00000000">
            <w:pPr>
              <w:rPr>
                <w:rFonts w:eastAsia="Times New Roman"/>
                <w:sz w:val="20"/>
                <w:szCs w:val="20"/>
              </w:rPr>
            </w:pPr>
          </w:p>
        </w:tc>
      </w:tr>
      <w:tr w:rsidR="00000000" w14:paraId="11815F18" w14:textId="77777777">
        <w:trPr>
          <w:divId w:val="1091006715"/>
          <w:tblCellSpacing w:w="15" w:type="dxa"/>
        </w:trPr>
        <w:tc>
          <w:tcPr>
            <w:tcW w:w="0" w:type="auto"/>
            <w:tcMar>
              <w:top w:w="15" w:type="dxa"/>
              <w:left w:w="15" w:type="dxa"/>
              <w:bottom w:w="15" w:type="dxa"/>
              <w:right w:w="15" w:type="dxa"/>
            </w:tcMar>
            <w:vAlign w:val="center"/>
            <w:hideMark/>
          </w:tcPr>
          <w:p w14:paraId="4D74B645" w14:textId="77777777" w:rsidR="00000000" w:rsidRDefault="00000000">
            <w:pPr>
              <w:rPr>
                <w:rFonts w:eastAsia="Times New Roman"/>
                <w:sz w:val="20"/>
                <w:szCs w:val="20"/>
              </w:rPr>
            </w:pPr>
          </w:p>
        </w:tc>
      </w:tr>
      <w:tr w:rsidR="00000000" w14:paraId="7E1E2169" w14:textId="77777777">
        <w:trPr>
          <w:divId w:val="1091006715"/>
          <w:tblCellSpacing w:w="15" w:type="dxa"/>
        </w:trPr>
        <w:tc>
          <w:tcPr>
            <w:tcW w:w="0" w:type="auto"/>
            <w:tcMar>
              <w:top w:w="15" w:type="dxa"/>
              <w:left w:w="15" w:type="dxa"/>
              <w:bottom w:w="15" w:type="dxa"/>
              <w:right w:w="15" w:type="dxa"/>
            </w:tcMar>
            <w:vAlign w:val="center"/>
            <w:hideMark/>
          </w:tcPr>
          <w:p w14:paraId="2B29D005" w14:textId="77777777" w:rsidR="00000000" w:rsidRDefault="00000000">
            <w:pPr>
              <w:rPr>
                <w:rFonts w:eastAsia="Times New Roman"/>
                <w:sz w:val="20"/>
                <w:szCs w:val="20"/>
              </w:rPr>
            </w:pPr>
          </w:p>
        </w:tc>
      </w:tr>
      <w:tr w:rsidR="00000000" w14:paraId="1A5AC9CF" w14:textId="77777777">
        <w:trPr>
          <w:divId w:val="1091006715"/>
          <w:tblCellSpacing w:w="15" w:type="dxa"/>
        </w:trPr>
        <w:tc>
          <w:tcPr>
            <w:tcW w:w="0" w:type="auto"/>
            <w:tcMar>
              <w:top w:w="15" w:type="dxa"/>
              <w:left w:w="15" w:type="dxa"/>
              <w:bottom w:w="15" w:type="dxa"/>
              <w:right w:w="15" w:type="dxa"/>
            </w:tcMar>
            <w:vAlign w:val="center"/>
            <w:hideMark/>
          </w:tcPr>
          <w:p w14:paraId="64F4B1ED" w14:textId="77777777" w:rsidR="00000000" w:rsidRDefault="00000000">
            <w:pPr>
              <w:rPr>
                <w:rFonts w:eastAsia="Times New Roman"/>
                <w:sz w:val="20"/>
                <w:szCs w:val="20"/>
              </w:rPr>
            </w:pPr>
          </w:p>
        </w:tc>
      </w:tr>
      <w:tr w:rsidR="00000000" w14:paraId="299A5E44" w14:textId="77777777">
        <w:trPr>
          <w:divId w:val="1091006715"/>
          <w:tblCellSpacing w:w="15" w:type="dxa"/>
        </w:trPr>
        <w:tc>
          <w:tcPr>
            <w:tcW w:w="0" w:type="auto"/>
            <w:tcMar>
              <w:top w:w="15" w:type="dxa"/>
              <w:left w:w="15" w:type="dxa"/>
              <w:bottom w:w="15" w:type="dxa"/>
              <w:right w:w="15" w:type="dxa"/>
            </w:tcMar>
            <w:vAlign w:val="center"/>
            <w:hideMark/>
          </w:tcPr>
          <w:p w14:paraId="27FCD594" w14:textId="77777777" w:rsidR="00000000" w:rsidRDefault="00000000">
            <w:pPr>
              <w:rPr>
                <w:rFonts w:eastAsia="Times New Roman"/>
                <w:sz w:val="20"/>
                <w:szCs w:val="20"/>
              </w:rPr>
            </w:pPr>
          </w:p>
        </w:tc>
      </w:tr>
      <w:tr w:rsidR="00000000" w14:paraId="1FFB08AA" w14:textId="77777777">
        <w:trPr>
          <w:divId w:val="1091006715"/>
          <w:tblCellSpacing w:w="15" w:type="dxa"/>
        </w:trPr>
        <w:tc>
          <w:tcPr>
            <w:tcW w:w="0" w:type="auto"/>
            <w:tcMar>
              <w:top w:w="15" w:type="dxa"/>
              <w:left w:w="15" w:type="dxa"/>
              <w:bottom w:w="15" w:type="dxa"/>
              <w:right w:w="15" w:type="dxa"/>
            </w:tcMar>
            <w:vAlign w:val="center"/>
            <w:hideMark/>
          </w:tcPr>
          <w:p w14:paraId="221F25D4" w14:textId="77777777" w:rsidR="00000000" w:rsidRDefault="00000000">
            <w:pPr>
              <w:rPr>
                <w:rFonts w:eastAsia="Times New Roman"/>
                <w:sz w:val="20"/>
                <w:szCs w:val="20"/>
              </w:rPr>
            </w:pPr>
          </w:p>
        </w:tc>
      </w:tr>
      <w:tr w:rsidR="00000000" w14:paraId="0DA5F953" w14:textId="77777777">
        <w:trPr>
          <w:divId w:val="1091006715"/>
          <w:tblCellSpacing w:w="15" w:type="dxa"/>
        </w:trPr>
        <w:tc>
          <w:tcPr>
            <w:tcW w:w="0" w:type="auto"/>
            <w:tcMar>
              <w:top w:w="15" w:type="dxa"/>
              <w:left w:w="15" w:type="dxa"/>
              <w:bottom w:w="15" w:type="dxa"/>
              <w:right w:w="15" w:type="dxa"/>
            </w:tcMar>
            <w:vAlign w:val="center"/>
            <w:hideMark/>
          </w:tcPr>
          <w:p w14:paraId="7C8822A4" w14:textId="77777777" w:rsidR="00000000" w:rsidRDefault="00000000">
            <w:pPr>
              <w:rPr>
                <w:rFonts w:eastAsia="Times New Roman"/>
                <w:sz w:val="20"/>
                <w:szCs w:val="20"/>
              </w:rPr>
            </w:pPr>
          </w:p>
        </w:tc>
      </w:tr>
      <w:tr w:rsidR="00000000" w14:paraId="343F79F0" w14:textId="77777777">
        <w:trPr>
          <w:divId w:val="1091006715"/>
          <w:tblCellSpacing w:w="15" w:type="dxa"/>
        </w:trPr>
        <w:tc>
          <w:tcPr>
            <w:tcW w:w="0" w:type="auto"/>
            <w:tcMar>
              <w:top w:w="15" w:type="dxa"/>
              <w:left w:w="15" w:type="dxa"/>
              <w:bottom w:w="15" w:type="dxa"/>
              <w:right w:w="15" w:type="dxa"/>
            </w:tcMar>
            <w:vAlign w:val="center"/>
            <w:hideMark/>
          </w:tcPr>
          <w:p w14:paraId="335A8F7D" w14:textId="77777777" w:rsidR="00000000" w:rsidRDefault="00000000">
            <w:pPr>
              <w:rPr>
                <w:rFonts w:eastAsia="Times New Roman"/>
                <w:sz w:val="20"/>
                <w:szCs w:val="20"/>
              </w:rPr>
            </w:pPr>
          </w:p>
        </w:tc>
      </w:tr>
      <w:tr w:rsidR="00000000" w14:paraId="6484C601" w14:textId="77777777">
        <w:trPr>
          <w:divId w:val="1091006715"/>
          <w:tblCellSpacing w:w="15" w:type="dxa"/>
        </w:trPr>
        <w:tc>
          <w:tcPr>
            <w:tcW w:w="0" w:type="auto"/>
            <w:tcMar>
              <w:top w:w="15" w:type="dxa"/>
              <w:left w:w="15" w:type="dxa"/>
              <w:bottom w:w="15" w:type="dxa"/>
              <w:right w:w="15" w:type="dxa"/>
            </w:tcMar>
            <w:vAlign w:val="center"/>
            <w:hideMark/>
          </w:tcPr>
          <w:p w14:paraId="0235C9A1" w14:textId="77777777" w:rsidR="00000000" w:rsidRDefault="00000000">
            <w:pPr>
              <w:rPr>
                <w:rFonts w:eastAsia="Times New Roman"/>
                <w:sz w:val="20"/>
                <w:szCs w:val="20"/>
              </w:rPr>
            </w:pPr>
          </w:p>
        </w:tc>
      </w:tr>
      <w:tr w:rsidR="00000000" w14:paraId="0E03B27A" w14:textId="77777777">
        <w:trPr>
          <w:divId w:val="1091006715"/>
          <w:tblCellSpacing w:w="15" w:type="dxa"/>
        </w:trPr>
        <w:tc>
          <w:tcPr>
            <w:tcW w:w="0" w:type="auto"/>
            <w:tcMar>
              <w:top w:w="15" w:type="dxa"/>
              <w:left w:w="15" w:type="dxa"/>
              <w:bottom w:w="15" w:type="dxa"/>
              <w:right w:w="15" w:type="dxa"/>
            </w:tcMar>
            <w:vAlign w:val="center"/>
            <w:hideMark/>
          </w:tcPr>
          <w:p w14:paraId="54AD0E20" w14:textId="77777777" w:rsidR="00000000" w:rsidRDefault="00000000">
            <w:pPr>
              <w:rPr>
                <w:rFonts w:eastAsia="Times New Roman"/>
                <w:sz w:val="20"/>
                <w:szCs w:val="20"/>
              </w:rPr>
            </w:pPr>
          </w:p>
        </w:tc>
      </w:tr>
      <w:tr w:rsidR="00000000" w14:paraId="17F0F56E" w14:textId="77777777">
        <w:trPr>
          <w:divId w:val="1091006715"/>
          <w:tblCellSpacing w:w="15" w:type="dxa"/>
        </w:trPr>
        <w:tc>
          <w:tcPr>
            <w:tcW w:w="0" w:type="auto"/>
            <w:tcMar>
              <w:top w:w="15" w:type="dxa"/>
              <w:left w:w="15" w:type="dxa"/>
              <w:bottom w:w="15" w:type="dxa"/>
              <w:right w:w="15" w:type="dxa"/>
            </w:tcMar>
            <w:vAlign w:val="center"/>
            <w:hideMark/>
          </w:tcPr>
          <w:p w14:paraId="3EE2A56C" w14:textId="77777777" w:rsidR="00000000" w:rsidRDefault="00000000">
            <w:pPr>
              <w:rPr>
                <w:rFonts w:eastAsia="Times New Roman"/>
                <w:sz w:val="20"/>
                <w:szCs w:val="20"/>
              </w:rPr>
            </w:pPr>
          </w:p>
        </w:tc>
      </w:tr>
      <w:tr w:rsidR="00000000" w14:paraId="48C84792" w14:textId="77777777">
        <w:trPr>
          <w:divId w:val="1091006715"/>
          <w:tblCellSpacing w:w="15" w:type="dxa"/>
        </w:trPr>
        <w:tc>
          <w:tcPr>
            <w:tcW w:w="0" w:type="auto"/>
            <w:tcMar>
              <w:top w:w="15" w:type="dxa"/>
              <w:left w:w="15" w:type="dxa"/>
              <w:bottom w:w="15" w:type="dxa"/>
              <w:right w:w="15" w:type="dxa"/>
            </w:tcMar>
            <w:vAlign w:val="center"/>
            <w:hideMark/>
          </w:tcPr>
          <w:p w14:paraId="12044498" w14:textId="77777777" w:rsidR="00000000" w:rsidRDefault="00000000">
            <w:pPr>
              <w:rPr>
                <w:rFonts w:eastAsia="Times New Roman"/>
                <w:sz w:val="20"/>
                <w:szCs w:val="20"/>
              </w:rPr>
            </w:pPr>
          </w:p>
        </w:tc>
      </w:tr>
      <w:tr w:rsidR="00000000" w14:paraId="1999F456" w14:textId="77777777">
        <w:trPr>
          <w:divId w:val="1091006715"/>
          <w:tblCellSpacing w:w="15" w:type="dxa"/>
        </w:trPr>
        <w:tc>
          <w:tcPr>
            <w:tcW w:w="0" w:type="auto"/>
            <w:tcMar>
              <w:top w:w="15" w:type="dxa"/>
              <w:left w:w="15" w:type="dxa"/>
              <w:bottom w:w="15" w:type="dxa"/>
              <w:right w:w="15" w:type="dxa"/>
            </w:tcMar>
            <w:vAlign w:val="center"/>
            <w:hideMark/>
          </w:tcPr>
          <w:p w14:paraId="466E8966" w14:textId="77777777" w:rsidR="00000000" w:rsidRDefault="00000000">
            <w:pPr>
              <w:rPr>
                <w:rFonts w:eastAsia="Times New Roman"/>
                <w:sz w:val="20"/>
                <w:szCs w:val="20"/>
              </w:rPr>
            </w:pPr>
          </w:p>
        </w:tc>
      </w:tr>
      <w:tr w:rsidR="00000000" w14:paraId="0E635A87" w14:textId="77777777">
        <w:trPr>
          <w:divId w:val="1091006715"/>
          <w:tblCellSpacing w:w="15" w:type="dxa"/>
        </w:trPr>
        <w:tc>
          <w:tcPr>
            <w:tcW w:w="0" w:type="auto"/>
            <w:tcMar>
              <w:top w:w="15" w:type="dxa"/>
              <w:left w:w="15" w:type="dxa"/>
              <w:bottom w:w="15" w:type="dxa"/>
              <w:right w:w="15" w:type="dxa"/>
            </w:tcMar>
            <w:vAlign w:val="center"/>
            <w:hideMark/>
          </w:tcPr>
          <w:p w14:paraId="423F3865" w14:textId="77777777" w:rsidR="00000000" w:rsidRDefault="00000000">
            <w:pPr>
              <w:rPr>
                <w:rFonts w:eastAsia="Times New Roman"/>
                <w:sz w:val="20"/>
                <w:szCs w:val="20"/>
              </w:rPr>
            </w:pPr>
          </w:p>
        </w:tc>
      </w:tr>
      <w:tr w:rsidR="00000000" w14:paraId="26B36AE9" w14:textId="77777777">
        <w:trPr>
          <w:divId w:val="1091006715"/>
          <w:tblCellSpacing w:w="15" w:type="dxa"/>
        </w:trPr>
        <w:tc>
          <w:tcPr>
            <w:tcW w:w="0" w:type="auto"/>
            <w:tcMar>
              <w:top w:w="15" w:type="dxa"/>
              <w:left w:w="15" w:type="dxa"/>
              <w:bottom w:w="15" w:type="dxa"/>
              <w:right w:w="15" w:type="dxa"/>
            </w:tcMar>
            <w:vAlign w:val="center"/>
            <w:hideMark/>
          </w:tcPr>
          <w:p w14:paraId="1494ACBC" w14:textId="77777777" w:rsidR="00000000" w:rsidRDefault="00000000">
            <w:pPr>
              <w:rPr>
                <w:rFonts w:eastAsia="Times New Roman"/>
                <w:sz w:val="20"/>
                <w:szCs w:val="20"/>
              </w:rPr>
            </w:pPr>
          </w:p>
        </w:tc>
      </w:tr>
      <w:tr w:rsidR="00000000" w14:paraId="7DB2573F" w14:textId="77777777">
        <w:trPr>
          <w:divId w:val="1091006715"/>
          <w:tblCellSpacing w:w="15" w:type="dxa"/>
        </w:trPr>
        <w:tc>
          <w:tcPr>
            <w:tcW w:w="0" w:type="auto"/>
            <w:tcMar>
              <w:top w:w="15" w:type="dxa"/>
              <w:left w:w="15" w:type="dxa"/>
              <w:bottom w:w="15" w:type="dxa"/>
              <w:right w:w="15" w:type="dxa"/>
            </w:tcMar>
            <w:vAlign w:val="center"/>
            <w:hideMark/>
          </w:tcPr>
          <w:p w14:paraId="4C19327A" w14:textId="77777777" w:rsidR="00000000" w:rsidRDefault="00000000">
            <w:pPr>
              <w:rPr>
                <w:rFonts w:eastAsia="Times New Roman"/>
                <w:sz w:val="20"/>
                <w:szCs w:val="20"/>
              </w:rPr>
            </w:pPr>
          </w:p>
        </w:tc>
      </w:tr>
      <w:tr w:rsidR="00000000" w14:paraId="0958D609" w14:textId="77777777">
        <w:trPr>
          <w:divId w:val="1091006715"/>
          <w:tblCellSpacing w:w="15" w:type="dxa"/>
        </w:trPr>
        <w:tc>
          <w:tcPr>
            <w:tcW w:w="0" w:type="auto"/>
            <w:tcMar>
              <w:top w:w="15" w:type="dxa"/>
              <w:left w:w="15" w:type="dxa"/>
              <w:bottom w:w="15" w:type="dxa"/>
              <w:right w:w="15" w:type="dxa"/>
            </w:tcMar>
            <w:vAlign w:val="center"/>
            <w:hideMark/>
          </w:tcPr>
          <w:p w14:paraId="3DC9FF6D" w14:textId="77777777" w:rsidR="00000000" w:rsidRDefault="00000000">
            <w:pPr>
              <w:rPr>
                <w:rFonts w:eastAsia="Times New Roman"/>
                <w:sz w:val="20"/>
                <w:szCs w:val="20"/>
              </w:rPr>
            </w:pPr>
          </w:p>
        </w:tc>
      </w:tr>
      <w:tr w:rsidR="00000000" w14:paraId="1EB25191" w14:textId="77777777">
        <w:trPr>
          <w:divId w:val="1091006715"/>
          <w:tblCellSpacing w:w="15" w:type="dxa"/>
        </w:trPr>
        <w:tc>
          <w:tcPr>
            <w:tcW w:w="0" w:type="auto"/>
            <w:tcMar>
              <w:top w:w="15" w:type="dxa"/>
              <w:left w:w="15" w:type="dxa"/>
              <w:bottom w:w="15" w:type="dxa"/>
              <w:right w:w="15" w:type="dxa"/>
            </w:tcMar>
            <w:vAlign w:val="center"/>
            <w:hideMark/>
          </w:tcPr>
          <w:p w14:paraId="3017DE27" w14:textId="77777777" w:rsidR="00000000" w:rsidRDefault="00000000">
            <w:pPr>
              <w:rPr>
                <w:rFonts w:eastAsia="Times New Roman"/>
                <w:sz w:val="20"/>
                <w:szCs w:val="20"/>
              </w:rPr>
            </w:pPr>
          </w:p>
        </w:tc>
      </w:tr>
      <w:tr w:rsidR="00000000" w14:paraId="42AB8DD9" w14:textId="77777777">
        <w:trPr>
          <w:divId w:val="1091006715"/>
          <w:tblCellSpacing w:w="15" w:type="dxa"/>
        </w:trPr>
        <w:tc>
          <w:tcPr>
            <w:tcW w:w="0" w:type="auto"/>
            <w:tcMar>
              <w:top w:w="15" w:type="dxa"/>
              <w:left w:w="15" w:type="dxa"/>
              <w:bottom w:w="15" w:type="dxa"/>
              <w:right w:w="15" w:type="dxa"/>
            </w:tcMar>
            <w:vAlign w:val="center"/>
            <w:hideMark/>
          </w:tcPr>
          <w:p w14:paraId="39EFE185" w14:textId="77777777" w:rsidR="00000000" w:rsidRDefault="00000000">
            <w:pPr>
              <w:rPr>
                <w:rFonts w:eastAsia="Times New Roman"/>
                <w:sz w:val="20"/>
                <w:szCs w:val="20"/>
              </w:rPr>
            </w:pPr>
          </w:p>
        </w:tc>
      </w:tr>
      <w:tr w:rsidR="00000000" w14:paraId="688E9C98" w14:textId="77777777">
        <w:trPr>
          <w:divId w:val="1091006715"/>
          <w:tblCellSpacing w:w="15" w:type="dxa"/>
        </w:trPr>
        <w:tc>
          <w:tcPr>
            <w:tcW w:w="0" w:type="auto"/>
            <w:tcMar>
              <w:top w:w="15" w:type="dxa"/>
              <w:left w:w="15" w:type="dxa"/>
              <w:bottom w:w="15" w:type="dxa"/>
              <w:right w:w="15" w:type="dxa"/>
            </w:tcMar>
            <w:vAlign w:val="center"/>
            <w:hideMark/>
          </w:tcPr>
          <w:p w14:paraId="4A6D9233" w14:textId="77777777" w:rsidR="00000000" w:rsidRDefault="00000000">
            <w:pPr>
              <w:rPr>
                <w:rFonts w:eastAsia="Times New Roman"/>
                <w:sz w:val="20"/>
                <w:szCs w:val="20"/>
              </w:rPr>
            </w:pPr>
          </w:p>
        </w:tc>
      </w:tr>
      <w:tr w:rsidR="00000000" w14:paraId="0AD0B329" w14:textId="77777777">
        <w:trPr>
          <w:divId w:val="1091006715"/>
          <w:tblCellSpacing w:w="15" w:type="dxa"/>
        </w:trPr>
        <w:tc>
          <w:tcPr>
            <w:tcW w:w="0" w:type="auto"/>
            <w:tcMar>
              <w:top w:w="15" w:type="dxa"/>
              <w:left w:w="15" w:type="dxa"/>
              <w:bottom w:w="15" w:type="dxa"/>
              <w:right w:w="15" w:type="dxa"/>
            </w:tcMar>
            <w:vAlign w:val="center"/>
            <w:hideMark/>
          </w:tcPr>
          <w:p w14:paraId="421A6CE7" w14:textId="77777777" w:rsidR="00000000" w:rsidRDefault="00000000">
            <w:pPr>
              <w:rPr>
                <w:rFonts w:eastAsia="Times New Roman"/>
                <w:sz w:val="20"/>
                <w:szCs w:val="20"/>
              </w:rPr>
            </w:pPr>
          </w:p>
        </w:tc>
      </w:tr>
      <w:tr w:rsidR="00000000" w14:paraId="5DF29B11" w14:textId="77777777">
        <w:trPr>
          <w:divId w:val="1091006715"/>
          <w:tblCellSpacing w:w="15" w:type="dxa"/>
        </w:trPr>
        <w:tc>
          <w:tcPr>
            <w:tcW w:w="0" w:type="auto"/>
            <w:tcMar>
              <w:top w:w="15" w:type="dxa"/>
              <w:left w:w="15" w:type="dxa"/>
              <w:bottom w:w="15" w:type="dxa"/>
              <w:right w:w="15" w:type="dxa"/>
            </w:tcMar>
            <w:vAlign w:val="center"/>
            <w:hideMark/>
          </w:tcPr>
          <w:p w14:paraId="0375EC30" w14:textId="77777777" w:rsidR="00000000" w:rsidRDefault="00000000">
            <w:pPr>
              <w:rPr>
                <w:rFonts w:eastAsia="Times New Roman"/>
                <w:sz w:val="20"/>
                <w:szCs w:val="20"/>
              </w:rPr>
            </w:pPr>
          </w:p>
        </w:tc>
      </w:tr>
      <w:tr w:rsidR="00000000" w14:paraId="41436321" w14:textId="77777777">
        <w:trPr>
          <w:divId w:val="1091006715"/>
          <w:tblCellSpacing w:w="15" w:type="dxa"/>
        </w:trPr>
        <w:tc>
          <w:tcPr>
            <w:tcW w:w="0" w:type="auto"/>
            <w:tcMar>
              <w:top w:w="15" w:type="dxa"/>
              <w:left w:w="15" w:type="dxa"/>
              <w:bottom w:w="15" w:type="dxa"/>
              <w:right w:w="15" w:type="dxa"/>
            </w:tcMar>
            <w:vAlign w:val="center"/>
            <w:hideMark/>
          </w:tcPr>
          <w:p w14:paraId="3F33CCC4" w14:textId="77777777" w:rsidR="00000000" w:rsidRDefault="00000000">
            <w:pPr>
              <w:rPr>
                <w:rFonts w:eastAsia="Times New Roman"/>
                <w:sz w:val="20"/>
                <w:szCs w:val="20"/>
              </w:rPr>
            </w:pPr>
          </w:p>
        </w:tc>
      </w:tr>
      <w:tr w:rsidR="00000000" w14:paraId="6F6634F4" w14:textId="77777777">
        <w:trPr>
          <w:divId w:val="1091006715"/>
          <w:tblCellSpacing w:w="15" w:type="dxa"/>
        </w:trPr>
        <w:tc>
          <w:tcPr>
            <w:tcW w:w="0" w:type="auto"/>
            <w:tcMar>
              <w:top w:w="15" w:type="dxa"/>
              <w:left w:w="15" w:type="dxa"/>
              <w:bottom w:w="15" w:type="dxa"/>
              <w:right w:w="15" w:type="dxa"/>
            </w:tcMar>
            <w:vAlign w:val="center"/>
            <w:hideMark/>
          </w:tcPr>
          <w:p w14:paraId="513EC05B" w14:textId="77777777" w:rsidR="00000000" w:rsidRDefault="00000000">
            <w:pPr>
              <w:rPr>
                <w:rFonts w:eastAsia="Times New Roman"/>
                <w:sz w:val="20"/>
                <w:szCs w:val="20"/>
              </w:rPr>
            </w:pPr>
          </w:p>
        </w:tc>
      </w:tr>
      <w:tr w:rsidR="00000000" w14:paraId="0C82530E" w14:textId="77777777">
        <w:trPr>
          <w:divId w:val="1091006715"/>
          <w:tblCellSpacing w:w="15" w:type="dxa"/>
        </w:trPr>
        <w:tc>
          <w:tcPr>
            <w:tcW w:w="0" w:type="auto"/>
            <w:tcMar>
              <w:top w:w="15" w:type="dxa"/>
              <w:left w:w="15" w:type="dxa"/>
              <w:bottom w:w="15" w:type="dxa"/>
              <w:right w:w="15" w:type="dxa"/>
            </w:tcMar>
            <w:vAlign w:val="center"/>
            <w:hideMark/>
          </w:tcPr>
          <w:p w14:paraId="3F0A62EF" w14:textId="77777777" w:rsidR="00000000" w:rsidRDefault="00000000">
            <w:pPr>
              <w:rPr>
                <w:rFonts w:eastAsia="Times New Roman"/>
                <w:sz w:val="20"/>
                <w:szCs w:val="20"/>
              </w:rPr>
            </w:pPr>
          </w:p>
        </w:tc>
      </w:tr>
      <w:tr w:rsidR="00000000" w14:paraId="1673635C" w14:textId="77777777">
        <w:trPr>
          <w:divId w:val="1091006715"/>
          <w:tblCellSpacing w:w="15" w:type="dxa"/>
        </w:trPr>
        <w:tc>
          <w:tcPr>
            <w:tcW w:w="0" w:type="auto"/>
            <w:tcMar>
              <w:top w:w="15" w:type="dxa"/>
              <w:left w:w="15" w:type="dxa"/>
              <w:bottom w:w="15" w:type="dxa"/>
              <w:right w:w="15" w:type="dxa"/>
            </w:tcMar>
            <w:vAlign w:val="center"/>
            <w:hideMark/>
          </w:tcPr>
          <w:p w14:paraId="7EB8E698" w14:textId="77777777" w:rsidR="00000000" w:rsidRDefault="00000000">
            <w:pPr>
              <w:rPr>
                <w:rFonts w:eastAsia="Times New Roman"/>
                <w:sz w:val="20"/>
                <w:szCs w:val="20"/>
              </w:rPr>
            </w:pPr>
          </w:p>
        </w:tc>
      </w:tr>
      <w:tr w:rsidR="00000000" w14:paraId="13332A35" w14:textId="77777777">
        <w:trPr>
          <w:divId w:val="1091006715"/>
          <w:tblCellSpacing w:w="15" w:type="dxa"/>
        </w:trPr>
        <w:tc>
          <w:tcPr>
            <w:tcW w:w="0" w:type="auto"/>
            <w:tcMar>
              <w:top w:w="15" w:type="dxa"/>
              <w:left w:w="15" w:type="dxa"/>
              <w:bottom w:w="15" w:type="dxa"/>
              <w:right w:w="15" w:type="dxa"/>
            </w:tcMar>
            <w:vAlign w:val="center"/>
            <w:hideMark/>
          </w:tcPr>
          <w:p w14:paraId="63B789ED" w14:textId="77777777" w:rsidR="00000000" w:rsidRDefault="00000000">
            <w:pPr>
              <w:rPr>
                <w:rFonts w:eastAsia="Times New Roman"/>
                <w:sz w:val="20"/>
                <w:szCs w:val="20"/>
              </w:rPr>
            </w:pPr>
          </w:p>
        </w:tc>
      </w:tr>
      <w:tr w:rsidR="00000000" w14:paraId="33844AB5" w14:textId="77777777">
        <w:trPr>
          <w:divId w:val="1091006715"/>
          <w:tblCellSpacing w:w="15" w:type="dxa"/>
        </w:trPr>
        <w:tc>
          <w:tcPr>
            <w:tcW w:w="0" w:type="auto"/>
            <w:tcMar>
              <w:top w:w="15" w:type="dxa"/>
              <w:left w:w="15" w:type="dxa"/>
              <w:bottom w:w="15" w:type="dxa"/>
              <w:right w:w="15" w:type="dxa"/>
            </w:tcMar>
            <w:vAlign w:val="center"/>
            <w:hideMark/>
          </w:tcPr>
          <w:p w14:paraId="2CE6F651" w14:textId="77777777" w:rsidR="00000000" w:rsidRDefault="00000000">
            <w:pPr>
              <w:rPr>
                <w:rFonts w:eastAsia="Times New Roman"/>
                <w:sz w:val="20"/>
                <w:szCs w:val="20"/>
              </w:rPr>
            </w:pPr>
          </w:p>
        </w:tc>
      </w:tr>
      <w:tr w:rsidR="00000000" w14:paraId="3913FF6E" w14:textId="77777777">
        <w:trPr>
          <w:divId w:val="1091006715"/>
          <w:tblCellSpacing w:w="15" w:type="dxa"/>
        </w:trPr>
        <w:tc>
          <w:tcPr>
            <w:tcW w:w="0" w:type="auto"/>
            <w:tcMar>
              <w:top w:w="15" w:type="dxa"/>
              <w:left w:w="15" w:type="dxa"/>
              <w:bottom w:w="15" w:type="dxa"/>
              <w:right w:w="15" w:type="dxa"/>
            </w:tcMar>
            <w:vAlign w:val="center"/>
            <w:hideMark/>
          </w:tcPr>
          <w:p w14:paraId="7532CDF4" w14:textId="77777777" w:rsidR="00000000" w:rsidRDefault="00000000">
            <w:pPr>
              <w:rPr>
                <w:rFonts w:eastAsia="Times New Roman"/>
                <w:sz w:val="20"/>
                <w:szCs w:val="20"/>
              </w:rPr>
            </w:pPr>
          </w:p>
        </w:tc>
      </w:tr>
      <w:tr w:rsidR="00000000" w14:paraId="21C140AB" w14:textId="77777777">
        <w:trPr>
          <w:divId w:val="1091006715"/>
          <w:tblCellSpacing w:w="15" w:type="dxa"/>
        </w:trPr>
        <w:tc>
          <w:tcPr>
            <w:tcW w:w="0" w:type="auto"/>
            <w:tcMar>
              <w:top w:w="15" w:type="dxa"/>
              <w:left w:w="15" w:type="dxa"/>
              <w:bottom w:w="15" w:type="dxa"/>
              <w:right w:w="15" w:type="dxa"/>
            </w:tcMar>
            <w:vAlign w:val="center"/>
            <w:hideMark/>
          </w:tcPr>
          <w:p w14:paraId="4F3AE71E" w14:textId="77777777" w:rsidR="00000000" w:rsidRDefault="00000000">
            <w:pPr>
              <w:rPr>
                <w:rFonts w:eastAsia="Times New Roman"/>
                <w:sz w:val="20"/>
                <w:szCs w:val="20"/>
              </w:rPr>
            </w:pPr>
          </w:p>
        </w:tc>
      </w:tr>
      <w:tr w:rsidR="00000000" w14:paraId="17514FC1" w14:textId="77777777">
        <w:trPr>
          <w:divId w:val="1091006715"/>
          <w:tblCellSpacing w:w="15" w:type="dxa"/>
        </w:trPr>
        <w:tc>
          <w:tcPr>
            <w:tcW w:w="0" w:type="auto"/>
            <w:tcMar>
              <w:top w:w="15" w:type="dxa"/>
              <w:left w:w="15" w:type="dxa"/>
              <w:bottom w:w="15" w:type="dxa"/>
              <w:right w:w="15" w:type="dxa"/>
            </w:tcMar>
            <w:vAlign w:val="center"/>
            <w:hideMark/>
          </w:tcPr>
          <w:p w14:paraId="0DDAA0A3" w14:textId="77777777" w:rsidR="00000000" w:rsidRDefault="00000000">
            <w:pPr>
              <w:rPr>
                <w:rFonts w:eastAsia="Times New Roman"/>
                <w:sz w:val="20"/>
                <w:szCs w:val="20"/>
              </w:rPr>
            </w:pPr>
          </w:p>
        </w:tc>
      </w:tr>
      <w:tr w:rsidR="00000000" w14:paraId="6FBB28DE" w14:textId="77777777">
        <w:trPr>
          <w:divId w:val="1091006715"/>
          <w:tblCellSpacing w:w="15" w:type="dxa"/>
        </w:trPr>
        <w:tc>
          <w:tcPr>
            <w:tcW w:w="0" w:type="auto"/>
            <w:tcMar>
              <w:top w:w="15" w:type="dxa"/>
              <w:left w:w="15" w:type="dxa"/>
              <w:bottom w:w="15" w:type="dxa"/>
              <w:right w:w="15" w:type="dxa"/>
            </w:tcMar>
            <w:vAlign w:val="center"/>
            <w:hideMark/>
          </w:tcPr>
          <w:p w14:paraId="256D5DFB" w14:textId="77777777" w:rsidR="00000000" w:rsidRDefault="00000000">
            <w:pPr>
              <w:rPr>
                <w:rFonts w:eastAsia="Times New Roman"/>
                <w:sz w:val="20"/>
                <w:szCs w:val="20"/>
              </w:rPr>
            </w:pPr>
          </w:p>
        </w:tc>
      </w:tr>
      <w:tr w:rsidR="00000000" w14:paraId="159A6F73" w14:textId="77777777">
        <w:trPr>
          <w:divId w:val="1091006715"/>
          <w:tblCellSpacing w:w="15" w:type="dxa"/>
        </w:trPr>
        <w:tc>
          <w:tcPr>
            <w:tcW w:w="0" w:type="auto"/>
            <w:tcMar>
              <w:top w:w="15" w:type="dxa"/>
              <w:left w:w="15" w:type="dxa"/>
              <w:bottom w:w="15" w:type="dxa"/>
              <w:right w:w="15" w:type="dxa"/>
            </w:tcMar>
            <w:vAlign w:val="center"/>
            <w:hideMark/>
          </w:tcPr>
          <w:p w14:paraId="7A1BBFCF" w14:textId="77777777" w:rsidR="00000000" w:rsidRDefault="00000000">
            <w:pPr>
              <w:rPr>
                <w:rFonts w:eastAsia="Times New Roman"/>
                <w:sz w:val="20"/>
                <w:szCs w:val="20"/>
              </w:rPr>
            </w:pPr>
          </w:p>
        </w:tc>
      </w:tr>
      <w:tr w:rsidR="00000000" w14:paraId="30DB5257" w14:textId="77777777">
        <w:trPr>
          <w:divId w:val="1091006715"/>
          <w:tblCellSpacing w:w="15" w:type="dxa"/>
        </w:trPr>
        <w:tc>
          <w:tcPr>
            <w:tcW w:w="0" w:type="auto"/>
            <w:tcMar>
              <w:top w:w="15" w:type="dxa"/>
              <w:left w:w="15" w:type="dxa"/>
              <w:bottom w:w="15" w:type="dxa"/>
              <w:right w:w="15" w:type="dxa"/>
            </w:tcMar>
            <w:vAlign w:val="center"/>
            <w:hideMark/>
          </w:tcPr>
          <w:p w14:paraId="60B23D02" w14:textId="77777777" w:rsidR="00000000" w:rsidRDefault="00000000">
            <w:pPr>
              <w:rPr>
                <w:rFonts w:eastAsia="Times New Roman"/>
                <w:sz w:val="20"/>
                <w:szCs w:val="20"/>
              </w:rPr>
            </w:pPr>
          </w:p>
        </w:tc>
      </w:tr>
      <w:tr w:rsidR="00000000" w14:paraId="3E2060AD" w14:textId="77777777">
        <w:trPr>
          <w:divId w:val="1091006715"/>
          <w:tblCellSpacing w:w="15" w:type="dxa"/>
        </w:trPr>
        <w:tc>
          <w:tcPr>
            <w:tcW w:w="0" w:type="auto"/>
            <w:tcMar>
              <w:top w:w="15" w:type="dxa"/>
              <w:left w:w="15" w:type="dxa"/>
              <w:bottom w:w="15" w:type="dxa"/>
              <w:right w:w="15" w:type="dxa"/>
            </w:tcMar>
            <w:vAlign w:val="center"/>
            <w:hideMark/>
          </w:tcPr>
          <w:p w14:paraId="68F29A8F" w14:textId="77777777" w:rsidR="00000000" w:rsidRDefault="00000000">
            <w:pPr>
              <w:rPr>
                <w:rFonts w:eastAsia="Times New Roman"/>
                <w:sz w:val="20"/>
                <w:szCs w:val="20"/>
              </w:rPr>
            </w:pPr>
          </w:p>
        </w:tc>
      </w:tr>
    </w:tbl>
    <w:tbl>
      <w:tblPr>
        <w:tblW w:w="5000" w:type="pct"/>
        <w:tblCellSpacing w:w="15" w:type="dxa"/>
        <w:tblLook w:val="04A0" w:firstRow="1" w:lastRow="0" w:firstColumn="1" w:lastColumn="0" w:noHBand="0" w:noVBand="1"/>
      </w:tblPr>
      <w:tblGrid>
        <w:gridCol w:w="9072"/>
      </w:tblGrid>
      <w:tr w:rsidR="00000000" w14:paraId="0842BBBC" w14:textId="77777777">
        <w:trPr>
          <w:divId w:val="124785420"/>
          <w:trHeight w:val="750"/>
          <w:tblCellSpacing w:w="15" w:type="dxa"/>
        </w:trPr>
        <w:tc>
          <w:tcPr>
            <w:tcW w:w="0" w:type="auto"/>
            <w:tcMar>
              <w:top w:w="15" w:type="dxa"/>
              <w:left w:w="15" w:type="dxa"/>
              <w:bottom w:w="15" w:type="dxa"/>
              <w:right w:w="15" w:type="dxa"/>
            </w:tcMar>
            <w:vAlign w:val="center"/>
            <w:hideMark/>
          </w:tcPr>
          <w:p w14:paraId="7B29A8EE" w14:textId="77777777" w:rsidR="00000000" w:rsidRDefault="00000000">
            <w:pPr>
              <w:rPr>
                <w:rFonts w:eastAsia="Times New Roman"/>
              </w:rPr>
            </w:pPr>
          </w:p>
        </w:tc>
      </w:tr>
      <w:tr w:rsidR="00000000" w14:paraId="4E38631F" w14:textId="77777777">
        <w:trPr>
          <w:divId w:val="124785420"/>
          <w:tblCellSpacing w:w="15" w:type="dxa"/>
        </w:trPr>
        <w:tc>
          <w:tcPr>
            <w:tcW w:w="0" w:type="auto"/>
            <w:tcMar>
              <w:top w:w="15" w:type="dxa"/>
              <w:left w:w="15" w:type="dxa"/>
              <w:bottom w:w="15" w:type="dxa"/>
              <w:right w:w="15" w:type="dxa"/>
            </w:tcMar>
            <w:vAlign w:val="center"/>
            <w:hideMark/>
          </w:tcPr>
          <w:p w14:paraId="0328C5C9" w14:textId="77777777" w:rsidR="00000000" w:rsidRDefault="00000000">
            <w:pPr>
              <w:pStyle w:val="Balk5"/>
              <w:rPr>
                <w:rFonts w:eastAsia="Times New Roman"/>
              </w:rPr>
            </w:pPr>
            <w:r>
              <w:rPr>
                <w:rFonts w:eastAsia="Times New Roman"/>
              </w:rPr>
              <w:t>TOPLUMSAL KATKI</w:t>
            </w:r>
          </w:p>
        </w:tc>
      </w:tr>
    </w:tbl>
    <w:p w14:paraId="643F7175" w14:textId="77777777" w:rsidR="00000000" w:rsidRDefault="00000000">
      <w:pPr>
        <w:divId w:val="1459300587"/>
        <w:rPr>
          <w:rFonts w:eastAsia="Times New Roman"/>
          <w:vanish/>
        </w:rPr>
      </w:pPr>
    </w:p>
    <w:tbl>
      <w:tblPr>
        <w:tblW w:w="5000" w:type="pct"/>
        <w:tblCellSpacing w:w="15" w:type="dxa"/>
        <w:tblInd w:w="375" w:type="dxa"/>
        <w:tblLook w:val="04A0" w:firstRow="1" w:lastRow="0" w:firstColumn="1" w:lastColumn="0" w:noHBand="0" w:noVBand="1"/>
      </w:tblPr>
      <w:tblGrid>
        <w:gridCol w:w="9072"/>
      </w:tblGrid>
      <w:tr w:rsidR="00000000" w14:paraId="53A44C5D" w14:textId="77777777">
        <w:trPr>
          <w:divId w:val="1459300587"/>
          <w:tblHeader/>
          <w:tblCellSpacing w:w="15" w:type="dxa"/>
        </w:trPr>
        <w:tc>
          <w:tcPr>
            <w:tcW w:w="0" w:type="auto"/>
            <w:tcMar>
              <w:top w:w="15" w:type="dxa"/>
              <w:left w:w="15" w:type="dxa"/>
              <w:bottom w:w="15" w:type="dxa"/>
              <w:right w:w="15" w:type="dxa"/>
            </w:tcMar>
            <w:vAlign w:val="center"/>
            <w:hideMark/>
          </w:tcPr>
          <w:p w14:paraId="70F07423" w14:textId="77777777" w:rsidR="00000000" w:rsidRDefault="00000000">
            <w:pPr>
              <w:pStyle w:val="Balk5"/>
              <w:rPr>
                <w:rFonts w:eastAsia="Times New Roman"/>
              </w:rPr>
            </w:pPr>
            <w:r>
              <w:rPr>
                <w:rFonts w:eastAsia="Times New Roman"/>
              </w:rPr>
              <w:t>D.1. Toplumsal katkı politikası, hedefleri ve stratejisi</w:t>
            </w:r>
          </w:p>
        </w:tc>
      </w:tr>
      <w:tr w:rsidR="00000000" w14:paraId="1A7DF50A" w14:textId="77777777">
        <w:trPr>
          <w:divId w:val="1459300587"/>
          <w:tblCellSpacing w:w="15" w:type="dxa"/>
        </w:trPr>
        <w:tc>
          <w:tcPr>
            <w:tcW w:w="0" w:type="auto"/>
            <w:tcMar>
              <w:top w:w="15" w:type="dxa"/>
              <w:left w:w="15" w:type="dxa"/>
              <w:bottom w:w="15" w:type="dxa"/>
              <w:right w:w="15" w:type="dxa"/>
            </w:tcMar>
            <w:vAlign w:val="center"/>
            <w:hideMark/>
          </w:tcPr>
          <w:p w14:paraId="61126A1E" w14:textId="77777777" w:rsidR="00000000" w:rsidRDefault="00000000">
            <w:pPr>
              <w:pStyle w:val="Balk5"/>
              <w:ind w:left="375"/>
              <w:rPr>
                <w:rFonts w:eastAsia="Times New Roman"/>
              </w:rPr>
            </w:pPr>
            <w:r>
              <w:rPr>
                <w:rFonts w:eastAsia="Times New Roman"/>
              </w:rPr>
              <w:t xml:space="preserve">Toplumsal katkı politikası, hedefleri ve stratejisi </w:t>
            </w:r>
          </w:p>
        </w:tc>
      </w:tr>
      <w:tr w:rsidR="00000000" w14:paraId="58EF2076" w14:textId="77777777">
        <w:trPr>
          <w:divId w:val="1459300587"/>
          <w:tblCellSpacing w:w="15" w:type="dxa"/>
        </w:trPr>
        <w:tc>
          <w:tcPr>
            <w:tcW w:w="0" w:type="auto"/>
            <w:tcMar>
              <w:top w:w="15" w:type="dxa"/>
              <w:left w:w="15" w:type="dxa"/>
              <w:bottom w:w="15" w:type="dxa"/>
              <w:right w:w="15" w:type="dxa"/>
            </w:tcMar>
            <w:vAlign w:val="center"/>
            <w:hideMark/>
          </w:tcPr>
          <w:p w14:paraId="6D2E48F0" w14:textId="77777777" w:rsidR="00000000" w:rsidRDefault="00000000">
            <w:pPr>
              <w:pStyle w:val="NormalWeb"/>
            </w:pPr>
            <w:r>
              <w:t xml:space="preserve">SHMYO olarak toplumsal katkı politikamız, eğitim-öğretim ve araştırma-geliştirme faaliyetleri yürüten tüm birimlerde yapılan çeşitli toplumsal katkı faaliyetlerini geliştirmek, sürdürmek ve denetlenebilir hale getirmektir. Kurum içinde ve diğer kurumlarla ortak olarak toplumun her kesimine yönelik toplumsal duyarlılığı artıracak projeler üretilmesi, STK ‘ </w:t>
            </w:r>
            <w:proofErr w:type="spellStart"/>
            <w:r>
              <w:t>lar</w:t>
            </w:r>
            <w:proofErr w:type="spellEnd"/>
            <w:r>
              <w:t xml:space="preserve"> ile iş birliği sağlanarak dezavantajlı gruplara yönelik çalışmaların yapılması, sosyal sorumluluk projelerinin artırılması ve öğrencilerin sürece dahil edilmesi, toplumun sağlık, spor, sosyal, kültürel, eğitim ve çevre alanında gelişimine katkı verilmesi, toplumun her kesimine yönelik toplumsal farkındalığı artıracak eğitim, konferans/seminer vb. faaliyetler ve etkinlikler düzenlenmesini sağlamaktır.</w:t>
            </w:r>
          </w:p>
          <w:p w14:paraId="23B103E5" w14:textId="77777777" w:rsidR="00000000" w:rsidRDefault="00000000">
            <w:pPr>
              <w:pStyle w:val="NormalWeb"/>
            </w:pPr>
            <w:r>
              <w:t xml:space="preserve">Birimimiz, proje hazırlanması, toplum adına düzenlenen çeşitli farkındalık eğitimleri düzenlenmesi, üretilen bilimsel bilginin topluma hizmet sağlaması yönünde geliştirilmesi ve sivil toplum ile iş birliklerinin tesis edilmesi gibi toplumsal katkı faaliyetlerinin sürdürülebilirliği için tüm mensuplarına sürekli katkı sağlar ve onlarla iletişimde bulunarak faaliyetlerini teşvik eder. Sağlık Hizmetleri Meslek Yüksekokulu’na bağlı 5 bölüm, 11 program kendi uzmanlık alanları kapsamında sosyal sorumluluk projeleri gerçekleştirmesi ve eğitimler düzenlenmesi ile destek sağlaması hedeflenmiştir. Üniversitemizin içinde bulunduğu topluma yönelik, doğrudan ve en büyük katkısı eğitim- öğretim süreçlerini toplumsal katkı ile bütünleştirmek ve bu süreçlerde elde ettiği bilgiyi toplumun yararına sunmaktır. Bu doğrultuda üniversitemizin topluma sağladığı en değerli katkı, sahip olduğu </w:t>
            </w:r>
            <w:r>
              <w:lastRenderedPageBreak/>
              <w:t>maddî ve manevî imkânlar çerçevesinde yetiştirilen öğrencileri/mezunlarıdır. Toros Üniversitesi Sağlık Hizmetleri Meslek Yüksekokulu olarak içinde yaşadığımız topluma olan sorumluluklarımızın bilincindeyiz. Bu sorumluluklar çerçevesinde bilim ve deneyim ile oluşturduğumuz imkanlarımızı toplumla paylaşmayı ve toplumsal sorunlara bilim aracılığıyla tanım ve çözüm getirmeyi temel bir görev olarak algılıyoruz. Bilimsel üretimin toplumun hizmetine sunulması gerektiğinin bilinciyle katma değer yaratmanın üniversitenin öncelikleri arasında yer aldığına inanıyoruz. Bu amaçla gerçekleştireceğimiz faaliyetlerimizde izleyeceğimiz hedefler; öğrencilerimizin, iç ve dış paydaşlarımızın katılımı ile yürütülecektir. Bu stratejiler bağlamında toplumsal katkıyı güçlendirmek için 2022-2026 stratejik planında performans göstergeler belirlenmiş ve üniversitemiz paydaşları ile web sitemiz aracılığıyla paylaşılmıştır.</w:t>
            </w:r>
          </w:p>
        </w:tc>
      </w:tr>
      <w:tr w:rsidR="00000000" w14:paraId="3E2DFE23" w14:textId="77777777">
        <w:trPr>
          <w:divId w:val="1459300587"/>
          <w:tblCellSpacing w:w="15" w:type="dxa"/>
        </w:trPr>
        <w:tc>
          <w:tcPr>
            <w:tcW w:w="0" w:type="auto"/>
            <w:tcMar>
              <w:top w:w="15" w:type="dxa"/>
              <w:left w:w="15" w:type="dxa"/>
              <w:bottom w:w="15" w:type="dxa"/>
              <w:right w:w="15" w:type="dxa"/>
            </w:tcMar>
            <w:vAlign w:val="center"/>
            <w:hideMark/>
          </w:tcPr>
          <w:p w14:paraId="68BD3884" w14:textId="77777777" w:rsidR="00000000" w:rsidRDefault="00000000">
            <w:pPr>
              <w:pStyle w:val="NormalWeb"/>
              <w:ind w:left="375"/>
              <w:rPr>
                <w:sz w:val="21"/>
                <w:szCs w:val="21"/>
              </w:rPr>
            </w:pPr>
            <w:r>
              <w:rPr>
                <w:b/>
                <w:bCs/>
                <w:sz w:val="21"/>
                <w:szCs w:val="21"/>
              </w:rPr>
              <w:lastRenderedPageBreak/>
              <w:t>Olgunluk Değeri :</w:t>
            </w:r>
            <w:r>
              <w:rPr>
                <w:sz w:val="21"/>
                <w:szCs w:val="21"/>
              </w:rPr>
              <w:t xml:space="preserve"> </w:t>
            </w:r>
          </w:p>
        </w:tc>
      </w:tr>
    </w:tbl>
    <w:p w14:paraId="057B6AEC" w14:textId="77777777" w:rsidR="00000000" w:rsidRDefault="00000000">
      <w:pPr>
        <w:divId w:val="1459300587"/>
        <w:rPr>
          <w:rFonts w:eastAsia="Times New Roman"/>
          <w:vanish/>
        </w:rPr>
      </w:pPr>
    </w:p>
    <w:tbl>
      <w:tblPr>
        <w:tblW w:w="0" w:type="auto"/>
        <w:tblCellSpacing w:w="15" w:type="dxa"/>
        <w:tblInd w:w="750" w:type="dxa"/>
        <w:tblLook w:val="04A0" w:firstRow="1" w:lastRow="0" w:firstColumn="1" w:lastColumn="0" w:noHBand="0" w:noVBand="1"/>
      </w:tblPr>
      <w:tblGrid>
        <w:gridCol w:w="970"/>
      </w:tblGrid>
      <w:tr w:rsidR="00000000" w14:paraId="1DD4E054" w14:textId="77777777">
        <w:trPr>
          <w:divId w:val="1459300587"/>
          <w:tblCellSpacing w:w="15" w:type="dxa"/>
        </w:trPr>
        <w:tc>
          <w:tcPr>
            <w:tcW w:w="0" w:type="auto"/>
            <w:tcMar>
              <w:top w:w="15" w:type="dxa"/>
              <w:left w:w="15" w:type="dxa"/>
              <w:bottom w:w="15" w:type="dxa"/>
              <w:right w:w="15" w:type="dxa"/>
            </w:tcMar>
            <w:vAlign w:val="center"/>
            <w:hideMark/>
          </w:tcPr>
          <w:p w14:paraId="6AC189EB" w14:textId="77777777" w:rsidR="00000000" w:rsidRDefault="00000000">
            <w:pPr>
              <w:spacing w:before="375"/>
              <w:rPr>
                <w:rFonts w:eastAsia="Times New Roman"/>
              </w:rPr>
            </w:pPr>
            <w:r>
              <w:rPr>
                <w:rFonts w:eastAsia="Times New Roman"/>
                <w:b/>
                <w:bCs/>
              </w:rPr>
              <w:t xml:space="preserve">Kanıtlar </w:t>
            </w:r>
          </w:p>
        </w:tc>
      </w:tr>
    </w:tbl>
    <w:p w14:paraId="0AAEB5D5" w14:textId="77777777" w:rsidR="00000000" w:rsidRDefault="00000000">
      <w:pPr>
        <w:divId w:val="1459300587"/>
        <w:rPr>
          <w:rFonts w:eastAsia="Times New Roman"/>
          <w:vanish/>
        </w:rPr>
      </w:pPr>
    </w:p>
    <w:tbl>
      <w:tblPr>
        <w:tblW w:w="0" w:type="auto"/>
        <w:tblCellSpacing w:w="15" w:type="dxa"/>
        <w:tblLook w:val="04A0" w:firstRow="1" w:lastRow="0" w:firstColumn="1" w:lastColumn="0" w:noHBand="0" w:noVBand="1"/>
      </w:tblPr>
      <w:tblGrid>
        <w:gridCol w:w="4743"/>
      </w:tblGrid>
      <w:tr w:rsidR="00000000" w14:paraId="066FE608" w14:textId="77777777">
        <w:trPr>
          <w:divId w:val="1459300587"/>
          <w:tblHeader/>
          <w:tblCellSpacing w:w="15" w:type="dxa"/>
        </w:trPr>
        <w:tc>
          <w:tcPr>
            <w:tcW w:w="0" w:type="auto"/>
            <w:tcMar>
              <w:top w:w="15" w:type="dxa"/>
              <w:left w:w="15" w:type="dxa"/>
              <w:bottom w:w="15" w:type="dxa"/>
              <w:right w:w="15" w:type="dxa"/>
            </w:tcMar>
            <w:vAlign w:val="center"/>
            <w:hideMark/>
          </w:tcPr>
          <w:p w14:paraId="6B827282" w14:textId="77777777" w:rsidR="00000000" w:rsidRDefault="00000000">
            <w:pPr>
              <w:rPr>
                <w:rFonts w:eastAsia="Times New Roman"/>
              </w:rPr>
            </w:pPr>
            <w:r>
              <w:rPr>
                <w:rFonts w:eastAsia="Times New Roman"/>
              </w:rPr>
              <w:t>Toplumsal katkı politikası, hedefleri ve stratejisi</w:t>
            </w:r>
          </w:p>
        </w:tc>
      </w:tr>
      <w:tr w:rsidR="00000000" w14:paraId="455A153D" w14:textId="77777777">
        <w:trPr>
          <w:divId w:val="1459300587"/>
          <w:tblCellSpacing w:w="15" w:type="dxa"/>
        </w:trPr>
        <w:tc>
          <w:tcPr>
            <w:tcW w:w="0" w:type="auto"/>
            <w:tcMar>
              <w:top w:w="15" w:type="dxa"/>
              <w:left w:w="15" w:type="dxa"/>
              <w:bottom w:w="15" w:type="dxa"/>
              <w:right w:w="15" w:type="dxa"/>
            </w:tcMar>
            <w:vAlign w:val="center"/>
            <w:hideMark/>
          </w:tcPr>
          <w:p w14:paraId="0DD87DAD" w14:textId="77777777" w:rsidR="00000000" w:rsidRDefault="00000000">
            <w:pPr>
              <w:rPr>
                <w:rFonts w:eastAsia="Times New Roman"/>
              </w:rPr>
            </w:pPr>
          </w:p>
        </w:tc>
      </w:tr>
      <w:tr w:rsidR="00000000" w14:paraId="5410EAA8" w14:textId="77777777">
        <w:trPr>
          <w:divId w:val="1459300587"/>
          <w:tblCellSpacing w:w="15" w:type="dxa"/>
        </w:trPr>
        <w:tc>
          <w:tcPr>
            <w:tcW w:w="0" w:type="auto"/>
            <w:tcMar>
              <w:top w:w="15" w:type="dxa"/>
              <w:left w:w="15" w:type="dxa"/>
              <w:bottom w:w="15" w:type="dxa"/>
              <w:right w:w="15" w:type="dxa"/>
            </w:tcMar>
            <w:vAlign w:val="center"/>
            <w:hideMark/>
          </w:tcPr>
          <w:p w14:paraId="2BED9243" w14:textId="77777777" w:rsidR="00000000" w:rsidRDefault="00000000">
            <w:pPr>
              <w:rPr>
                <w:rFonts w:eastAsia="Times New Roman"/>
                <w:sz w:val="20"/>
                <w:szCs w:val="20"/>
              </w:rPr>
            </w:pPr>
          </w:p>
        </w:tc>
      </w:tr>
      <w:tr w:rsidR="00000000" w14:paraId="325C1422" w14:textId="77777777">
        <w:trPr>
          <w:divId w:val="1459300587"/>
          <w:tblCellSpacing w:w="15" w:type="dxa"/>
        </w:trPr>
        <w:tc>
          <w:tcPr>
            <w:tcW w:w="0" w:type="auto"/>
            <w:tcMar>
              <w:top w:w="15" w:type="dxa"/>
              <w:left w:w="15" w:type="dxa"/>
              <w:bottom w:w="15" w:type="dxa"/>
              <w:right w:w="15" w:type="dxa"/>
            </w:tcMar>
            <w:vAlign w:val="center"/>
            <w:hideMark/>
          </w:tcPr>
          <w:p w14:paraId="28071276" w14:textId="77777777" w:rsidR="00000000" w:rsidRDefault="00000000">
            <w:pPr>
              <w:rPr>
                <w:rFonts w:eastAsia="Times New Roman"/>
                <w:sz w:val="20"/>
                <w:szCs w:val="20"/>
              </w:rPr>
            </w:pPr>
          </w:p>
        </w:tc>
      </w:tr>
      <w:tr w:rsidR="00000000" w14:paraId="0733B9EA" w14:textId="77777777">
        <w:trPr>
          <w:divId w:val="1459300587"/>
          <w:tblCellSpacing w:w="15" w:type="dxa"/>
        </w:trPr>
        <w:tc>
          <w:tcPr>
            <w:tcW w:w="0" w:type="auto"/>
            <w:tcMar>
              <w:top w:w="15" w:type="dxa"/>
              <w:left w:w="15" w:type="dxa"/>
              <w:bottom w:w="15" w:type="dxa"/>
              <w:right w:w="15" w:type="dxa"/>
            </w:tcMar>
            <w:vAlign w:val="center"/>
            <w:hideMark/>
          </w:tcPr>
          <w:p w14:paraId="117D18F9" w14:textId="77777777" w:rsidR="00000000" w:rsidRDefault="00000000">
            <w:pPr>
              <w:rPr>
                <w:rFonts w:eastAsia="Times New Roman"/>
                <w:sz w:val="20"/>
                <w:szCs w:val="20"/>
              </w:rPr>
            </w:pPr>
          </w:p>
        </w:tc>
      </w:tr>
      <w:tr w:rsidR="00000000" w14:paraId="7016637A" w14:textId="77777777">
        <w:trPr>
          <w:divId w:val="1459300587"/>
          <w:tblCellSpacing w:w="15" w:type="dxa"/>
        </w:trPr>
        <w:tc>
          <w:tcPr>
            <w:tcW w:w="0" w:type="auto"/>
            <w:tcMar>
              <w:top w:w="15" w:type="dxa"/>
              <w:left w:w="15" w:type="dxa"/>
              <w:bottom w:w="15" w:type="dxa"/>
              <w:right w:w="15" w:type="dxa"/>
            </w:tcMar>
            <w:vAlign w:val="center"/>
            <w:hideMark/>
          </w:tcPr>
          <w:p w14:paraId="666FF4FC" w14:textId="77777777" w:rsidR="00000000" w:rsidRDefault="00000000">
            <w:pPr>
              <w:rPr>
                <w:rFonts w:eastAsia="Times New Roman"/>
                <w:sz w:val="20"/>
                <w:szCs w:val="20"/>
              </w:rPr>
            </w:pPr>
          </w:p>
        </w:tc>
      </w:tr>
      <w:tr w:rsidR="00000000" w14:paraId="7C972EED" w14:textId="77777777">
        <w:trPr>
          <w:divId w:val="1459300587"/>
          <w:tblCellSpacing w:w="15" w:type="dxa"/>
        </w:trPr>
        <w:tc>
          <w:tcPr>
            <w:tcW w:w="0" w:type="auto"/>
            <w:tcMar>
              <w:top w:w="15" w:type="dxa"/>
              <w:left w:w="15" w:type="dxa"/>
              <w:bottom w:w="15" w:type="dxa"/>
              <w:right w:w="15" w:type="dxa"/>
            </w:tcMar>
            <w:vAlign w:val="center"/>
            <w:hideMark/>
          </w:tcPr>
          <w:p w14:paraId="25F329CC" w14:textId="77777777" w:rsidR="00000000" w:rsidRDefault="00000000">
            <w:pPr>
              <w:rPr>
                <w:rFonts w:eastAsia="Times New Roman"/>
                <w:sz w:val="20"/>
                <w:szCs w:val="20"/>
              </w:rPr>
            </w:pPr>
          </w:p>
        </w:tc>
      </w:tr>
      <w:tr w:rsidR="00000000" w14:paraId="72D3B84E" w14:textId="77777777">
        <w:trPr>
          <w:divId w:val="1459300587"/>
          <w:tblCellSpacing w:w="15" w:type="dxa"/>
        </w:trPr>
        <w:tc>
          <w:tcPr>
            <w:tcW w:w="0" w:type="auto"/>
            <w:tcMar>
              <w:top w:w="15" w:type="dxa"/>
              <w:left w:w="15" w:type="dxa"/>
              <w:bottom w:w="15" w:type="dxa"/>
              <w:right w:w="15" w:type="dxa"/>
            </w:tcMar>
            <w:vAlign w:val="center"/>
            <w:hideMark/>
          </w:tcPr>
          <w:p w14:paraId="4EF046AA" w14:textId="77777777" w:rsidR="00000000" w:rsidRDefault="00000000">
            <w:pPr>
              <w:rPr>
                <w:rFonts w:eastAsia="Times New Roman"/>
                <w:sz w:val="20"/>
                <w:szCs w:val="20"/>
              </w:rPr>
            </w:pPr>
          </w:p>
        </w:tc>
      </w:tr>
      <w:tr w:rsidR="00000000" w14:paraId="581138B6" w14:textId="77777777">
        <w:trPr>
          <w:divId w:val="1459300587"/>
          <w:tblCellSpacing w:w="15" w:type="dxa"/>
        </w:trPr>
        <w:tc>
          <w:tcPr>
            <w:tcW w:w="0" w:type="auto"/>
            <w:tcMar>
              <w:top w:w="15" w:type="dxa"/>
              <w:left w:w="15" w:type="dxa"/>
              <w:bottom w:w="15" w:type="dxa"/>
              <w:right w:w="15" w:type="dxa"/>
            </w:tcMar>
            <w:vAlign w:val="center"/>
            <w:hideMark/>
          </w:tcPr>
          <w:p w14:paraId="3F526C4A" w14:textId="77777777" w:rsidR="00000000" w:rsidRDefault="00000000">
            <w:pPr>
              <w:rPr>
                <w:rFonts w:eastAsia="Times New Roman"/>
                <w:sz w:val="20"/>
                <w:szCs w:val="20"/>
              </w:rPr>
            </w:pPr>
          </w:p>
        </w:tc>
      </w:tr>
      <w:tr w:rsidR="00000000" w14:paraId="105E6DA3" w14:textId="77777777">
        <w:trPr>
          <w:divId w:val="1459300587"/>
          <w:tblCellSpacing w:w="15" w:type="dxa"/>
        </w:trPr>
        <w:tc>
          <w:tcPr>
            <w:tcW w:w="0" w:type="auto"/>
            <w:tcMar>
              <w:top w:w="15" w:type="dxa"/>
              <w:left w:w="15" w:type="dxa"/>
              <w:bottom w:w="15" w:type="dxa"/>
              <w:right w:w="15" w:type="dxa"/>
            </w:tcMar>
            <w:vAlign w:val="center"/>
            <w:hideMark/>
          </w:tcPr>
          <w:p w14:paraId="27B97230" w14:textId="77777777" w:rsidR="00000000" w:rsidRDefault="00000000">
            <w:pPr>
              <w:rPr>
                <w:rFonts w:eastAsia="Times New Roman"/>
                <w:sz w:val="20"/>
                <w:szCs w:val="20"/>
              </w:rPr>
            </w:pPr>
          </w:p>
        </w:tc>
      </w:tr>
      <w:tr w:rsidR="00000000" w14:paraId="5F7EDBC5" w14:textId="77777777">
        <w:trPr>
          <w:divId w:val="1459300587"/>
          <w:tblCellSpacing w:w="15" w:type="dxa"/>
        </w:trPr>
        <w:tc>
          <w:tcPr>
            <w:tcW w:w="0" w:type="auto"/>
            <w:tcMar>
              <w:top w:w="15" w:type="dxa"/>
              <w:left w:w="15" w:type="dxa"/>
              <w:bottom w:w="15" w:type="dxa"/>
              <w:right w:w="15" w:type="dxa"/>
            </w:tcMar>
            <w:vAlign w:val="center"/>
            <w:hideMark/>
          </w:tcPr>
          <w:p w14:paraId="11A0C3A9" w14:textId="77777777" w:rsidR="00000000" w:rsidRDefault="00000000">
            <w:pPr>
              <w:rPr>
                <w:rFonts w:eastAsia="Times New Roman"/>
                <w:sz w:val="20"/>
                <w:szCs w:val="20"/>
              </w:rPr>
            </w:pPr>
          </w:p>
        </w:tc>
      </w:tr>
      <w:tr w:rsidR="00000000" w14:paraId="4EEBCF06" w14:textId="77777777">
        <w:trPr>
          <w:divId w:val="1459300587"/>
          <w:tblCellSpacing w:w="15" w:type="dxa"/>
        </w:trPr>
        <w:tc>
          <w:tcPr>
            <w:tcW w:w="0" w:type="auto"/>
            <w:tcMar>
              <w:top w:w="15" w:type="dxa"/>
              <w:left w:w="15" w:type="dxa"/>
              <w:bottom w:w="15" w:type="dxa"/>
              <w:right w:w="15" w:type="dxa"/>
            </w:tcMar>
            <w:vAlign w:val="center"/>
            <w:hideMark/>
          </w:tcPr>
          <w:p w14:paraId="20C2094F" w14:textId="77777777" w:rsidR="00000000" w:rsidRDefault="00000000">
            <w:pPr>
              <w:rPr>
                <w:rFonts w:eastAsia="Times New Roman"/>
                <w:sz w:val="20"/>
                <w:szCs w:val="20"/>
              </w:rPr>
            </w:pPr>
          </w:p>
        </w:tc>
      </w:tr>
      <w:tr w:rsidR="00000000" w14:paraId="7BF49C6C" w14:textId="77777777">
        <w:trPr>
          <w:divId w:val="1459300587"/>
          <w:tblCellSpacing w:w="15" w:type="dxa"/>
        </w:trPr>
        <w:tc>
          <w:tcPr>
            <w:tcW w:w="0" w:type="auto"/>
            <w:tcMar>
              <w:top w:w="15" w:type="dxa"/>
              <w:left w:w="15" w:type="dxa"/>
              <w:bottom w:w="15" w:type="dxa"/>
              <w:right w:w="15" w:type="dxa"/>
            </w:tcMar>
            <w:vAlign w:val="center"/>
            <w:hideMark/>
          </w:tcPr>
          <w:p w14:paraId="47720347" w14:textId="77777777" w:rsidR="00000000" w:rsidRDefault="00000000">
            <w:pPr>
              <w:rPr>
                <w:rFonts w:eastAsia="Times New Roman"/>
                <w:sz w:val="20"/>
                <w:szCs w:val="20"/>
              </w:rPr>
            </w:pPr>
          </w:p>
        </w:tc>
      </w:tr>
      <w:tr w:rsidR="00000000" w14:paraId="1611DEDA" w14:textId="77777777">
        <w:trPr>
          <w:divId w:val="1459300587"/>
          <w:tblCellSpacing w:w="15" w:type="dxa"/>
        </w:trPr>
        <w:tc>
          <w:tcPr>
            <w:tcW w:w="0" w:type="auto"/>
            <w:tcMar>
              <w:top w:w="15" w:type="dxa"/>
              <w:left w:w="15" w:type="dxa"/>
              <w:bottom w:w="15" w:type="dxa"/>
              <w:right w:w="15" w:type="dxa"/>
            </w:tcMar>
            <w:vAlign w:val="center"/>
            <w:hideMark/>
          </w:tcPr>
          <w:p w14:paraId="7221CF12" w14:textId="77777777" w:rsidR="00000000" w:rsidRDefault="00000000">
            <w:pPr>
              <w:rPr>
                <w:rFonts w:eastAsia="Times New Roman"/>
                <w:sz w:val="20"/>
                <w:szCs w:val="20"/>
              </w:rPr>
            </w:pPr>
          </w:p>
        </w:tc>
      </w:tr>
      <w:tr w:rsidR="00000000" w14:paraId="5DF606FB" w14:textId="77777777">
        <w:trPr>
          <w:divId w:val="1459300587"/>
          <w:tblCellSpacing w:w="15" w:type="dxa"/>
        </w:trPr>
        <w:tc>
          <w:tcPr>
            <w:tcW w:w="0" w:type="auto"/>
            <w:tcMar>
              <w:top w:w="15" w:type="dxa"/>
              <w:left w:w="15" w:type="dxa"/>
              <w:bottom w:w="15" w:type="dxa"/>
              <w:right w:w="15" w:type="dxa"/>
            </w:tcMar>
            <w:vAlign w:val="center"/>
            <w:hideMark/>
          </w:tcPr>
          <w:p w14:paraId="469F07AB" w14:textId="77777777" w:rsidR="00000000" w:rsidRDefault="00000000">
            <w:pPr>
              <w:rPr>
                <w:rFonts w:eastAsia="Times New Roman"/>
                <w:sz w:val="20"/>
                <w:szCs w:val="20"/>
              </w:rPr>
            </w:pPr>
          </w:p>
        </w:tc>
      </w:tr>
      <w:tr w:rsidR="00000000" w14:paraId="609F3B12" w14:textId="77777777">
        <w:trPr>
          <w:divId w:val="1459300587"/>
          <w:tblCellSpacing w:w="15" w:type="dxa"/>
        </w:trPr>
        <w:tc>
          <w:tcPr>
            <w:tcW w:w="0" w:type="auto"/>
            <w:tcMar>
              <w:top w:w="15" w:type="dxa"/>
              <w:left w:w="15" w:type="dxa"/>
              <w:bottom w:w="15" w:type="dxa"/>
              <w:right w:w="15" w:type="dxa"/>
            </w:tcMar>
            <w:vAlign w:val="center"/>
            <w:hideMark/>
          </w:tcPr>
          <w:p w14:paraId="4276BF8C" w14:textId="77777777" w:rsidR="00000000" w:rsidRDefault="00000000">
            <w:pPr>
              <w:rPr>
                <w:rFonts w:eastAsia="Times New Roman"/>
                <w:sz w:val="20"/>
                <w:szCs w:val="20"/>
              </w:rPr>
            </w:pPr>
          </w:p>
        </w:tc>
      </w:tr>
      <w:tr w:rsidR="00000000" w14:paraId="2EE40C7F" w14:textId="77777777">
        <w:trPr>
          <w:divId w:val="1459300587"/>
          <w:tblCellSpacing w:w="15" w:type="dxa"/>
        </w:trPr>
        <w:tc>
          <w:tcPr>
            <w:tcW w:w="0" w:type="auto"/>
            <w:tcMar>
              <w:top w:w="15" w:type="dxa"/>
              <w:left w:w="15" w:type="dxa"/>
              <w:bottom w:w="15" w:type="dxa"/>
              <w:right w:w="15" w:type="dxa"/>
            </w:tcMar>
            <w:vAlign w:val="center"/>
            <w:hideMark/>
          </w:tcPr>
          <w:p w14:paraId="57A9F9E1" w14:textId="77777777" w:rsidR="00000000" w:rsidRDefault="00000000">
            <w:pPr>
              <w:rPr>
                <w:rFonts w:eastAsia="Times New Roman"/>
                <w:sz w:val="20"/>
                <w:szCs w:val="20"/>
              </w:rPr>
            </w:pPr>
          </w:p>
        </w:tc>
      </w:tr>
      <w:tr w:rsidR="00000000" w14:paraId="53DFA870" w14:textId="77777777">
        <w:trPr>
          <w:divId w:val="1459300587"/>
          <w:tblCellSpacing w:w="15" w:type="dxa"/>
        </w:trPr>
        <w:tc>
          <w:tcPr>
            <w:tcW w:w="0" w:type="auto"/>
            <w:tcMar>
              <w:top w:w="15" w:type="dxa"/>
              <w:left w:w="15" w:type="dxa"/>
              <w:bottom w:w="15" w:type="dxa"/>
              <w:right w:w="15" w:type="dxa"/>
            </w:tcMar>
            <w:vAlign w:val="center"/>
            <w:hideMark/>
          </w:tcPr>
          <w:p w14:paraId="7DC04338" w14:textId="77777777" w:rsidR="00000000" w:rsidRDefault="00000000">
            <w:pPr>
              <w:rPr>
                <w:rFonts w:eastAsia="Times New Roman"/>
                <w:sz w:val="20"/>
                <w:szCs w:val="20"/>
              </w:rPr>
            </w:pPr>
          </w:p>
        </w:tc>
      </w:tr>
      <w:tr w:rsidR="00000000" w14:paraId="2F45AFAE" w14:textId="77777777">
        <w:trPr>
          <w:divId w:val="1459300587"/>
          <w:tblCellSpacing w:w="15" w:type="dxa"/>
        </w:trPr>
        <w:tc>
          <w:tcPr>
            <w:tcW w:w="0" w:type="auto"/>
            <w:tcMar>
              <w:top w:w="15" w:type="dxa"/>
              <w:left w:w="15" w:type="dxa"/>
              <w:bottom w:w="15" w:type="dxa"/>
              <w:right w:w="15" w:type="dxa"/>
            </w:tcMar>
            <w:vAlign w:val="center"/>
            <w:hideMark/>
          </w:tcPr>
          <w:p w14:paraId="464DBC82" w14:textId="77777777" w:rsidR="00000000" w:rsidRDefault="00000000">
            <w:pPr>
              <w:rPr>
                <w:rFonts w:eastAsia="Times New Roman"/>
                <w:sz w:val="20"/>
                <w:szCs w:val="20"/>
              </w:rPr>
            </w:pPr>
          </w:p>
        </w:tc>
      </w:tr>
      <w:tr w:rsidR="00000000" w14:paraId="5BBB38E6" w14:textId="77777777">
        <w:trPr>
          <w:divId w:val="1459300587"/>
          <w:tblCellSpacing w:w="15" w:type="dxa"/>
        </w:trPr>
        <w:tc>
          <w:tcPr>
            <w:tcW w:w="0" w:type="auto"/>
            <w:tcMar>
              <w:top w:w="15" w:type="dxa"/>
              <w:left w:w="15" w:type="dxa"/>
              <w:bottom w:w="15" w:type="dxa"/>
              <w:right w:w="15" w:type="dxa"/>
            </w:tcMar>
            <w:vAlign w:val="center"/>
            <w:hideMark/>
          </w:tcPr>
          <w:p w14:paraId="1F7161A2" w14:textId="77777777" w:rsidR="00000000" w:rsidRDefault="00000000">
            <w:pPr>
              <w:rPr>
                <w:rFonts w:eastAsia="Times New Roman"/>
                <w:sz w:val="20"/>
                <w:szCs w:val="20"/>
              </w:rPr>
            </w:pPr>
          </w:p>
        </w:tc>
      </w:tr>
      <w:tr w:rsidR="00000000" w14:paraId="0B1EB189" w14:textId="77777777">
        <w:trPr>
          <w:divId w:val="1459300587"/>
          <w:tblCellSpacing w:w="15" w:type="dxa"/>
        </w:trPr>
        <w:tc>
          <w:tcPr>
            <w:tcW w:w="0" w:type="auto"/>
            <w:tcMar>
              <w:top w:w="15" w:type="dxa"/>
              <w:left w:w="15" w:type="dxa"/>
              <w:bottom w:w="15" w:type="dxa"/>
              <w:right w:w="15" w:type="dxa"/>
            </w:tcMar>
            <w:vAlign w:val="center"/>
            <w:hideMark/>
          </w:tcPr>
          <w:p w14:paraId="3882C079" w14:textId="77777777" w:rsidR="00000000" w:rsidRDefault="00000000">
            <w:pPr>
              <w:rPr>
                <w:rFonts w:eastAsia="Times New Roman"/>
                <w:sz w:val="20"/>
                <w:szCs w:val="20"/>
              </w:rPr>
            </w:pPr>
          </w:p>
        </w:tc>
      </w:tr>
      <w:tr w:rsidR="00000000" w14:paraId="5720F106" w14:textId="77777777">
        <w:trPr>
          <w:divId w:val="1459300587"/>
          <w:tblCellSpacing w:w="15" w:type="dxa"/>
        </w:trPr>
        <w:tc>
          <w:tcPr>
            <w:tcW w:w="0" w:type="auto"/>
            <w:tcMar>
              <w:top w:w="15" w:type="dxa"/>
              <w:left w:w="15" w:type="dxa"/>
              <w:bottom w:w="15" w:type="dxa"/>
              <w:right w:w="15" w:type="dxa"/>
            </w:tcMar>
            <w:vAlign w:val="center"/>
            <w:hideMark/>
          </w:tcPr>
          <w:p w14:paraId="338D8480" w14:textId="77777777" w:rsidR="00000000" w:rsidRDefault="00000000">
            <w:pPr>
              <w:rPr>
                <w:rFonts w:eastAsia="Times New Roman"/>
                <w:sz w:val="20"/>
                <w:szCs w:val="20"/>
              </w:rPr>
            </w:pPr>
          </w:p>
        </w:tc>
      </w:tr>
      <w:tr w:rsidR="00000000" w14:paraId="056772B2" w14:textId="77777777">
        <w:trPr>
          <w:divId w:val="1459300587"/>
          <w:tblCellSpacing w:w="15" w:type="dxa"/>
        </w:trPr>
        <w:tc>
          <w:tcPr>
            <w:tcW w:w="0" w:type="auto"/>
            <w:tcMar>
              <w:top w:w="15" w:type="dxa"/>
              <w:left w:w="15" w:type="dxa"/>
              <w:bottom w:w="15" w:type="dxa"/>
              <w:right w:w="15" w:type="dxa"/>
            </w:tcMar>
            <w:vAlign w:val="center"/>
            <w:hideMark/>
          </w:tcPr>
          <w:p w14:paraId="25CB5ACF" w14:textId="77777777" w:rsidR="00000000" w:rsidRDefault="00000000">
            <w:pPr>
              <w:rPr>
                <w:rFonts w:eastAsia="Times New Roman"/>
                <w:sz w:val="20"/>
                <w:szCs w:val="20"/>
              </w:rPr>
            </w:pPr>
          </w:p>
        </w:tc>
      </w:tr>
      <w:tr w:rsidR="00000000" w14:paraId="7D4A4A01" w14:textId="77777777">
        <w:trPr>
          <w:divId w:val="1459300587"/>
          <w:tblCellSpacing w:w="15" w:type="dxa"/>
        </w:trPr>
        <w:tc>
          <w:tcPr>
            <w:tcW w:w="0" w:type="auto"/>
            <w:tcMar>
              <w:top w:w="15" w:type="dxa"/>
              <w:left w:w="15" w:type="dxa"/>
              <w:bottom w:w="15" w:type="dxa"/>
              <w:right w:w="15" w:type="dxa"/>
            </w:tcMar>
            <w:vAlign w:val="center"/>
            <w:hideMark/>
          </w:tcPr>
          <w:p w14:paraId="6CA7D2AE" w14:textId="77777777" w:rsidR="00000000" w:rsidRDefault="00000000">
            <w:pPr>
              <w:rPr>
                <w:rFonts w:eastAsia="Times New Roman"/>
                <w:sz w:val="20"/>
                <w:szCs w:val="20"/>
              </w:rPr>
            </w:pPr>
          </w:p>
        </w:tc>
      </w:tr>
      <w:tr w:rsidR="00000000" w14:paraId="4F08057E" w14:textId="77777777">
        <w:trPr>
          <w:divId w:val="1459300587"/>
          <w:tblCellSpacing w:w="15" w:type="dxa"/>
        </w:trPr>
        <w:tc>
          <w:tcPr>
            <w:tcW w:w="0" w:type="auto"/>
            <w:tcMar>
              <w:top w:w="15" w:type="dxa"/>
              <w:left w:w="15" w:type="dxa"/>
              <w:bottom w:w="15" w:type="dxa"/>
              <w:right w:w="15" w:type="dxa"/>
            </w:tcMar>
            <w:vAlign w:val="center"/>
            <w:hideMark/>
          </w:tcPr>
          <w:p w14:paraId="2605FEAD" w14:textId="77777777" w:rsidR="00000000" w:rsidRDefault="00000000">
            <w:pPr>
              <w:pStyle w:val="NormalWeb"/>
              <w:ind w:left="750"/>
            </w:pPr>
            <w:hyperlink r:id="rId71" w:tgtFrame="_blank" w:history="1">
              <w:r>
                <w:rPr>
                  <w:rStyle w:val="Kpr"/>
                </w:rPr>
                <w:t>Eğitim-Öğretim Koordinatörlüğü.docx</w:t>
              </w:r>
            </w:hyperlink>
          </w:p>
        </w:tc>
      </w:tr>
      <w:tr w:rsidR="00000000" w14:paraId="616CBD8E" w14:textId="77777777">
        <w:trPr>
          <w:divId w:val="1459300587"/>
          <w:tblCellSpacing w:w="15" w:type="dxa"/>
        </w:trPr>
        <w:tc>
          <w:tcPr>
            <w:tcW w:w="0" w:type="auto"/>
            <w:tcMar>
              <w:top w:w="15" w:type="dxa"/>
              <w:left w:w="15" w:type="dxa"/>
              <w:bottom w:w="15" w:type="dxa"/>
              <w:right w:w="15" w:type="dxa"/>
            </w:tcMar>
            <w:vAlign w:val="center"/>
            <w:hideMark/>
          </w:tcPr>
          <w:p w14:paraId="01C79A07" w14:textId="77777777" w:rsidR="00000000" w:rsidRDefault="00000000"/>
        </w:tc>
      </w:tr>
      <w:tr w:rsidR="00000000" w14:paraId="54B0CDF7" w14:textId="77777777">
        <w:trPr>
          <w:divId w:val="1459300587"/>
          <w:tblCellSpacing w:w="15" w:type="dxa"/>
        </w:trPr>
        <w:tc>
          <w:tcPr>
            <w:tcW w:w="0" w:type="auto"/>
            <w:tcMar>
              <w:top w:w="15" w:type="dxa"/>
              <w:left w:w="15" w:type="dxa"/>
              <w:bottom w:w="15" w:type="dxa"/>
              <w:right w:w="15" w:type="dxa"/>
            </w:tcMar>
            <w:vAlign w:val="center"/>
            <w:hideMark/>
          </w:tcPr>
          <w:p w14:paraId="23B0E794" w14:textId="77777777" w:rsidR="00000000" w:rsidRDefault="00000000">
            <w:pPr>
              <w:rPr>
                <w:rFonts w:eastAsia="Times New Roman"/>
                <w:sz w:val="20"/>
                <w:szCs w:val="20"/>
              </w:rPr>
            </w:pPr>
          </w:p>
        </w:tc>
      </w:tr>
      <w:tr w:rsidR="00000000" w14:paraId="5C04330A" w14:textId="77777777">
        <w:trPr>
          <w:divId w:val="1459300587"/>
          <w:tblCellSpacing w:w="15" w:type="dxa"/>
        </w:trPr>
        <w:tc>
          <w:tcPr>
            <w:tcW w:w="0" w:type="auto"/>
            <w:tcMar>
              <w:top w:w="15" w:type="dxa"/>
              <w:left w:w="15" w:type="dxa"/>
              <w:bottom w:w="15" w:type="dxa"/>
              <w:right w:w="15" w:type="dxa"/>
            </w:tcMar>
            <w:vAlign w:val="center"/>
            <w:hideMark/>
          </w:tcPr>
          <w:p w14:paraId="1DDA5539" w14:textId="77777777" w:rsidR="00000000" w:rsidRDefault="00000000">
            <w:pPr>
              <w:rPr>
                <w:rFonts w:eastAsia="Times New Roman"/>
                <w:sz w:val="20"/>
                <w:szCs w:val="20"/>
              </w:rPr>
            </w:pPr>
          </w:p>
        </w:tc>
      </w:tr>
      <w:tr w:rsidR="00000000" w14:paraId="760B58CD" w14:textId="77777777">
        <w:trPr>
          <w:divId w:val="1459300587"/>
          <w:tblCellSpacing w:w="15" w:type="dxa"/>
        </w:trPr>
        <w:tc>
          <w:tcPr>
            <w:tcW w:w="0" w:type="auto"/>
            <w:tcMar>
              <w:top w:w="15" w:type="dxa"/>
              <w:left w:w="15" w:type="dxa"/>
              <w:bottom w:w="15" w:type="dxa"/>
              <w:right w:w="15" w:type="dxa"/>
            </w:tcMar>
            <w:vAlign w:val="center"/>
            <w:hideMark/>
          </w:tcPr>
          <w:p w14:paraId="2826DD7A" w14:textId="77777777" w:rsidR="00000000" w:rsidRDefault="00000000">
            <w:pPr>
              <w:rPr>
                <w:rFonts w:eastAsia="Times New Roman"/>
                <w:sz w:val="20"/>
                <w:szCs w:val="20"/>
              </w:rPr>
            </w:pPr>
          </w:p>
        </w:tc>
      </w:tr>
      <w:tr w:rsidR="00000000" w14:paraId="2A1C9DEE" w14:textId="77777777">
        <w:trPr>
          <w:divId w:val="1459300587"/>
          <w:tblCellSpacing w:w="15" w:type="dxa"/>
        </w:trPr>
        <w:tc>
          <w:tcPr>
            <w:tcW w:w="0" w:type="auto"/>
            <w:tcMar>
              <w:top w:w="15" w:type="dxa"/>
              <w:left w:w="15" w:type="dxa"/>
              <w:bottom w:w="15" w:type="dxa"/>
              <w:right w:w="15" w:type="dxa"/>
            </w:tcMar>
            <w:vAlign w:val="center"/>
            <w:hideMark/>
          </w:tcPr>
          <w:p w14:paraId="2C5A9541" w14:textId="77777777" w:rsidR="00000000" w:rsidRDefault="00000000">
            <w:pPr>
              <w:rPr>
                <w:rFonts w:eastAsia="Times New Roman"/>
                <w:sz w:val="20"/>
                <w:szCs w:val="20"/>
              </w:rPr>
            </w:pPr>
          </w:p>
        </w:tc>
      </w:tr>
      <w:tr w:rsidR="00000000" w14:paraId="7FBC96A7" w14:textId="77777777">
        <w:trPr>
          <w:divId w:val="1459300587"/>
          <w:tblCellSpacing w:w="15" w:type="dxa"/>
        </w:trPr>
        <w:tc>
          <w:tcPr>
            <w:tcW w:w="0" w:type="auto"/>
            <w:tcMar>
              <w:top w:w="15" w:type="dxa"/>
              <w:left w:w="15" w:type="dxa"/>
              <w:bottom w:w="15" w:type="dxa"/>
              <w:right w:w="15" w:type="dxa"/>
            </w:tcMar>
            <w:vAlign w:val="center"/>
            <w:hideMark/>
          </w:tcPr>
          <w:p w14:paraId="26E37998" w14:textId="77777777" w:rsidR="00000000" w:rsidRDefault="00000000">
            <w:pPr>
              <w:rPr>
                <w:rFonts w:eastAsia="Times New Roman"/>
                <w:sz w:val="20"/>
                <w:szCs w:val="20"/>
              </w:rPr>
            </w:pPr>
          </w:p>
        </w:tc>
      </w:tr>
      <w:tr w:rsidR="00000000" w14:paraId="0E13C0EE" w14:textId="77777777">
        <w:trPr>
          <w:divId w:val="1459300587"/>
          <w:tblCellSpacing w:w="15" w:type="dxa"/>
        </w:trPr>
        <w:tc>
          <w:tcPr>
            <w:tcW w:w="0" w:type="auto"/>
            <w:tcMar>
              <w:top w:w="15" w:type="dxa"/>
              <w:left w:w="15" w:type="dxa"/>
              <w:bottom w:w="15" w:type="dxa"/>
              <w:right w:w="15" w:type="dxa"/>
            </w:tcMar>
            <w:vAlign w:val="center"/>
            <w:hideMark/>
          </w:tcPr>
          <w:p w14:paraId="00EC8E17" w14:textId="77777777" w:rsidR="00000000" w:rsidRDefault="00000000">
            <w:pPr>
              <w:rPr>
                <w:rFonts w:eastAsia="Times New Roman"/>
                <w:sz w:val="20"/>
                <w:szCs w:val="20"/>
              </w:rPr>
            </w:pPr>
          </w:p>
        </w:tc>
      </w:tr>
      <w:tr w:rsidR="00000000" w14:paraId="0C9E742F" w14:textId="77777777">
        <w:trPr>
          <w:divId w:val="1459300587"/>
          <w:tblCellSpacing w:w="15" w:type="dxa"/>
        </w:trPr>
        <w:tc>
          <w:tcPr>
            <w:tcW w:w="0" w:type="auto"/>
            <w:tcMar>
              <w:top w:w="15" w:type="dxa"/>
              <w:left w:w="15" w:type="dxa"/>
              <w:bottom w:w="15" w:type="dxa"/>
              <w:right w:w="15" w:type="dxa"/>
            </w:tcMar>
            <w:vAlign w:val="center"/>
            <w:hideMark/>
          </w:tcPr>
          <w:p w14:paraId="26DD2342" w14:textId="77777777" w:rsidR="00000000" w:rsidRDefault="00000000">
            <w:pPr>
              <w:rPr>
                <w:rFonts w:eastAsia="Times New Roman"/>
                <w:sz w:val="20"/>
                <w:szCs w:val="20"/>
              </w:rPr>
            </w:pPr>
          </w:p>
        </w:tc>
      </w:tr>
      <w:tr w:rsidR="00000000" w14:paraId="4E150DE6" w14:textId="77777777">
        <w:trPr>
          <w:divId w:val="1459300587"/>
          <w:tblCellSpacing w:w="15" w:type="dxa"/>
        </w:trPr>
        <w:tc>
          <w:tcPr>
            <w:tcW w:w="0" w:type="auto"/>
            <w:tcMar>
              <w:top w:w="15" w:type="dxa"/>
              <w:left w:w="15" w:type="dxa"/>
              <w:bottom w:w="15" w:type="dxa"/>
              <w:right w:w="15" w:type="dxa"/>
            </w:tcMar>
            <w:vAlign w:val="center"/>
            <w:hideMark/>
          </w:tcPr>
          <w:p w14:paraId="35DBD8B3" w14:textId="77777777" w:rsidR="00000000" w:rsidRDefault="00000000">
            <w:pPr>
              <w:rPr>
                <w:rFonts w:eastAsia="Times New Roman"/>
                <w:sz w:val="20"/>
                <w:szCs w:val="20"/>
              </w:rPr>
            </w:pPr>
          </w:p>
        </w:tc>
      </w:tr>
      <w:tr w:rsidR="00000000" w14:paraId="10FC0DA1" w14:textId="77777777">
        <w:trPr>
          <w:divId w:val="1459300587"/>
          <w:tblCellSpacing w:w="15" w:type="dxa"/>
        </w:trPr>
        <w:tc>
          <w:tcPr>
            <w:tcW w:w="0" w:type="auto"/>
            <w:tcMar>
              <w:top w:w="15" w:type="dxa"/>
              <w:left w:w="15" w:type="dxa"/>
              <w:bottom w:w="15" w:type="dxa"/>
              <w:right w:w="15" w:type="dxa"/>
            </w:tcMar>
            <w:vAlign w:val="center"/>
            <w:hideMark/>
          </w:tcPr>
          <w:p w14:paraId="18C32200" w14:textId="77777777" w:rsidR="00000000" w:rsidRDefault="00000000">
            <w:pPr>
              <w:rPr>
                <w:rFonts w:eastAsia="Times New Roman"/>
                <w:sz w:val="20"/>
                <w:szCs w:val="20"/>
              </w:rPr>
            </w:pPr>
          </w:p>
        </w:tc>
      </w:tr>
      <w:tr w:rsidR="00000000" w14:paraId="0E410773" w14:textId="77777777">
        <w:trPr>
          <w:divId w:val="1459300587"/>
          <w:tblCellSpacing w:w="15" w:type="dxa"/>
        </w:trPr>
        <w:tc>
          <w:tcPr>
            <w:tcW w:w="0" w:type="auto"/>
            <w:tcMar>
              <w:top w:w="15" w:type="dxa"/>
              <w:left w:w="15" w:type="dxa"/>
              <w:bottom w:w="15" w:type="dxa"/>
              <w:right w:w="15" w:type="dxa"/>
            </w:tcMar>
            <w:vAlign w:val="center"/>
            <w:hideMark/>
          </w:tcPr>
          <w:p w14:paraId="30A392BC" w14:textId="77777777" w:rsidR="00000000" w:rsidRDefault="00000000">
            <w:pPr>
              <w:rPr>
                <w:rFonts w:eastAsia="Times New Roman"/>
                <w:sz w:val="20"/>
                <w:szCs w:val="20"/>
              </w:rPr>
            </w:pPr>
          </w:p>
        </w:tc>
      </w:tr>
      <w:tr w:rsidR="00000000" w14:paraId="51091409" w14:textId="77777777">
        <w:trPr>
          <w:divId w:val="1459300587"/>
          <w:tblCellSpacing w:w="15" w:type="dxa"/>
        </w:trPr>
        <w:tc>
          <w:tcPr>
            <w:tcW w:w="0" w:type="auto"/>
            <w:tcMar>
              <w:top w:w="15" w:type="dxa"/>
              <w:left w:w="15" w:type="dxa"/>
              <w:bottom w:w="15" w:type="dxa"/>
              <w:right w:w="15" w:type="dxa"/>
            </w:tcMar>
            <w:vAlign w:val="center"/>
            <w:hideMark/>
          </w:tcPr>
          <w:p w14:paraId="6FC76F63" w14:textId="77777777" w:rsidR="00000000" w:rsidRDefault="00000000">
            <w:pPr>
              <w:rPr>
                <w:rFonts w:eastAsia="Times New Roman"/>
                <w:sz w:val="20"/>
                <w:szCs w:val="20"/>
              </w:rPr>
            </w:pPr>
          </w:p>
        </w:tc>
      </w:tr>
      <w:tr w:rsidR="00000000" w14:paraId="4DF1D957" w14:textId="77777777">
        <w:trPr>
          <w:divId w:val="1459300587"/>
          <w:tblCellSpacing w:w="15" w:type="dxa"/>
        </w:trPr>
        <w:tc>
          <w:tcPr>
            <w:tcW w:w="0" w:type="auto"/>
            <w:tcMar>
              <w:top w:w="15" w:type="dxa"/>
              <w:left w:w="15" w:type="dxa"/>
              <w:bottom w:w="15" w:type="dxa"/>
              <w:right w:w="15" w:type="dxa"/>
            </w:tcMar>
            <w:vAlign w:val="center"/>
            <w:hideMark/>
          </w:tcPr>
          <w:p w14:paraId="64528CD6" w14:textId="77777777" w:rsidR="00000000" w:rsidRDefault="00000000">
            <w:pPr>
              <w:rPr>
                <w:rFonts w:eastAsia="Times New Roman"/>
                <w:sz w:val="20"/>
                <w:szCs w:val="20"/>
              </w:rPr>
            </w:pPr>
          </w:p>
        </w:tc>
      </w:tr>
      <w:tr w:rsidR="00000000" w14:paraId="715E49F2" w14:textId="77777777">
        <w:trPr>
          <w:divId w:val="1459300587"/>
          <w:tblCellSpacing w:w="15" w:type="dxa"/>
        </w:trPr>
        <w:tc>
          <w:tcPr>
            <w:tcW w:w="0" w:type="auto"/>
            <w:tcMar>
              <w:top w:w="15" w:type="dxa"/>
              <w:left w:w="15" w:type="dxa"/>
              <w:bottom w:w="15" w:type="dxa"/>
              <w:right w:w="15" w:type="dxa"/>
            </w:tcMar>
            <w:vAlign w:val="center"/>
            <w:hideMark/>
          </w:tcPr>
          <w:p w14:paraId="522BB226" w14:textId="77777777" w:rsidR="00000000" w:rsidRDefault="00000000">
            <w:pPr>
              <w:rPr>
                <w:rFonts w:eastAsia="Times New Roman"/>
                <w:sz w:val="20"/>
                <w:szCs w:val="20"/>
              </w:rPr>
            </w:pPr>
          </w:p>
        </w:tc>
      </w:tr>
      <w:tr w:rsidR="00000000" w14:paraId="620C94DE" w14:textId="77777777">
        <w:trPr>
          <w:divId w:val="1459300587"/>
          <w:tblCellSpacing w:w="15" w:type="dxa"/>
        </w:trPr>
        <w:tc>
          <w:tcPr>
            <w:tcW w:w="0" w:type="auto"/>
            <w:tcMar>
              <w:top w:w="15" w:type="dxa"/>
              <w:left w:w="15" w:type="dxa"/>
              <w:bottom w:w="15" w:type="dxa"/>
              <w:right w:w="15" w:type="dxa"/>
            </w:tcMar>
            <w:vAlign w:val="center"/>
            <w:hideMark/>
          </w:tcPr>
          <w:p w14:paraId="4947C991" w14:textId="77777777" w:rsidR="00000000" w:rsidRDefault="00000000">
            <w:pPr>
              <w:rPr>
                <w:rFonts w:eastAsia="Times New Roman"/>
                <w:sz w:val="20"/>
                <w:szCs w:val="20"/>
              </w:rPr>
            </w:pPr>
          </w:p>
        </w:tc>
      </w:tr>
      <w:tr w:rsidR="00000000" w14:paraId="077DE44C" w14:textId="77777777">
        <w:trPr>
          <w:divId w:val="1459300587"/>
          <w:tblCellSpacing w:w="15" w:type="dxa"/>
        </w:trPr>
        <w:tc>
          <w:tcPr>
            <w:tcW w:w="0" w:type="auto"/>
            <w:tcMar>
              <w:top w:w="15" w:type="dxa"/>
              <w:left w:w="15" w:type="dxa"/>
              <w:bottom w:w="15" w:type="dxa"/>
              <w:right w:w="15" w:type="dxa"/>
            </w:tcMar>
            <w:vAlign w:val="center"/>
            <w:hideMark/>
          </w:tcPr>
          <w:p w14:paraId="17B7F6A5" w14:textId="77777777" w:rsidR="00000000" w:rsidRDefault="00000000">
            <w:pPr>
              <w:rPr>
                <w:rFonts w:eastAsia="Times New Roman"/>
                <w:sz w:val="20"/>
                <w:szCs w:val="20"/>
              </w:rPr>
            </w:pPr>
          </w:p>
        </w:tc>
      </w:tr>
      <w:tr w:rsidR="00000000" w14:paraId="75ED9695" w14:textId="77777777">
        <w:trPr>
          <w:divId w:val="1459300587"/>
          <w:tblCellSpacing w:w="15" w:type="dxa"/>
        </w:trPr>
        <w:tc>
          <w:tcPr>
            <w:tcW w:w="0" w:type="auto"/>
            <w:tcMar>
              <w:top w:w="15" w:type="dxa"/>
              <w:left w:w="15" w:type="dxa"/>
              <w:bottom w:w="15" w:type="dxa"/>
              <w:right w:w="15" w:type="dxa"/>
            </w:tcMar>
            <w:vAlign w:val="center"/>
            <w:hideMark/>
          </w:tcPr>
          <w:p w14:paraId="03ABEE9C" w14:textId="77777777" w:rsidR="00000000" w:rsidRDefault="00000000">
            <w:pPr>
              <w:rPr>
                <w:rFonts w:eastAsia="Times New Roman"/>
                <w:sz w:val="20"/>
                <w:szCs w:val="20"/>
              </w:rPr>
            </w:pPr>
          </w:p>
        </w:tc>
      </w:tr>
      <w:tr w:rsidR="00000000" w14:paraId="1E56BC90" w14:textId="77777777">
        <w:trPr>
          <w:divId w:val="1459300587"/>
          <w:tblCellSpacing w:w="15" w:type="dxa"/>
        </w:trPr>
        <w:tc>
          <w:tcPr>
            <w:tcW w:w="0" w:type="auto"/>
            <w:tcMar>
              <w:top w:w="15" w:type="dxa"/>
              <w:left w:w="15" w:type="dxa"/>
              <w:bottom w:w="15" w:type="dxa"/>
              <w:right w:w="15" w:type="dxa"/>
            </w:tcMar>
            <w:vAlign w:val="center"/>
            <w:hideMark/>
          </w:tcPr>
          <w:p w14:paraId="36B6D002" w14:textId="77777777" w:rsidR="00000000" w:rsidRDefault="00000000">
            <w:pPr>
              <w:rPr>
                <w:rFonts w:eastAsia="Times New Roman"/>
                <w:sz w:val="20"/>
                <w:szCs w:val="20"/>
              </w:rPr>
            </w:pPr>
          </w:p>
        </w:tc>
      </w:tr>
      <w:tr w:rsidR="00000000" w14:paraId="2DE308FA" w14:textId="77777777">
        <w:trPr>
          <w:divId w:val="1459300587"/>
          <w:tblCellSpacing w:w="15" w:type="dxa"/>
        </w:trPr>
        <w:tc>
          <w:tcPr>
            <w:tcW w:w="0" w:type="auto"/>
            <w:tcMar>
              <w:top w:w="15" w:type="dxa"/>
              <w:left w:w="15" w:type="dxa"/>
              <w:bottom w:w="15" w:type="dxa"/>
              <w:right w:w="15" w:type="dxa"/>
            </w:tcMar>
            <w:vAlign w:val="center"/>
            <w:hideMark/>
          </w:tcPr>
          <w:p w14:paraId="008CA001" w14:textId="77777777" w:rsidR="00000000" w:rsidRDefault="00000000">
            <w:pPr>
              <w:rPr>
                <w:rFonts w:eastAsia="Times New Roman"/>
                <w:sz w:val="20"/>
                <w:szCs w:val="20"/>
              </w:rPr>
            </w:pPr>
          </w:p>
        </w:tc>
      </w:tr>
    </w:tbl>
    <w:tbl>
      <w:tblPr>
        <w:tblW w:w="5000" w:type="pct"/>
        <w:tblCellSpacing w:w="15" w:type="dxa"/>
        <w:tblInd w:w="375" w:type="dxa"/>
        <w:tblLook w:val="04A0" w:firstRow="1" w:lastRow="0" w:firstColumn="1" w:lastColumn="0" w:noHBand="0" w:noVBand="1"/>
      </w:tblPr>
      <w:tblGrid>
        <w:gridCol w:w="9072"/>
      </w:tblGrid>
      <w:tr w:rsidR="00000000" w14:paraId="0D770B1A" w14:textId="77777777">
        <w:trPr>
          <w:divId w:val="124785420"/>
          <w:tblHeader/>
          <w:tblCellSpacing w:w="15" w:type="dxa"/>
        </w:trPr>
        <w:tc>
          <w:tcPr>
            <w:tcW w:w="0" w:type="auto"/>
            <w:tcMar>
              <w:top w:w="15" w:type="dxa"/>
              <w:left w:w="15" w:type="dxa"/>
              <w:bottom w:w="15" w:type="dxa"/>
              <w:right w:w="15" w:type="dxa"/>
            </w:tcMar>
            <w:vAlign w:val="center"/>
            <w:hideMark/>
          </w:tcPr>
          <w:p w14:paraId="79DC24A7" w14:textId="77777777" w:rsidR="00000000" w:rsidRDefault="00000000">
            <w:pPr>
              <w:pStyle w:val="Balk5"/>
              <w:rPr>
                <w:rFonts w:eastAsia="Times New Roman"/>
              </w:rPr>
            </w:pPr>
            <w:r>
              <w:rPr>
                <w:rFonts w:eastAsia="Times New Roman"/>
              </w:rPr>
              <w:t>D.2 Toplumsal katkı performansının izlenmesi ve iyileştirilmesi</w:t>
            </w:r>
          </w:p>
        </w:tc>
      </w:tr>
      <w:tr w:rsidR="00000000" w14:paraId="11AE86CA" w14:textId="77777777">
        <w:trPr>
          <w:divId w:val="124785420"/>
          <w:tblCellSpacing w:w="15" w:type="dxa"/>
        </w:trPr>
        <w:tc>
          <w:tcPr>
            <w:tcW w:w="0" w:type="auto"/>
            <w:tcMar>
              <w:top w:w="15" w:type="dxa"/>
              <w:left w:w="15" w:type="dxa"/>
              <w:bottom w:w="15" w:type="dxa"/>
              <w:right w:w="15" w:type="dxa"/>
            </w:tcMar>
            <w:vAlign w:val="center"/>
            <w:hideMark/>
          </w:tcPr>
          <w:p w14:paraId="2AF19A05" w14:textId="77777777" w:rsidR="00000000" w:rsidRDefault="00000000">
            <w:pPr>
              <w:pStyle w:val="Balk5"/>
              <w:ind w:left="375"/>
              <w:rPr>
                <w:rFonts w:eastAsia="Times New Roman"/>
              </w:rPr>
            </w:pPr>
            <w:r>
              <w:rPr>
                <w:rFonts w:eastAsia="Times New Roman"/>
              </w:rPr>
              <w:t xml:space="preserve">Toplumsal katkı performansının izlenmesi ve iyileştirilmesi </w:t>
            </w:r>
          </w:p>
        </w:tc>
      </w:tr>
      <w:tr w:rsidR="00000000" w14:paraId="1FCC4269" w14:textId="77777777">
        <w:trPr>
          <w:divId w:val="124785420"/>
          <w:tblCellSpacing w:w="15" w:type="dxa"/>
        </w:trPr>
        <w:tc>
          <w:tcPr>
            <w:tcW w:w="0" w:type="auto"/>
            <w:tcMar>
              <w:top w:w="15" w:type="dxa"/>
              <w:left w:w="15" w:type="dxa"/>
              <w:bottom w:w="15" w:type="dxa"/>
              <w:right w:w="15" w:type="dxa"/>
            </w:tcMar>
            <w:vAlign w:val="center"/>
            <w:hideMark/>
          </w:tcPr>
          <w:p w14:paraId="6F75A61B" w14:textId="77777777" w:rsidR="00000000" w:rsidRDefault="00000000">
            <w:pPr>
              <w:pStyle w:val="NormalWeb"/>
            </w:pPr>
            <w:r>
              <w:t>SHMYO toplumsal katkı hedeflerinin gerçekleşme düzeyi ve performansı izlenmektedir.</w:t>
            </w:r>
          </w:p>
          <w:p w14:paraId="0F7258E4" w14:textId="77777777" w:rsidR="00000000" w:rsidRDefault="00000000">
            <w:pPr>
              <w:pStyle w:val="NormalWeb"/>
            </w:pPr>
            <w:r>
              <w:t>Gerçekleşmeyen hedefler için SP Raporunda açıklama yazılmış ve eylem planları hazırlanmıştır. 2024 yılında yapılan etkinlikler aşağıdaki gibidir:</w:t>
            </w:r>
          </w:p>
          <w:p w14:paraId="30C8D8B4" w14:textId="77777777" w:rsidR="00000000" w:rsidRDefault="00000000">
            <w:pPr>
              <w:pStyle w:val="NormalWeb"/>
            </w:pPr>
            <w:r>
              <w:rPr>
                <w:rStyle w:val="Gl"/>
              </w:rPr>
              <w:t>Dezavantajlı öğrencilere yönelik;</w:t>
            </w:r>
          </w:p>
          <w:p w14:paraId="242E3BDF" w14:textId="77777777" w:rsidR="00000000" w:rsidRDefault="00000000">
            <w:pPr>
              <w:pStyle w:val="NormalWeb"/>
            </w:pPr>
            <w:r>
              <w:t xml:space="preserve">*Karanlık oda etkinliği: </w:t>
            </w:r>
            <w:hyperlink r:id="rId72" w:history="1">
              <w:r>
                <w:rPr>
                  <w:rStyle w:val="Kpr"/>
                </w:rPr>
                <w:t>https://www.instagram.com/p/C6y7OOyoUrf/?igsh=aWF4bG93eXlpM25o...</w:t>
              </w:r>
            </w:hyperlink>
          </w:p>
          <w:p w14:paraId="1CBBA29F" w14:textId="77777777" w:rsidR="00000000" w:rsidRDefault="00000000">
            <w:pPr>
              <w:pStyle w:val="NormalWeb"/>
            </w:pPr>
            <w:r>
              <w:t>*Engelleri aşalım etkinliği:-</w:t>
            </w:r>
          </w:p>
          <w:p w14:paraId="655A619C" w14:textId="77777777" w:rsidR="00000000" w:rsidRDefault="00000000">
            <w:pPr>
              <w:pStyle w:val="NormalWeb"/>
            </w:pPr>
            <w:r>
              <w:t>*Engellilerin dünyasını renklendirelim etkinliği: -</w:t>
            </w:r>
          </w:p>
          <w:p w14:paraId="575F922F" w14:textId="77777777" w:rsidR="00000000" w:rsidRDefault="00000000">
            <w:pPr>
              <w:pStyle w:val="NormalWeb"/>
            </w:pPr>
            <w:r>
              <w:t xml:space="preserve">*Dünya Otizm Farkındalık Günü Etkinliği: </w:t>
            </w:r>
            <w:hyperlink r:id="rId73" w:history="1">
              <w:r>
                <w:rPr>
                  <w:rStyle w:val="Kpr"/>
                </w:rPr>
                <w:t>https://www.instagram.com/p/C5QpTvZoj0p/?igsh=MXJvNmptN3lkaHlhZg==...</w:t>
              </w:r>
            </w:hyperlink>
          </w:p>
          <w:p w14:paraId="0878003A" w14:textId="77777777" w:rsidR="00000000" w:rsidRDefault="00000000">
            <w:pPr>
              <w:pStyle w:val="NormalWeb"/>
            </w:pPr>
            <w:r>
              <w:t>*Özel gereksinimi olan öğrencilerin kullanımı için oda tahsis edilmesi:--</w:t>
            </w:r>
          </w:p>
          <w:p w14:paraId="7EAD5ACD" w14:textId="77777777" w:rsidR="00000000" w:rsidRDefault="00000000">
            <w:pPr>
              <w:pStyle w:val="NormalWeb"/>
            </w:pPr>
            <w:r>
              <w:lastRenderedPageBreak/>
              <w:t>*Bütün programlarda görme engelli bireylere yönelik müfredat geliştirilmesi:-</w:t>
            </w:r>
          </w:p>
          <w:p w14:paraId="5B817158" w14:textId="77777777" w:rsidR="00000000" w:rsidRDefault="00000000">
            <w:pPr>
              <w:pStyle w:val="NormalWeb"/>
            </w:pPr>
            <w:r>
              <w:t>*Kampüs ve okul binası içi tekerlekli sandalye rampa sayılarının arttırılması:-</w:t>
            </w:r>
          </w:p>
          <w:p w14:paraId="0FE61503" w14:textId="77777777" w:rsidR="00000000" w:rsidRDefault="00000000">
            <w:pPr>
              <w:pStyle w:val="NormalWeb"/>
            </w:pPr>
            <w:r>
              <w:t>* Bütün programda görme engelli bireylere yönelik müfredat geliştirilmesi:-</w:t>
            </w:r>
          </w:p>
          <w:p w14:paraId="08C0D7FB" w14:textId="77777777" w:rsidR="00000000" w:rsidRDefault="00000000">
            <w:pPr>
              <w:pStyle w:val="NormalWeb"/>
            </w:pPr>
            <w:r>
              <w:rPr>
                <w:rStyle w:val="Gl"/>
              </w:rPr>
              <w:t>Diğer kamu kurumları ile birlikte yürütülen projeler</w:t>
            </w:r>
          </w:p>
          <w:p w14:paraId="692A5B06" w14:textId="77777777" w:rsidR="00000000" w:rsidRDefault="00000000">
            <w:pPr>
              <w:pStyle w:val="NormalWeb"/>
            </w:pPr>
            <w:r>
              <w:t>*Ücretsiz Çocuk Kardiyoloji Muayenesi</w:t>
            </w:r>
          </w:p>
          <w:p w14:paraId="18F2E0C8" w14:textId="77777777" w:rsidR="00000000" w:rsidRDefault="00000000">
            <w:pPr>
              <w:pStyle w:val="NormalWeb"/>
            </w:pPr>
            <w:r>
              <w:t>* Kardeş okula destek etkinliği</w:t>
            </w:r>
          </w:p>
          <w:p w14:paraId="38A605D7" w14:textId="77777777" w:rsidR="00000000" w:rsidRDefault="00000000">
            <w:pPr>
              <w:pStyle w:val="NormalWeb"/>
            </w:pPr>
            <w:r>
              <w:t>*1.Tarsus Belediyesi Anaokulları öğretmen ve yöneticilerine yönelik eğitim semineri</w:t>
            </w:r>
          </w:p>
          <w:p w14:paraId="543AD0E3" w14:textId="77777777" w:rsidR="00000000" w:rsidRDefault="00000000">
            <w:pPr>
              <w:pStyle w:val="NormalWeb"/>
            </w:pPr>
            <w:r>
              <w:t>*2.Tarsus Belediyesi Anaokulları öğretmen ve yöneticilerine yönelik eğitim semineri</w:t>
            </w:r>
          </w:p>
          <w:p w14:paraId="6F6C6EC0" w14:textId="77777777" w:rsidR="00000000" w:rsidRDefault="00000000">
            <w:pPr>
              <w:pStyle w:val="NormalWeb"/>
            </w:pPr>
            <w:r>
              <w:t xml:space="preserve">*HIV -AIDS farkındalık etkinliği ( TAPV İLE): </w:t>
            </w:r>
            <w:hyperlink r:id="rId74" w:history="1">
              <w:r>
                <w:rPr>
                  <w:rStyle w:val="Kpr"/>
                </w:rPr>
                <w:t>https://www.instagram.com/p/DDE5X-goZ97/?igsh=MWF6eDl0eXkyc3p5Yg==...</w:t>
              </w:r>
            </w:hyperlink>
          </w:p>
          <w:p w14:paraId="2DE1B73C" w14:textId="77777777" w:rsidR="00000000" w:rsidRDefault="00000000">
            <w:pPr>
              <w:pStyle w:val="NormalWeb"/>
            </w:pPr>
            <w:r>
              <w:t>*Emekli evi etkinliği</w:t>
            </w:r>
          </w:p>
          <w:p w14:paraId="473F3976" w14:textId="77777777" w:rsidR="00000000" w:rsidRDefault="00000000">
            <w:pPr>
              <w:pStyle w:val="NormalWeb"/>
            </w:pPr>
            <w:r>
              <w:rPr>
                <w:rStyle w:val="Gl"/>
              </w:rPr>
              <w:t>Kurumun Kendi Yürüttüğü Sosyal Sorumluluk Projeleri</w:t>
            </w:r>
          </w:p>
          <w:p w14:paraId="5F8C3457" w14:textId="77777777" w:rsidR="00000000" w:rsidRDefault="00000000">
            <w:pPr>
              <w:pStyle w:val="NormalWeb"/>
            </w:pPr>
            <w:r>
              <w:t xml:space="preserve">*Bağımlılık bilgilendirme etkinliği: </w:t>
            </w:r>
            <w:hyperlink r:id="rId75" w:history="1">
              <w:r>
                <w:rPr>
                  <w:rStyle w:val="Kpr"/>
                </w:rPr>
                <w:t>https://www.instagram.com/p/C4Ns8_1omW0/?igsh=MTN5ZzRrYWg3OTBneA==...</w:t>
              </w:r>
            </w:hyperlink>
          </w:p>
          <w:p w14:paraId="20C0CA98" w14:textId="77777777" w:rsidR="00000000" w:rsidRDefault="00000000">
            <w:pPr>
              <w:pStyle w:val="NormalWeb"/>
            </w:pPr>
            <w:r>
              <w:t>*Meme kanseri konferansı</w:t>
            </w:r>
          </w:p>
          <w:p w14:paraId="1F28ECA8" w14:textId="77777777" w:rsidR="00000000" w:rsidRDefault="00000000">
            <w:pPr>
              <w:pStyle w:val="NormalWeb"/>
            </w:pPr>
            <w:r>
              <w:t xml:space="preserve">*Organ bağışı etkinliği: </w:t>
            </w:r>
            <w:hyperlink r:id="rId76" w:history="1">
              <w:r>
                <w:rPr>
                  <w:rStyle w:val="Kpr"/>
                </w:rPr>
                <w:t>https://www.instagram.com/p/DCHOeICIwhU/?igsh=MXRkZnB5ZDR4YXNhcQ==...</w:t>
              </w:r>
            </w:hyperlink>
          </w:p>
          <w:p w14:paraId="000BAECB" w14:textId="77777777" w:rsidR="00000000" w:rsidRDefault="00000000">
            <w:pPr>
              <w:pStyle w:val="NormalWeb"/>
            </w:pPr>
            <w:r>
              <w:t xml:space="preserve">*1. Bağımlılıkla mücadele etkinliği: </w:t>
            </w:r>
          </w:p>
          <w:p w14:paraId="5B3D5957" w14:textId="77777777" w:rsidR="00000000" w:rsidRDefault="00000000">
            <w:pPr>
              <w:pStyle w:val="NormalWeb"/>
            </w:pPr>
            <w:r>
              <w:t>*2. Bağımlılıkla mücadele etkinliği</w:t>
            </w:r>
          </w:p>
          <w:p w14:paraId="5B995644" w14:textId="77777777" w:rsidR="00000000" w:rsidRDefault="00000000">
            <w:pPr>
              <w:pStyle w:val="NormalWeb"/>
            </w:pPr>
            <w:r>
              <w:t xml:space="preserve">*Dünya böbrek günü etkinliği: </w:t>
            </w:r>
          </w:p>
          <w:p w14:paraId="248F5941" w14:textId="77777777" w:rsidR="00000000" w:rsidRDefault="00000000">
            <w:pPr>
              <w:pStyle w:val="NormalWeb"/>
            </w:pPr>
            <w:hyperlink r:id="rId77" w:history="1">
              <w:r>
                <w:rPr>
                  <w:rStyle w:val="Kpr"/>
                </w:rPr>
                <w:t>https://www.instagram.com/reel/C4f-ysuoW5U/?igsh=MmtlbzdzZndydm1...</w:t>
              </w:r>
            </w:hyperlink>
          </w:p>
          <w:p w14:paraId="2A5FD154" w14:textId="77777777" w:rsidR="00000000" w:rsidRDefault="00000000">
            <w:pPr>
              <w:pStyle w:val="NormalWeb"/>
            </w:pPr>
            <w:r>
              <w:t>*İnme farkındalık etkinliği</w:t>
            </w:r>
          </w:p>
          <w:p w14:paraId="38EE5EA1" w14:textId="77777777" w:rsidR="00000000" w:rsidRDefault="00000000">
            <w:pPr>
              <w:pStyle w:val="NormalWeb"/>
            </w:pPr>
            <w:r>
              <w:t xml:space="preserve">*Yeşilay etkinliği: </w:t>
            </w:r>
            <w:hyperlink r:id="rId78" w:history="1">
              <w:r>
                <w:rPr>
                  <w:rStyle w:val="Kpr"/>
                </w:rPr>
                <w:t>https://www.instagram.com/p/C4Ns8_1omW0/?igsh=MTN5ZzRrYWg3OTBneA==...</w:t>
              </w:r>
            </w:hyperlink>
          </w:p>
          <w:p w14:paraId="2BB11B89" w14:textId="77777777" w:rsidR="00000000" w:rsidRDefault="00000000">
            <w:pPr>
              <w:pStyle w:val="NormalWeb"/>
            </w:pPr>
            <w:r>
              <w:t>*Radyasyonla Yaşam Farkındalığı Etkinliği:</w:t>
            </w:r>
          </w:p>
          <w:p w14:paraId="447A1077" w14:textId="77777777" w:rsidR="00000000" w:rsidRDefault="00000000">
            <w:pPr>
              <w:pStyle w:val="NormalWeb"/>
            </w:pPr>
            <w:hyperlink r:id="rId79" w:history="1">
              <w:r>
                <w:rPr>
                  <w:rStyle w:val="Kpr"/>
                </w:rPr>
                <w:t>https://www.instagram.com/p/DCHPpPFIHx6/?igsh=M3QwOXdyYmJsZnoz...</w:t>
              </w:r>
            </w:hyperlink>
          </w:p>
          <w:p w14:paraId="19D679D4" w14:textId="77777777" w:rsidR="00000000" w:rsidRDefault="00000000">
            <w:pPr>
              <w:pStyle w:val="NormalWeb"/>
            </w:pPr>
            <w:r>
              <w:lastRenderedPageBreak/>
              <w:t xml:space="preserve">*23 Nisan etkinliği: </w:t>
            </w:r>
            <w:hyperlink r:id="rId80" w:history="1">
              <w:r>
                <w:rPr>
                  <w:rStyle w:val="Kpr"/>
                </w:rPr>
                <w:t>https://www.instagram.com/p/C6GPDAEIQ6y/?igsh=MWFkcDlnc3V6ejByZg==...</w:t>
              </w:r>
            </w:hyperlink>
          </w:p>
          <w:p w14:paraId="540C7043" w14:textId="77777777" w:rsidR="00000000" w:rsidRDefault="00000000">
            <w:pPr>
              <w:pStyle w:val="NormalWeb"/>
            </w:pPr>
            <w:r>
              <w:t xml:space="preserve">*Dünya anestezi teknisyen ve teknikerler günü etkinliği: </w:t>
            </w:r>
            <w:hyperlink r:id="rId81" w:history="1">
              <w:r>
                <w:rPr>
                  <w:rStyle w:val="Kpr"/>
                </w:rPr>
                <w:t>https://www.instagram.com/p/DDhWWRdoS12/?igsh=cmRsanVxbmptMzFw...</w:t>
              </w:r>
            </w:hyperlink>
          </w:p>
          <w:p w14:paraId="7C3BA7A8" w14:textId="77777777" w:rsidR="00000000" w:rsidRDefault="00000000">
            <w:pPr>
              <w:pStyle w:val="NormalWeb"/>
            </w:pPr>
            <w:r>
              <w:t xml:space="preserve">*Paramedikler Günü: </w:t>
            </w:r>
            <w:hyperlink r:id="rId82" w:history="1">
              <w:r>
                <w:rPr>
                  <w:rStyle w:val="Kpr"/>
                </w:rPr>
                <w:t>https://www.instagram.com/p/DD9oVUaILUZ/?igsh=MW94bW9tMWdwaDJzNw==...</w:t>
              </w:r>
            </w:hyperlink>
          </w:p>
          <w:p w14:paraId="179BD8C3" w14:textId="77777777" w:rsidR="00000000" w:rsidRDefault="00000000">
            <w:pPr>
              <w:pStyle w:val="NormalWeb"/>
            </w:pPr>
            <w:r>
              <w:rPr>
                <w:rStyle w:val="Gl"/>
              </w:rPr>
              <w:t>Öğrencilerin yaptığı sosyal sorumluluk projeler</w:t>
            </w:r>
          </w:p>
          <w:p w14:paraId="50D766B6" w14:textId="77777777" w:rsidR="00000000" w:rsidRDefault="00000000">
            <w:pPr>
              <w:pStyle w:val="NormalWeb"/>
            </w:pPr>
            <w:r>
              <w:t>*Emekli evi etkinliği</w:t>
            </w:r>
          </w:p>
          <w:p w14:paraId="728C44F5" w14:textId="77777777" w:rsidR="00000000" w:rsidRDefault="00000000">
            <w:pPr>
              <w:pStyle w:val="NormalWeb"/>
            </w:pPr>
            <w:r>
              <w:t xml:space="preserve">*Yeşilay etkinliği: </w:t>
            </w:r>
            <w:hyperlink r:id="rId83" w:history="1">
              <w:r>
                <w:rPr>
                  <w:rStyle w:val="Kpr"/>
                </w:rPr>
                <w:t>https://www.instagram.com/p/C4Ns8_1omW0/?igsh=MTN5ZzRrYWg3OTBneA==...</w:t>
              </w:r>
            </w:hyperlink>
          </w:p>
          <w:p w14:paraId="0A3E59FA" w14:textId="77777777" w:rsidR="00000000" w:rsidRDefault="00000000">
            <w:pPr>
              <w:pStyle w:val="NormalWeb"/>
            </w:pPr>
            <w:r>
              <w:t xml:space="preserve">*23 Nisan etkinliği: </w:t>
            </w:r>
            <w:hyperlink r:id="rId84" w:history="1">
              <w:r>
                <w:rPr>
                  <w:rStyle w:val="Kpr"/>
                </w:rPr>
                <w:t>https://www.instagram.com/p/C6GPDAEIQ6y/?igsh=MWFkcDlnc3V6ejByZg==...</w:t>
              </w:r>
            </w:hyperlink>
          </w:p>
          <w:p w14:paraId="150E7FC0" w14:textId="77777777" w:rsidR="00000000" w:rsidRDefault="00000000">
            <w:pPr>
              <w:pStyle w:val="NormalWeb"/>
            </w:pPr>
            <w:r>
              <w:t xml:space="preserve">*LÖSEV Farkındalık Etkinliği: </w:t>
            </w:r>
            <w:hyperlink r:id="rId85" w:history="1">
              <w:r>
                <w:rPr>
                  <w:rStyle w:val="Kpr"/>
                </w:rPr>
                <w:t>https://www.instagram.com/p/DB0lL7RIBDn/?igsh=MTl1eDByYnc2dWw3OQ==...</w:t>
              </w:r>
            </w:hyperlink>
          </w:p>
          <w:p w14:paraId="68479781" w14:textId="77777777" w:rsidR="00000000" w:rsidRDefault="00000000">
            <w:pPr>
              <w:pStyle w:val="NormalWeb"/>
            </w:pPr>
            <w:r>
              <w:t xml:space="preserve">*Anaokulunda Üniversiteye sağlıklı beslenme etkinliği: </w:t>
            </w:r>
          </w:p>
          <w:p w14:paraId="1D8C16E4" w14:textId="77777777" w:rsidR="00000000" w:rsidRDefault="00000000">
            <w:pPr>
              <w:pStyle w:val="NormalWeb"/>
            </w:pPr>
            <w:r>
              <w:t>*Sağlıklı Beslenme topluluğu ile İlköğretim öğrencilerine ağız diş sağlığı eğitimi</w:t>
            </w:r>
          </w:p>
          <w:p w14:paraId="2256F94E" w14:textId="77777777" w:rsidR="00000000" w:rsidRDefault="00000000">
            <w:pPr>
              <w:pStyle w:val="NormalWeb"/>
            </w:pPr>
            <w:r>
              <w:t>*Bağımlılıkla ilgili bilgilendirme etkinliği (Ağız Diş İle)</w:t>
            </w:r>
          </w:p>
          <w:p w14:paraId="7DA6DBF5" w14:textId="77777777" w:rsidR="00000000" w:rsidRDefault="00000000">
            <w:pPr>
              <w:pStyle w:val="NormalWeb"/>
            </w:pPr>
            <w:r>
              <w:rPr>
                <w:rStyle w:val="Gl"/>
              </w:rPr>
              <w:t>Kurumun ortak Yürüttüğü Sosyal Sorumluluk Projeleri</w:t>
            </w:r>
          </w:p>
          <w:p w14:paraId="05512FCE" w14:textId="77777777" w:rsidR="00000000" w:rsidRDefault="00000000">
            <w:pPr>
              <w:pStyle w:val="NormalWeb"/>
            </w:pPr>
            <w:r>
              <w:t>*İklim değişikliğinin kadın sağlığı üzerine etkileri konulu bilgilendirme etkinliği (Mersin Üniversitesi)</w:t>
            </w:r>
          </w:p>
          <w:p w14:paraId="16A3B799" w14:textId="77777777" w:rsidR="00000000" w:rsidRDefault="00000000">
            <w:pPr>
              <w:pStyle w:val="NormalWeb"/>
            </w:pPr>
            <w:r>
              <w:t xml:space="preserve">*İŞKUR İş kulübü etkinliği: </w:t>
            </w:r>
            <w:hyperlink r:id="rId86" w:history="1">
              <w:r>
                <w:rPr>
                  <w:rStyle w:val="Kpr"/>
                </w:rPr>
                <w:t>https://www.instagram.com/p/DC8j6rdoyqC/?igsh=enN3Z3Y3MzIzcXVk...</w:t>
              </w:r>
            </w:hyperlink>
          </w:p>
          <w:p w14:paraId="21C7202E" w14:textId="77777777" w:rsidR="00000000" w:rsidRDefault="00000000">
            <w:pPr>
              <w:pStyle w:val="NormalWeb"/>
            </w:pPr>
            <w:r>
              <w:t>* 2024 Türkiye Yüzyılı Maarif Modeli Okul Öncesi Eğitimi Öğretim Programı Tanıtımı eğitimi (Milli Eğitim)</w:t>
            </w:r>
          </w:p>
          <w:p w14:paraId="6F2A5601" w14:textId="77777777" w:rsidR="00000000" w:rsidRDefault="00000000">
            <w:pPr>
              <w:pStyle w:val="NormalWeb"/>
            </w:pPr>
            <w:r>
              <w:t>*Sağlıklı Beslenme topluluğu ile İlköğretim öğrencilerine ağız diş sağlığı eğitimi</w:t>
            </w:r>
          </w:p>
          <w:p w14:paraId="463267A3" w14:textId="77777777" w:rsidR="00000000" w:rsidRDefault="00000000">
            <w:pPr>
              <w:pStyle w:val="NormalWeb"/>
            </w:pPr>
            <w:r>
              <w:t>*Anaokulunda Üniversiteye sağlıklı beslenme etkinliği:</w:t>
            </w:r>
          </w:p>
          <w:p w14:paraId="16BEBB0C" w14:textId="77777777" w:rsidR="00000000" w:rsidRDefault="00000000">
            <w:pPr>
              <w:pStyle w:val="NormalWeb"/>
            </w:pPr>
            <w:r>
              <w:t xml:space="preserve">*LÖSEV Farkındalık Etkinliği: </w:t>
            </w:r>
            <w:hyperlink r:id="rId87" w:history="1">
              <w:r>
                <w:rPr>
                  <w:rStyle w:val="Kpr"/>
                </w:rPr>
                <w:t>https://www.instagram.com/p/DB8oAn2Iau8/?igsh=MXRwem1ycjlrcjNneA==...</w:t>
              </w:r>
            </w:hyperlink>
          </w:p>
          <w:p w14:paraId="2E1A853D" w14:textId="77777777" w:rsidR="00000000" w:rsidRDefault="00000000">
            <w:pPr>
              <w:pStyle w:val="NormalWeb"/>
            </w:pPr>
            <w:r>
              <w:t>SONUÇ VE DEĞERLENDİRME</w:t>
            </w:r>
          </w:p>
          <w:p w14:paraId="4A7652BF" w14:textId="77777777" w:rsidR="00000000" w:rsidRDefault="00000000">
            <w:pPr>
              <w:pStyle w:val="NormalWeb"/>
            </w:pPr>
            <w:r>
              <w:lastRenderedPageBreak/>
              <w:t>Birimin toplumsal katkı politikası, hedefleri ve uygulamalarla ilgili veriler bulunmaktadır.</w:t>
            </w:r>
          </w:p>
          <w:p w14:paraId="38513E35" w14:textId="77777777" w:rsidR="00000000" w:rsidRDefault="00000000">
            <w:pPr>
              <w:pStyle w:val="NormalWeb"/>
            </w:pPr>
            <w:r>
              <w:t xml:space="preserve">Toplumsal katkı faaliyetleri; Dezavantajlı öğrencilere yönelik olarak 2024 yılı için hedeflenen düzeyde yapılmış ve sosyal sorumluluk projeleri ile topluma katkı sağlayacak etkinlikler de 2024 yılı hedeflerinin üzerinde gerçekleştirilmiştir. Kurumun ortak yürüttüğü sosyal sorumluluk projelerinde sayısal veriler alınmış katılımcılara uygulanan Eğitim Değerlendirme Formu ile 2023 yılında planlanan PUKÖ döngüsü sağlanmıştır. 2025 yılında planlanan etkinliklerde daha fazla geri bildirim alınabilmesi için gerekli düzeyde anket uygulanmasına karar verilmiştir. </w:t>
            </w:r>
          </w:p>
        </w:tc>
      </w:tr>
      <w:tr w:rsidR="00000000" w14:paraId="301DDE26" w14:textId="77777777">
        <w:trPr>
          <w:divId w:val="124785420"/>
          <w:tblCellSpacing w:w="15" w:type="dxa"/>
        </w:trPr>
        <w:tc>
          <w:tcPr>
            <w:tcW w:w="0" w:type="auto"/>
            <w:tcMar>
              <w:top w:w="15" w:type="dxa"/>
              <w:left w:w="15" w:type="dxa"/>
              <w:bottom w:w="15" w:type="dxa"/>
              <w:right w:w="15" w:type="dxa"/>
            </w:tcMar>
            <w:vAlign w:val="center"/>
            <w:hideMark/>
          </w:tcPr>
          <w:p w14:paraId="7A1C70BC" w14:textId="77777777" w:rsidR="00000000" w:rsidRDefault="00000000">
            <w:pPr>
              <w:pStyle w:val="NormalWeb"/>
              <w:ind w:left="375"/>
              <w:rPr>
                <w:sz w:val="21"/>
                <w:szCs w:val="21"/>
              </w:rPr>
            </w:pPr>
            <w:r>
              <w:rPr>
                <w:b/>
                <w:bCs/>
                <w:sz w:val="21"/>
                <w:szCs w:val="21"/>
              </w:rPr>
              <w:lastRenderedPageBreak/>
              <w:t>Olgunluk Değeri 4 :</w:t>
            </w:r>
            <w:r>
              <w:rPr>
                <w:sz w:val="21"/>
                <w:szCs w:val="21"/>
              </w:rPr>
              <w:t xml:space="preserve"> Uygulamalardan elde edilen sonuçların paydaşlarla birlikte değerlendirme ve iyileştirmeler yapılmaktadır</w:t>
            </w:r>
          </w:p>
        </w:tc>
      </w:tr>
    </w:tbl>
    <w:p w14:paraId="04E02968" w14:textId="77777777" w:rsidR="00000000" w:rsidRDefault="00000000">
      <w:pPr>
        <w:divId w:val="124785420"/>
        <w:rPr>
          <w:rFonts w:eastAsia="Times New Roman"/>
          <w:vanish/>
        </w:rPr>
      </w:pPr>
    </w:p>
    <w:tbl>
      <w:tblPr>
        <w:tblW w:w="0" w:type="auto"/>
        <w:tblCellSpacing w:w="15" w:type="dxa"/>
        <w:tblInd w:w="750" w:type="dxa"/>
        <w:tblLook w:val="04A0" w:firstRow="1" w:lastRow="0" w:firstColumn="1" w:lastColumn="0" w:noHBand="0" w:noVBand="1"/>
      </w:tblPr>
      <w:tblGrid>
        <w:gridCol w:w="970"/>
      </w:tblGrid>
      <w:tr w:rsidR="00000000" w14:paraId="0F5BD874" w14:textId="77777777">
        <w:trPr>
          <w:divId w:val="124785420"/>
          <w:tblCellSpacing w:w="15" w:type="dxa"/>
        </w:trPr>
        <w:tc>
          <w:tcPr>
            <w:tcW w:w="0" w:type="auto"/>
            <w:tcMar>
              <w:top w:w="15" w:type="dxa"/>
              <w:left w:w="15" w:type="dxa"/>
              <w:bottom w:w="15" w:type="dxa"/>
              <w:right w:w="15" w:type="dxa"/>
            </w:tcMar>
            <w:vAlign w:val="center"/>
            <w:hideMark/>
          </w:tcPr>
          <w:p w14:paraId="26A126D7" w14:textId="77777777" w:rsidR="00000000" w:rsidRDefault="00000000">
            <w:pPr>
              <w:spacing w:before="375"/>
              <w:rPr>
                <w:rFonts w:eastAsia="Times New Roman"/>
              </w:rPr>
            </w:pPr>
            <w:r>
              <w:rPr>
                <w:rFonts w:eastAsia="Times New Roman"/>
                <w:b/>
                <w:bCs/>
              </w:rPr>
              <w:t xml:space="preserve">Kanıtlar </w:t>
            </w:r>
          </w:p>
        </w:tc>
      </w:tr>
    </w:tbl>
    <w:p w14:paraId="518BA585" w14:textId="77777777" w:rsidR="00000000" w:rsidRDefault="00000000">
      <w:pPr>
        <w:divId w:val="124785420"/>
        <w:rPr>
          <w:rFonts w:eastAsia="Times New Roman"/>
          <w:vanish/>
        </w:rPr>
      </w:pPr>
    </w:p>
    <w:tbl>
      <w:tblPr>
        <w:tblW w:w="0" w:type="auto"/>
        <w:tblCellSpacing w:w="15" w:type="dxa"/>
        <w:tblLook w:val="04A0" w:firstRow="1" w:lastRow="0" w:firstColumn="1" w:lastColumn="0" w:noHBand="0" w:noVBand="1"/>
      </w:tblPr>
      <w:tblGrid>
        <w:gridCol w:w="5829"/>
      </w:tblGrid>
      <w:tr w:rsidR="00000000" w14:paraId="0C94570E" w14:textId="77777777">
        <w:trPr>
          <w:divId w:val="124785420"/>
          <w:tblHeader/>
          <w:tblCellSpacing w:w="15" w:type="dxa"/>
        </w:trPr>
        <w:tc>
          <w:tcPr>
            <w:tcW w:w="0" w:type="auto"/>
            <w:tcMar>
              <w:top w:w="15" w:type="dxa"/>
              <w:left w:w="15" w:type="dxa"/>
              <w:bottom w:w="15" w:type="dxa"/>
              <w:right w:w="15" w:type="dxa"/>
            </w:tcMar>
            <w:vAlign w:val="center"/>
            <w:hideMark/>
          </w:tcPr>
          <w:p w14:paraId="7559AED0" w14:textId="77777777" w:rsidR="00000000" w:rsidRDefault="00000000">
            <w:pPr>
              <w:rPr>
                <w:rFonts w:eastAsia="Times New Roman"/>
              </w:rPr>
            </w:pPr>
            <w:r>
              <w:rPr>
                <w:rFonts w:eastAsia="Times New Roman"/>
              </w:rPr>
              <w:t>Toplumsal katkı performansının izlenmesi ve iyileştirilmesi</w:t>
            </w:r>
          </w:p>
        </w:tc>
      </w:tr>
      <w:tr w:rsidR="00000000" w14:paraId="6E69DD66" w14:textId="77777777">
        <w:trPr>
          <w:divId w:val="124785420"/>
          <w:tblCellSpacing w:w="15" w:type="dxa"/>
        </w:trPr>
        <w:tc>
          <w:tcPr>
            <w:tcW w:w="0" w:type="auto"/>
            <w:tcMar>
              <w:top w:w="15" w:type="dxa"/>
              <w:left w:w="15" w:type="dxa"/>
              <w:bottom w:w="15" w:type="dxa"/>
              <w:right w:w="15" w:type="dxa"/>
            </w:tcMar>
            <w:vAlign w:val="center"/>
            <w:hideMark/>
          </w:tcPr>
          <w:p w14:paraId="31DC605F" w14:textId="77777777" w:rsidR="00000000" w:rsidRDefault="00000000">
            <w:pPr>
              <w:rPr>
                <w:rFonts w:eastAsia="Times New Roman"/>
              </w:rPr>
            </w:pPr>
          </w:p>
        </w:tc>
      </w:tr>
      <w:tr w:rsidR="00000000" w14:paraId="5F75AE05" w14:textId="77777777">
        <w:trPr>
          <w:divId w:val="124785420"/>
          <w:tblCellSpacing w:w="15" w:type="dxa"/>
        </w:trPr>
        <w:tc>
          <w:tcPr>
            <w:tcW w:w="0" w:type="auto"/>
            <w:tcMar>
              <w:top w:w="15" w:type="dxa"/>
              <w:left w:w="15" w:type="dxa"/>
              <w:bottom w:w="15" w:type="dxa"/>
              <w:right w:w="15" w:type="dxa"/>
            </w:tcMar>
            <w:vAlign w:val="center"/>
            <w:hideMark/>
          </w:tcPr>
          <w:p w14:paraId="6E5F776E" w14:textId="77777777" w:rsidR="00000000" w:rsidRDefault="00000000">
            <w:pPr>
              <w:rPr>
                <w:rFonts w:eastAsia="Times New Roman"/>
                <w:sz w:val="20"/>
                <w:szCs w:val="20"/>
              </w:rPr>
            </w:pPr>
          </w:p>
        </w:tc>
      </w:tr>
      <w:tr w:rsidR="00000000" w14:paraId="1E45C810" w14:textId="77777777">
        <w:trPr>
          <w:divId w:val="124785420"/>
          <w:tblCellSpacing w:w="15" w:type="dxa"/>
        </w:trPr>
        <w:tc>
          <w:tcPr>
            <w:tcW w:w="0" w:type="auto"/>
            <w:tcMar>
              <w:top w:w="15" w:type="dxa"/>
              <w:left w:w="15" w:type="dxa"/>
              <w:bottom w:w="15" w:type="dxa"/>
              <w:right w:w="15" w:type="dxa"/>
            </w:tcMar>
            <w:vAlign w:val="center"/>
            <w:hideMark/>
          </w:tcPr>
          <w:p w14:paraId="40A1E7C8" w14:textId="77777777" w:rsidR="00000000" w:rsidRDefault="00000000">
            <w:pPr>
              <w:rPr>
                <w:rFonts w:eastAsia="Times New Roman"/>
                <w:sz w:val="20"/>
                <w:szCs w:val="20"/>
              </w:rPr>
            </w:pPr>
          </w:p>
        </w:tc>
      </w:tr>
      <w:tr w:rsidR="00000000" w14:paraId="31066B2C" w14:textId="77777777">
        <w:trPr>
          <w:divId w:val="124785420"/>
          <w:tblCellSpacing w:w="15" w:type="dxa"/>
        </w:trPr>
        <w:tc>
          <w:tcPr>
            <w:tcW w:w="0" w:type="auto"/>
            <w:tcMar>
              <w:top w:w="15" w:type="dxa"/>
              <w:left w:w="15" w:type="dxa"/>
              <w:bottom w:w="15" w:type="dxa"/>
              <w:right w:w="15" w:type="dxa"/>
            </w:tcMar>
            <w:vAlign w:val="center"/>
            <w:hideMark/>
          </w:tcPr>
          <w:p w14:paraId="7618D092" w14:textId="77777777" w:rsidR="00000000" w:rsidRDefault="00000000">
            <w:pPr>
              <w:rPr>
                <w:rFonts w:eastAsia="Times New Roman"/>
                <w:sz w:val="20"/>
                <w:szCs w:val="20"/>
              </w:rPr>
            </w:pPr>
          </w:p>
        </w:tc>
      </w:tr>
      <w:tr w:rsidR="00000000" w14:paraId="647E7B26" w14:textId="77777777">
        <w:trPr>
          <w:divId w:val="124785420"/>
          <w:tblCellSpacing w:w="15" w:type="dxa"/>
        </w:trPr>
        <w:tc>
          <w:tcPr>
            <w:tcW w:w="0" w:type="auto"/>
            <w:tcMar>
              <w:top w:w="15" w:type="dxa"/>
              <w:left w:w="15" w:type="dxa"/>
              <w:bottom w:w="15" w:type="dxa"/>
              <w:right w:w="15" w:type="dxa"/>
            </w:tcMar>
            <w:vAlign w:val="center"/>
            <w:hideMark/>
          </w:tcPr>
          <w:p w14:paraId="5E4A53D2" w14:textId="77777777" w:rsidR="00000000" w:rsidRDefault="00000000">
            <w:pPr>
              <w:rPr>
                <w:rFonts w:eastAsia="Times New Roman"/>
                <w:sz w:val="20"/>
                <w:szCs w:val="20"/>
              </w:rPr>
            </w:pPr>
          </w:p>
        </w:tc>
      </w:tr>
      <w:tr w:rsidR="00000000" w14:paraId="429B2FD5" w14:textId="77777777">
        <w:trPr>
          <w:divId w:val="124785420"/>
          <w:tblCellSpacing w:w="15" w:type="dxa"/>
        </w:trPr>
        <w:tc>
          <w:tcPr>
            <w:tcW w:w="0" w:type="auto"/>
            <w:tcMar>
              <w:top w:w="15" w:type="dxa"/>
              <w:left w:w="15" w:type="dxa"/>
              <w:bottom w:w="15" w:type="dxa"/>
              <w:right w:w="15" w:type="dxa"/>
            </w:tcMar>
            <w:vAlign w:val="center"/>
            <w:hideMark/>
          </w:tcPr>
          <w:p w14:paraId="6347552B" w14:textId="77777777" w:rsidR="00000000" w:rsidRDefault="00000000">
            <w:pPr>
              <w:rPr>
                <w:rFonts w:eastAsia="Times New Roman"/>
                <w:sz w:val="20"/>
                <w:szCs w:val="20"/>
              </w:rPr>
            </w:pPr>
          </w:p>
        </w:tc>
      </w:tr>
      <w:tr w:rsidR="00000000" w14:paraId="0DE8309B" w14:textId="77777777">
        <w:trPr>
          <w:divId w:val="124785420"/>
          <w:tblCellSpacing w:w="15" w:type="dxa"/>
        </w:trPr>
        <w:tc>
          <w:tcPr>
            <w:tcW w:w="0" w:type="auto"/>
            <w:tcMar>
              <w:top w:w="15" w:type="dxa"/>
              <w:left w:w="15" w:type="dxa"/>
              <w:bottom w:w="15" w:type="dxa"/>
              <w:right w:w="15" w:type="dxa"/>
            </w:tcMar>
            <w:vAlign w:val="center"/>
            <w:hideMark/>
          </w:tcPr>
          <w:p w14:paraId="5686D6B8" w14:textId="77777777" w:rsidR="00000000" w:rsidRDefault="00000000">
            <w:pPr>
              <w:rPr>
                <w:rFonts w:eastAsia="Times New Roman"/>
                <w:sz w:val="20"/>
                <w:szCs w:val="20"/>
              </w:rPr>
            </w:pPr>
          </w:p>
        </w:tc>
      </w:tr>
      <w:tr w:rsidR="00000000" w14:paraId="73ECF0A3" w14:textId="77777777">
        <w:trPr>
          <w:divId w:val="124785420"/>
          <w:tblCellSpacing w:w="15" w:type="dxa"/>
        </w:trPr>
        <w:tc>
          <w:tcPr>
            <w:tcW w:w="0" w:type="auto"/>
            <w:tcMar>
              <w:top w:w="15" w:type="dxa"/>
              <w:left w:w="15" w:type="dxa"/>
              <w:bottom w:w="15" w:type="dxa"/>
              <w:right w:w="15" w:type="dxa"/>
            </w:tcMar>
            <w:vAlign w:val="center"/>
            <w:hideMark/>
          </w:tcPr>
          <w:p w14:paraId="1F9D6308" w14:textId="77777777" w:rsidR="00000000" w:rsidRDefault="00000000">
            <w:pPr>
              <w:rPr>
                <w:rFonts w:eastAsia="Times New Roman"/>
                <w:sz w:val="20"/>
                <w:szCs w:val="20"/>
              </w:rPr>
            </w:pPr>
          </w:p>
        </w:tc>
      </w:tr>
      <w:tr w:rsidR="00000000" w14:paraId="050E06CC" w14:textId="77777777">
        <w:trPr>
          <w:divId w:val="124785420"/>
          <w:tblCellSpacing w:w="15" w:type="dxa"/>
        </w:trPr>
        <w:tc>
          <w:tcPr>
            <w:tcW w:w="0" w:type="auto"/>
            <w:tcMar>
              <w:top w:w="15" w:type="dxa"/>
              <w:left w:w="15" w:type="dxa"/>
              <w:bottom w:w="15" w:type="dxa"/>
              <w:right w:w="15" w:type="dxa"/>
            </w:tcMar>
            <w:vAlign w:val="center"/>
            <w:hideMark/>
          </w:tcPr>
          <w:p w14:paraId="63D88909" w14:textId="77777777" w:rsidR="00000000" w:rsidRDefault="00000000">
            <w:pPr>
              <w:rPr>
                <w:rFonts w:eastAsia="Times New Roman"/>
                <w:sz w:val="20"/>
                <w:szCs w:val="20"/>
              </w:rPr>
            </w:pPr>
          </w:p>
        </w:tc>
      </w:tr>
      <w:tr w:rsidR="00000000" w14:paraId="34C6196E" w14:textId="77777777">
        <w:trPr>
          <w:divId w:val="124785420"/>
          <w:tblCellSpacing w:w="15" w:type="dxa"/>
        </w:trPr>
        <w:tc>
          <w:tcPr>
            <w:tcW w:w="0" w:type="auto"/>
            <w:tcMar>
              <w:top w:w="15" w:type="dxa"/>
              <w:left w:w="15" w:type="dxa"/>
              <w:bottom w:w="15" w:type="dxa"/>
              <w:right w:w="15" w:type="dxa"/>
            </w:tcMar>
            <w:vAlign w:val="center"/>
            <w:hideMark/>
          </w:tcPr>
          <w:p w14:paraId="06278280" w14:textId="77777777" w:rsidR="00000000" w:rsidRDefault="00000000">
            <w:pPr>
              <w:rPr>
                <w:rFonts w:eastAsia="Times New Roman"/>
                <w:sz w:val="20"/>
                <w:szCs w:val="20"/>
              </w:rPr>
            </w:pPr>
          </w:p>
        </w:tc>
      </w:tr>
      <w:tr w:rsidR="00000000" w14:paraId="243405E2" w14:textId="77777777">
        <w:trPr>
          <w:divId w:val="124785420"/>
          <w:tblCellSpacing w:w="15" w:type="dxa"/>
        </w:trPr>
        <w:tc>
          <w:tcPr>
            <w:tcW w:w="0" w:type="auto"/>
            <w:tcMar>
              <w:top w:w="15" w:type="dxa"/>
              <w:left w:w="15" w:type="dxa"/>
              <w:bottom w:w="15" w:type="dxa"/>
              <w:right w:w="15" w:type="dxa"/>
            </w:tcMar>
            <w:vAlign w:val="center"/>
            <w:hideMark/>
          </w:tcPr>
          <w:p w14:paraId="2ECA5BE4" w14:textId="77777777" w:rsidR="00000000" w:rsidRDefault="00000000">
            <w:pPr>
              <w:rPr>
                <w:rFonts w:eastAsia="Times New Roman"/>
                <w:sz w:val="20"/>
                <w:szCs w:val="20"/>
              </w:rPr>
            </w:pPr>
          </w:p>
        </w:tc>
      </w:tr>
      <w:tr w:rsidR="00000000" w14:paraId="76362140" w14:textId="77777777">
        <w:trPr>
          <w:divId w:val="124785420"/>
          <w:tblCellSpacing w:w="15" w:type="dxa"/>
        </w:trPr>
        <w:tc>
          <w:tcPr>
            <w:tcW w:w="0" w:type="auto"/>
            <w:tcMar>
              <w:top w:w="15" w:type="dxa"/>
              <w:left w:w="15" w:type="dxa"/>
              <w:bottom w:w="15" w:type="dxa"/>
              <w:right w:w="15" w:type="dxa"/>
            </w:tcMar>
            <w:vAlign w:val="center"/>
            <w:hideMark/>
          </w:tcPr>
          <w:p w14:paraId="7AD27096" w14:textId="77777777" w:rsidR="00000000" w:rsidRDefault="00000000">
            <w:pPr>
              <w:rPr>
                <w:rFonts w:eastAsia="Times New Roman"/>
                <w:sz w:val="20"/>
                <w:szCs w:val="20"/>
              </w:rPr>
            </w:pPr>
          </w:p>
        </w:tc>
      </w:tr>
      <w:tr w:rsidR="00000000" w14:paraId="320A3E5B" w14:textId="77777777">
        <w:trPr>
          <w:divId w:val="124785420"/>
          <w:tblCellSpacing w:w="15" w:type="dxa"/>
        </w:trPr>
        <w:tc>
          <w:tcPr>
            <w:tcW w:w="0" w:type="auto"/>
            <w:tcMar>
              <w:top w:w="15" w:type="dxa"/>
              <w:left w:w="15" w:type="dxa"/>
              <w:bottom w:w="15" w:type="dxa"/>
              <w:right w:w="15" w:type="dxa"/>
            </w:tcMar>
            <w:vAlign w:val="center"/>
            <w:hideMark/>
          </w:tcPr>
          <w:p w14:paraId="15A690B5" w14:textId="77777777" w:rsidR="00000000" w:rsidRDefault="00000000">
            <w:pPr>
              <w:rPr>
                <w:rFonts w:eastAsia="Times New Roman"/>
                <w:sz w:val="20"/>
                <w:szCs w:val="20"/>
              </w:rPr>
            </w:pPr>
          </w:p>
        </w:tc>
      </w:tr>
      <w:tr w:rsidR="00000000" w14:paraId="7B63819D" w14:textId="77777777">
        <w:trPr>
          <w:divId w:val="124785420"/>
          <w:tblCellSpacing w:w="15" w:type="dxa"/>
        </w:trPr>
        <w:tc>
          <w:tcPr>
            <w:tcW w:w="0" w:type="auto"/>
            <w:tcMar>
              <w:top w:w="15" w:type="dxa"/>
              <w:left w:w="15" w:type="dxa"/>
              <w:bottom w:w="15" w:type="dxa"/>
              <w:right w:w="15" w:type="dxa"/>
            </w:tcMar>
            <w:vAlign w:val="center"/>
            <w:hideMark/>
          </w:tcPr>
          <w:p w14:paraId="4E06F14A" w14:textId="77777777" w:rsidR="00000000" w:rsidRDefault="00000000">
            <w:pPr>
              <w:rPr>
                <w:rFonts w:eastAsia="Times New Roman"/>
                <w:sz w:val="20"/>
                <w:szCs w:val="20"/>
              </w:rPr>
            </w:pPr>
          </w:p>
        </w:tc>
      </w:tr>
      <w:tr w:rsidR="00000000" w14:paraId="7B185A97" w14:textId="77777777">
        <w:trPr>
          <w:divId w:val="124785420"/>
          <w:tblCellSpacing w:w="15" w:type="dxa"/>
        </w:trPr>
        <w:tc>
          <w:tcPr>
            <w:tcW w:w="0" w:type="auto"/>
            <w:tcMar>
              <w:top w:w="15" w:type="dxa"/>
              <w:left w:w="15" w:type="dxa"/>
              <w:bottom w:w="15" w:type="dxa"/>
              <w:right w:w="15" w:type="dxa"/>
            </w:tcMar>
            <w:vAlign w:val="center"/>
            <w:hideMark/>
          </w:tcPr>
          <w:p w14:paraId="33706D28" w14:textId="77777777" w:rsidR="00000000" w:rsidRDefault="00000000">
            <w:pPr>
              <w:rPr>
                <w:rFonts w:eastAsia="Times New Roman"/>
                <w:sz w:val="20"/>
                <w:szCs w:val="20"/>
              </w:rPr>
            </w:pPr>
          </w:p>
        </w:tc>
      </w:tr>
      <w:tr w:rsidR="00000000" w14:paraId="04FBF4DB" w14:textId="77777777">
        <w:trPr>
          <w:divId w:val="124785420"/>
          <w:tblCellSpacing w:w="15" w:type="dxa"/>
        </w:trPr>
        <w:tc>
          <w:tcPr>
            <w:tcW w:w="0" w:type="auto"/>
            <w:tcMar>
              <w:top w:w="15" w:type="dxa"/>
              <w:left w:w="15" w:type="dxa"/>
              <w:bottom w:w="15" w:type="dxa"/>
              <w:right w:w="15" w:type="dxa"/>
            </w:tcMar>
            <w:vAlign w:val="center"/>
            <w:hideMark/>
          </w:tcPr>
          <w:p w14:paraId="7058427F" w14:textId="77777777" w:rsidR="00000000" w:rsidRDefault="00000000">
            <w:pPr>
              <w:rPr>
                <w:rFonts w:eastAsia="Times New Roman"/>
                <w:sz w:val="20"/>
                <w:szCs w:val="20"/>
              </w:rPr>
            </w:pPr>
          </w:p>
        </w:tc>
      </w:tr>
      <w:tr w:rsidR="00000000" w14:paraId="35D609BC" w14:textId="77777777">
        <w:trPr>
          <w:divId w:val="124785420"/>
          <w:tblCellSpacing w:w="15" w:type="dxa"/>
        </w:trPr>
        <w:tc>
          <w:tcPr>
            <w:tcW w:w="0" w:type="auto"/>
            <w:tcMar>
              <w:top w:w="15" w:type="dxa"/>
              <w:left w:w="15" w:type="dxa"/>
              <w:bottom w:w="15" w:type="dxa"/>
              <w:right w:w="15" w:type="dxa"/>
            </w:tcMar>
            <w:vAlign w:val="center"/>
            <w:hideMark/>
          </w:tcPr>
          <w:p w14:paraId="50ED2CA1" w14:textId="77777777" w:rsidR="00000000" w:rsidRDefault="00000000">
            <w:pPr>
              <w:rPr>
                <w:rFonts w:eastAsia="Times New Roman"/>
                <w:sz w:val="20"/>
                <w:szCs w:val="20"/>
              </w:rPr>
            </w:pPr>
          </w:p>
        </w:tc>
      </w:tr>
      <w:tr w:rsidR="00000000" w14:paraId="0F981A83" w14:textId="77777777">
        <w:trPr>
          <w:divId w:val="124785420"/>
          <w:tblCellSpacing w:w="15" w:type="dxa"/>
        </w:trPr>
        <w:tc>
          <w:tcPr>
            <w:tcW w:w="0" w:type="auto"/>
            <w:tcMar>
              <w:top w:w="15" w:type="dxa"/>
              <w:left w:w="15" w:type="dxa"/>
              <w:bottom w:w="15" w:type="dxa"/>
              <w:right w:w="15" w:type="dxa"/>
            </w:tcMar>
            <w:vAlign w:val="center"/>
            <w:hideMark/>
          </w:tcPr>
          <w:p w14:paraId="6F4044B1" w14:textId="77777777" w:rsidR="00000000" w:rsidRDefault="00000000">
            <w:pPr>
              <w:rPr>
                <w:rFonts w:eastAsia="Times New Roman"/>
                <w:sz w:val="20"/>
                <w:szCs w:val="20"/>
              </w:rPr>
            </w:pPr>
          </w:p>
        </w:tc>
      </w:tr>
      <w:tr w:rsidR="00000000" w14:paraId="335819D9" w14:textId="77777777">
        <w:trPr>
          <w:divId w:val="124785420"/>
          <w:tblCellSpacing w:w="15" w:type="dxa"/>
        </w:trPr>
        <w:tc>
          <w:tcPr>
            <w:tcW w:w="0" w:type="auto"/>
            <w:tcMar>
              <w:top w:w="15" w:type="dxa"/>
              <w:left w:w="15" w:type="dxa"/>
              <w:bottom w:w="15" w:type="dxa"/>
              <w:right w:w="15" w:type="dxa"/>
            </w:tcMar>
            <w:vAlign w:val="center"/>
            <w:hideMark/>
          </w:tcPr>
          <w:p w14:paraId="593DCFC2" w14:textId="77777777" w:rsidR="00000000" w:rsidRDefault="00000000">
            <w:pPr>
              <w:rPr>
                <w:rFonts w:eastAsia="Times New Roman"/>
                <w:sz w:val="20"/>
                <w:szCs w:val="20"/>
              </w:rPr>
            </w:pPr>
          </w:p>
        </w:tc>
      </w:tr>
      <w:tr w:rsidR="00000000" w14:paraId="357EBE74" w14:textId="77777777">
        <w:trPr>
          <w:divId w:val="124785420"/>
          <w:tblCellSpacing w:w="15" w:type="dxa"/>
        </w:trPr>
        <w:tc>
          <w:tcPr>
            <w:tcW w:w="0" w:type="auto"/>
            <w:tcMar>
              <w:top w:w="15" w:type="dxa"/>
              <w:left w:w="15" w:type="dxa"/>
              <w:bottom w:w="15" w:type="dxa"/>
              <w:right w:w="15" w:type="dxa"/>
            </w:tcMar>
            <w:vAlign w:val="center"/>
            <w:hideMark/>
          </w:tcPr>
          <w:p w14:paraId="55E4618A" w14:textId="77777777" w:rsidR="00000000" w:rsidRDefault="00000000">
            <w:pPr>
              <w:rPr>
                <w:rFonts w:eastAsia="Times New Roman"/>
                <w:sz w:val="20"/>
                <w:szCs w:val="20"/>
              </w:rPr>
            </w:pPr>
          </w:p>
        </w:tc>
      </w:tr>
      <w:tr w:rsidR="00000000" w14:paraId="46A20CE4" w14:textId="77777777">
        <w:trPr>
          <w:divId w:val="124785420"/>
          <w:tblCellSpacing w:w="15" w:type="dxa"/>
        </w:trPr>
        <w:tc>
          <w:tcPr>
            <w:tcW w:w="0" w:type="auto"/>
            <w:tcMar>
              <w:top w:w="15" w:type="dxa"/>
              <w:left w:w="15" w:type="dxa"/>
              <w:bottom w:w="15" w:type="dxa"/>
              <w:right w:w="15" w:type="dxa"/>
            </w:tcMar>
            <w:vAlign w:val="center"/>
            <w:hideMark/>
          </w:tcPr>
          <w:p w14:paraId="5A5D4161" w14:textId="77777777" w:rsidR="00000000" w:rsidRDefault="00000000">
            <w:pPr>
              <w:rPr>
                <w:rFonts w:eastAsia="Times New Roman"/>
                <w:sz w:val="20"/>
                <w:szCs w:val="20"/>
              </w:rPr>
            </w:pPr>
          </w:p>
        </w:tc>
      </w:tr>
      <w:tr w:rsidR="00000000" w14:paraId="010A1BE2" w14:textId="77777777">
        <w:trPr>
          <w:divId w:val="124785420"/>
          <w:tblCellSpacing w:w="15" w:type="dxa"/>
        </w:trPr>
        <w:tc>
          <w:tcPr>
            <w:tcW w:w="0" w:type="auto"/>
            <w:tcMar>
              <w:top w:w="15" w:type="dxa"/>
              <w:left w:w="15" w:type="dxa"/>
              <w:bottom w:w="15" w:type="dxa"/>
              <w:right w:w="15" w:type="dxa"/>
            </w:tcMar>
            <w:vAlign w:val="center"/>
            <w:hideMark/>
          </w:tcPr>
          <w:p w14:paraId="51D55AD2" w14:textId="77777777" w:rsidR="00000000" w:rsidRDefault="00000000">
            <w:pPr>
              <w:rPr>
                <w:rFonts w:eastAsia="Times New Roman"/>
                <w:sz w:val="20"/>
                <w:szCs w:val="20"/>
              </w:rPr>
            </w:pPr>
          </w:p>
        </w:tc>
      </w:tr>
      <w:tr w:rsidR="00000000" w14:paraId="528E4720" w14:textId="77777777">
        <w:trPr>
          <w:divId w:val="124785420"/>
          <w:tblCellSpacing w:w="15" w:type="dxa"/>
        </w:trPr>
        <w:tc>
          <w:tcPr>
            <w:tcW w:w="0" w:type="auto"/>
            <w:tcMar>
              <w:top w:w="15" w:type="dxa"/>
              <w:left w:w="15" w:type="dxa"/>
              <w:bottom w:w="15" w:type="dxa"/>
              <w:right w:w="15" w:type="dxa"/>
            </w:tcMar>
            <w:vAlign w:val="center"/>
            <w:hideMark/>
          </w:tcPr>
          <w:p w14:paraId="7BDC6EA9" w14:textId="77777777" w:rsidR="00000000" w:rsidRDefault="00000000">
            <w:pPr>
              <w:rPr>
                <w:rFonts w:eastAsia="Times New Roman"/>
                <w:sz w:val="20"/>
                <w:szCs w:val="20"/>
              </w:rPr>
            </w:pPr>
          </w:p>
        </w:tc>
      </w:tr>
      <w:tr w:rsidR="00000000" w14:paraId="64B050B1" w14:textId="77777777">
        <w:trPr>
          <w:divId w:val="124785420"/>
          <w:tblCellSpacing w:w="15" w:type="dxa"/>
        </w:trPr>
        <w:tc>
          <w:tcPr>
            <w:tcW w:w="0" w:type="auto"/>
            <w:tcMar>
              <w:top w:w="15" w:type="dxa"/>
              <w:left w:w="15" w:type="dxa"/>
              <w:bottom w:w="15" w:type="dxa"/>
              <w:right w:w="15" w:type="dxa"/>
            </w:tcMar>
            <w:vAlign w:val="center"/>
            <w:hideMark/>
          </w:tcPr>
          <w:p w14:paraId="374B7410" w14:textId="77777777" w:rsidR="00000000" w:rsidRDefault="00000000">
            <w:pPr>
              <w:rPr>
                <w:rFonts w:eastAsia="Times New Roman"/>
                <w:sz w:val="20"/>
                <w:szCs w:val="20"/>
              </w:rPr>
            </w:pPr>
          </w:p>
        </w:tc>
      </w:tr>
      <w:tr w:rsidR="00000000" w14:paraId="3EE76FA8" w14:textId="77777777">
        <w:trPr>
          <w:divId w:val="124785420"/>
          <w:tblCellSpacing w:w="15" w:type="dxa"/>
        </w:trPr>
        <w:tc>
          <w:tcPr>
            <w:tcW w:w="0" w:type="auto"/>
            <w:tcMar>
              <w:top w:w="15" w:type="dxa"/>
              <w:left w:w="15" w:type="dxa"/>
              <w:bottom w:w="15" w:type="dxa"/>
              <w:right w:w="15" w:type="dxa"/>
            </w:tcMar>
            <w:vAlign w:val="center"/>
            <w:hideMark/>
          </w:tcPr>
          <w:p w14:paraId="5B14900F" w14:textId="77777777" w:rsidR="00000000" w:rsidRDefault="00000000">
            <w:pPr>
              <w:rPr>
                <w:rFonts w:eastAsia="Times New Roman"/>
                <w:sz w:val="20"/>
                <w:szCs w:val="20"/>
              </w:rPr>
            </w:pPr>
          </w:p>
        </w:tc>
      </w:tr>
      <w:tr w:rsidR="00000000" w14:paraId="2FD902AF" w14:textId="77777777">
        <w:trPr>
          <w:divId w:val="124785420"/>
          <w:tblCellSpacing w:w="15" w:type="dxa"/>
        </w:trPr>
        <w:tc>
          <w:tcPr>
            <w:tcW w:w="0" w:type="auto"/>
            <w:tcMar>
              <w:top w:w="15" w:type="dxa"/>
              <w:left w:w="15" w:type="dxa"/>
              <w:bottom w:w="15" w:type="dxa"/>
              <w:right w:w="15" w:type="dxa"/>
            </w:tcMar>
            <w:vAlign w:val="center"/>
            <w:hideMark/>
          </w:tcPr>
          <w:p w14:paraId="4FB36290" w14:textId="77777777" w:rsidR="00000000" w:rsidRDefault="00000000">
            <w:pPr>
              <w:rPr>
                <w:rFonts w:eastAsia="Times New Roman"/>
                <w:sz w:val="20"/>
                <w:szCs w:val="20"/>
              </w:rPr>
            </w:pPr>
          </w:p>
        </w:tc>
      </w:tr>
      <w:tr w:rsidR="00000000" w14:paraId="08458C7B" w14:textId="77777777">
        <w:trPr>
          <w:divId w:val="124785420"/>
          <w:tblCellSpacing w:w="15" w:type="dxa"/>
        </w:trPr>
        <w:tc>
          <w:tcPr>
            <w:tcW w:w="0" w:type="auto"/>
            <w:tcMar>
              <w:top w:w="15" w:type="dxa"/>
              <w:left w:w="15" w:type="dxa"/>
              <w:bottom w:w="15" w:type="dxa"/>
              <w:right w:w="15" w:type="dxa"/>
            </w:tcMar>
            <w:vAlign w:val="center"/>
            <w:hideMark/>
          </w:tcPr>
          <w:p w14:paraId="3348BB48" w14:textId="77777777" w:rsidR="00000000" w:rsidRDefault="00000000">
            <w:pPr>
              <w:rPr>
                <w:rFonts w:eastAsia="Times New Roman"/>
                <w:sz w:val="20"/>
                <w:szCs w:val="20"/>
              </w:rPr>
            </w:pPr>
          </w:p>
        </w:tc>
      </w:tr>
      <w:tr w:rsidR="00000000" w14:paraId="5F4E3D99" w14:textId="77777777">
        <w:trPr>
          <w:divId w:val="124785420"/>
          <w:tblCellSpacing w:w="15" w:type="dxa"/>
        </w:trPr>
        <w:tc>
          <w:tcPr>
            <w:tcW w:w="0" w:type="auto"/>
            <w:tcMar>
              <w:top w:w="15" w:type="dxa"/>
              <w:left w:w="15" w:type="dxa"/>
              <w:bottom w:w="15" w:type="dxa"/>
              <w:right w:w="15" w:type="dxa"/>
            </w:tcMar>
            <w:vAlign w:val="center"/>
            <w:hideMark/>
          </w:tcPr>
          <w:p w14:paraId="6F2AFD8F" w14:textId="77777777" w:rsidR="00000000" w:rsidRDefault="00000000">
            <w:pPr>
              <w:rPr>
                <w:rFonts w:eastAsia="Times New Roman"/>
                <w:sz w:val="20"/>
                <w:szCs w:val="20"/>
              </w:rPr>
            </w:pPr>
          </w:p>
        </w:tc>
      </w:tr>
      <w:tr w:rsidR="00000000" w14:paraId="66027885" w14:textId="77777777">
        <w:trPr>
          <w:divId w:val="124785420"/>
          <w:tblCellSpacing w:w="15" w:type="dxa"/>
        </w:trPr>
        <w:tc>
          <w:tcPr>
            <w:tcW w:w="0" w:type="auto"/>
            <w:tcMar>
              <w:top w:w="15" w:type="dxa"/>
              <w:left w:w="15" w:type="dxa"/>
              <w:bottom w:w="15" w:type="dxa"/>
              <w:right w:w="15" w:type="dxa"/>
            </w:tcMar>
            <w:vAlign w:val="center"/>
            <w:hideMark/>
          </w:tcPr>
          <w:p w14:paraId="579E1117" w14:textId="77777777" w:rsidR="00000000" w:rsidRDefault="00000000">
            <w:pPr>
              <w:rPr>
                <w:rFonts w:eastAsia="Times New Roman"/>
                <w:sz w:val="20"/>
                <w:szCs w:val="20"/>
              </w:rPr>
            </w:pPr>
          </w:p>
        </w:tc>
      </w:tr>
      <w:tr w:rsidR="00000000" w14:paraId="4713E61E" w14:textId="77777777">
        <w:trPr>
          <w:divId w:val="124785420"/>
          <w:tblCellSpacing w:w="15" w:type="dxa"/>
        </w:trPr>
        <w:tc>
          <w:tcPr>
            <w:tcW w:w="0" w:type="auto"/>
            <w:tcMar>
              <w:top w:w="15" w:type="dxa"/>
              <w:left w:w="15" w:type="dxa"/>
              <w:bottom w:w="15" w:type="dxa"/>
              <w:right w:w="15" w:type="dxa"/>
            </w:tcMar>
            <w:vAlign w:val="center"/>
            <w:hideMark/>
          </w:tcPr>
          <w:p w14:paraId="07D66601" w14:textId="77777777" w:rsidR="00000000" w:rsidRDefault="00000000">
            <w:pPr>
              <w:rPr>
                <w:rFonts w:eastAsia="Times New Roman"/>
                <w:sz w:val="20"/>
                <w:szCs w:val="20"/>
              </w:rPr>
            </w:pPr>
          </w:p>
        </w:tc>
      </w:tr>
      <w:tr w:rsidR="00000000" w14:paraId="1AB4CC33" w14:textId="77777777">
        <w:trPr>
          <w:divId w:val="124785420"/>
          <w:tblCellSpacing w:w="15" w:type="dxa"/>
        </w:trPr>
        <w:tc>
          <w:tcPr>
            <w:tcW w:w="0" w:type="auto"/>
            <w:tcMar>
              <w:top w:w="15" w:type="dxa"/>
              <w:left w:w="15" w:type="dxa"/>
              <w:bottom w:w="15" w:type="dxa"/>
              <w:right w:w="15" w:type="dxa"/>
            </w:tcMar>
            <w:vAlign w:val="center"/>
            <w:hideMark/>
          </w:tcPr>
          <w:p w14:paraId="616FD7C0" w14:textId="77777777" w:rsidR="00000000" w:rsidRDefault="00000000">
            <w:pPr>
              <w:rPr>
                <w:rFonts w:eastAsia="Times New Roman"/>
                <w:sz w:val="20"/>
                <w:szCs w:val="20"/>
              </w:rPr>
            </w:pPr>
          </w:p>
        </w:tc>
      </w:tr>
      <w:tr w:rsidR="00000000" w14:paraId="1FC8BCBE" w14:textId="77777777">
        <w:trPr>
          <w:divId w:val="124785420"/>
          <w:tblCellSpacing w:w="15" w:type="dxa"/>
        </w:trPr>
        <w:tc>
          <w:tcPr>
            <w:tcW w:w="0" w:type="auto"/>
            <w:tcMar>
              <w:top w:w="15" w:type="dxa"/>
              <w:left w:w="15" w:type="dxa"/>
              <w:bottom w:w="15" w:type="dxa"/>
              <w:right w:w="15" w:type="dxa"/>
            </w:tcMar>
            <w:vAlign w:val="center"/>
            <w:hideMark/>
          </w:tcPr>
          <w:p w14:paraId="250A8623" w14:textId="77777777" w:rsidR="00000000" w:rsidRDefault="00000000">
            <w:pPr>
              <w:rPr>
                <w:rFonts w:eastAsia="Times New Roman"/>
                <w:sz w:val="20"/>
                <w:szCs w:val="20"/>
              </w:rPr>
            </w:pPr>
          </w:p>
        </w:tc>
      </w:tr>
      <w:tr w:rsidR="00000000" w14:paraId="00F918B1" w14:textId="77777777">
        <w:trPr>
          <w:divId w:val="124785420"/>
          <w:tblCellSpacing w:w="15" w:type="dxa"/>
        </w:trPr>
        <w:tc>
          <w:tcPr>
            <w:tcW w:w="0" w:type="auto"/>
            <w:tcMar>
              <w:top w:w="15" w:type="dxa"/>
              <w:left w:w="15" w:type="dxa"/>
              <w:bottom w:w="15" w:type="dxa"/>
              <w:right w:w="15" w:type="dxa"/>
            </w:tcMar>
            <w:vAlign w:val="center"/>
            <w:hideMark/>
          </w:tcPr>
          <w:p w14:paraId="72FD7832" w14:textId="77777777" w:rsidR="00000000" w:rsidRDefault="00000000">
            <w:pPr>
              <w:rPr>
                <w:rFonts w:eastAsia="Times New Roman"/>
                <w:sz w:val="20"/>
                <w:szCs w:val="20"/>
              </w:rPr>
            </w:pPr>
          </w:p>
        </w:tc>
      </w:tr>
      <w:tr w:rsidR="00000000" w14:paraId="5F991508" w14:textId="77777777">
        <w:trPr>
          <w:divId w:val="124785420"/>
          <w:tblCellSpacing w:w="15" w:type="dxa"/>
        </w:trPr>
        <w:tc>
          <w:tcPr>
            <w:tcW w:w="0" w:type="auto"/>
            <w:tcMar>
              <w:top w:w="15" w:type="dxa"/>
              <w:left w:w="15" w:type="dxa"/>
              <w:bottom w:w="15" w:type="dxa"/>
              <w:right w:w="15" w:type="dxa"/>
            </w:tcMar>
            <w:vAlign w:val="center"/>
            <w:hideMark/>
          </w:tcPr>
          <w:p w14:paraId="6F3501F5" w14:textId="77777777" w:rsidR="00000000" w:rsidRDefault="00000000">
            <w:pPr>
              <w:rPr>
                <w:rFonts w:eastAsia="Times New Roman"/>
                <w:sz w:val="20"/>
                <w:szCs w:val="20"/>
              </w:rPr>
            </w:pPr>
          </w:p>
        </w:tc>
      </w:tr>
      <w:tr w:rsidR="00000000" w14:paraId="443CC45E" w14:textId="77777777">
        <w:trPr>
          <w:divId w:val="124785420"/>
          <w:tblCellSpacing w:w="15" w:type="dxa"/>
        </w:trPr>
        <w:tc>
          <w:tcPr>
            <w:tcW w:w="0" w:type="auto"/>
            <w:tcMar>
              <w:top w:w="15" w:type="dxa"/>
              <w:left w:w="15" w:type="dxa"/>
              <w:bottom w:w="15" w:type="dxa"/>
              <w:right w:w="15" w:type="dxa"/>
            </w:tcMar>
            <w:vAlign w:val="center"/>
            <w:hideMark/>
          </w:tcPr>
          <w:p w14:paraId="0EC8B10C" w14:textId="77777777" w:rsidR="00000000" w:rsidRDefault="00000000">
            <w:pPr>
              <w:rPr>
                <w:rFonts w:eastAsia="Times New Roman"/>
                <w:sz w:val="20"/>
                <w:szCs w:val="20"/>
              </w:rPr>
            </w:pPr>
          </w:p>
        </w:tc>
      </w:tr>
      <w:tr w:rsidR="00000000" w14:paraId="2160A141" w14:textId="77777777">
        <w:trPr>
          <w:divId w:val="124785420"/>
          <w:tblCellSpacing w:w="15" w:type="dxa"/>
        </w:trPr>
        <w:tc>
          <w:tcPr>
            <w:tcW w:w="0" w:type="auto"/>
            <w:tcMar>
              <w:top w:w="15" w:type="dxa"/>
              <w:left w:w="15" w:type="dxa"/>
              <w:bottom w:w="15" w:type="dxa"/>
              <w:right w:w="15" w:type="dxa"/>
            </w:tcMar>
            <w:vAlign w:val="center"/>
            <w:hideMark/>
          </w:tcPr>
          <w:p w14:paraId="6A462E07" w14:textId="77777777" w:rsidR="00000000" w:rsidRDefault="00000000">
            <w:pPr>
              <w:rPr>
                <w:rFonts w:eastAsia="Times New Roman"/>
                <w:sz w:val="20"/>
                <w:szCs w:val="20"/>
              </w:rPr>
            </w:pPr>
          </w:p>
        </w:tc>
      </w:tr>
      <w:tr w:rsidR="00000000" w14:paraId="752292B6" w14:textId="77777777">
        <w:trPr>
          <w:divId w:val="124785420"/>
          <w:tblCellSpacing w:w="15" w:type="dxa"/>
        </w:trPr>
        <w:tc>
          <w:tcPr>
            <w:tcW w:w="0" w:type="auto"/>
            <w:tcMar>
              <w:top w:w="15" w:type="dxa"/>
              <w:left w:w="15" w:type="dxa"/>
              <w:bottom w:w="15" w:type="dxa"/>
              <w:right w:w="15" w:type="dxa"/>
            </w:tcMar>
            <w:vAlign w:val="center"/>
            <w:hideMark/>
          </w:tcPr>
          <w:p w14:paraId="131704DF" w14:textId="77777777" w:rsidR="00000000" w:rsidRDefault="00000000">
            <w:pPr>
              <w:rPr>
                <w:rFonts w:eastAsia="Times New Roman"/>
                <w:sz w:val="20"/>
                <w:szCs w:val="20"/>
              </w:rPr>
            </w:pPr>
          </w:p>
        </w:tc>
      </w:tr>
      <w:tr w:rsidR="00000000" w14:paraId="5B3617C4" w14:textId="77777777">
        <w:trPr>
          <w:divId w:val="124785420"/>
          <w:tblCellSpacing w:w="15" w:type="dxa"/>
        </w:trPr>
        <w:tc>
          <w:tcPr>
            <w:tcW w:w="0" w:type="auto"/>
            <w:tcMar>
              <w:top w:w="15" w:type="dxa"/>
              <w:left w:w="15" w:type="dxa"/>
              <w:bottom w:w="15" w:type="dxa"/>
              <w:right w:w="15" w:type="dxa"/>
            </w:tcMar>
            <w:vAlign w:val="center"/>
            <w:hideMark/>
          </w:tcPr>
          <w:p w14:paraId="4A6336B2" w14:textId="77777777" w:rsidR="00000000" w:rsidRDefault="00000000">
            <w:pPr>
              <w:rPr>
                <w:rFonts w:eastAsia="Times New Roman"/>
                <w:sz w:val="20"/>
                <w:szCs w:val="20"/>
              </w:rPr>
            </w:pPr>
          </w:p>
        </w:tc>
      </w:tr>
      <w:tr w:rsidR="00000000" w14:paraId="72C721BE" w14:textId="77777777">
        <w:trPr>
          <w:divId w:val="124785420"/>
          <w:tblCellSpacing w:w="15" w:type="dxa"/>
        </w:trPr>
        <w:tc>
          <w:tcPr>
            <w:tcW w:w="0" w:type="auto"/>
            <w:tcMar>
              <w:top w:w="15" w:type="dxa"/>
              <w:left w:w="15" w:type="dxa"/>
              <w:bottom w:w="15" w:type="dxa"/>
              <w:right w:w="15" w:type="dxa"/>
            </w:tcMar>
            <w:vAlign w:val="center"/>
            <w:hideMark/>
          </w:tcPr>
          <w:p w14:paraId="453A9085" w14:textId="77777777" w:rsidR="00000000" w:rsidRDefault="00000000">
            <w:pPr>
              <w:rPr>
                <w:rFonts w:eastAsia="Times New Roman"/>
                <w:sz w:val="20"/>
                <w:szCs w:val="20"/>
              </w:rPr>
            </w:pPr>
          </w:p>
        </w:tc>
      </w:tr>
      <w:tr w:rsidR="00000000" w14:paraId="6208FE6F" w14:textId="77777777">
        <w:trPr>
          <w:divId w:val="124785420"/>
          <w:tblCellSpacing w:w="15" w:type="dxa"/>
        </w:trPr>
        <w:tc>
          <w:tcPr>
            <w:tcW w:w="0" w:type="auto"/>
            <w:tcMar>
              <w:top w:w="15" w:type="dxa"/>
              <w:left w:w="15" w:type="dxa"/>
              <w:bottom w:w="15" w:type="dxa"/>
              <w:right w:w="15" w:type="dxa"/>
            </w:tcMar>
            <w:vAlign w:val="center"/>
            <w:hideMark/>
          </w:tcPr>
          <w:p w14:paraId="5C6677A6" w14:textId="77777777" w:rsidR="00000000" w:rsidRDefault="00000000">
            <w:pPr>
              <w:rPr>
                <w:rFonts w:eastAsia="Times New Roman"/>
                <w:sz w:val="20"/>
                <w:szCs w:val="20"/>
              </w:rPr>
            </w:pPr>
          </w:p>
        </w:tc>
      </w:tr>
      <w:tr w:rsidR="00000000" w14:paraId="758FA25D" w14:textId="77777777">
        <w:trPr>
          <w:divId w:val="124785420"/>
          <w:tblCellSpacing w:w="15" w:type="dxa"/>
        </w:trPr>
        <w:tc>
          <w:tcPr>
            <w:tcW w:w="0" w:type="auto"/>
            <w:tcMar>
              <w:top w:w="15" w:type="dxa"/>
              <w:left w:w="15" w:type="dxa"/>
              <w:bottom w:w="15" w:type="dxa"/>
              <w:right w:w="15" w:type="dxa"/>
            </w:tcMar>
            <w:vAlign w:val="center"/>
            <w:hideMark/>
          </w:tcPr>
          <w:p w14:paraId="0E15CE15" w14:textId="77777777" w:rsidR="00000000" w:rsidRDefault="00000000">
            <w:pPr>
              <w:rPr>
                <w:rFonts w:eastAsia="Times New Roman"/>
                <w:sz w:val="20"/>
                <w:szCs w:val="20"/>
              </w:rPr>
            </w:pPr>
          </w:p>
        </w:tc>
      </w:tr>
      <w:tr w:rsidR="00000000" w14:paraId="294EA6A9" w14:textId="77777777">
        <w:trPr>
          <w:divId w:val="124785420"/>
          <w:tblCellSpacing w:w="15" w:type="dxa"/>
        </w:trPr>
        <w:tc>
          <w:tcPr>
            <w:tcW w:w="0" w:type="auto"/>
            <w:tcMar>
              <w:top w:w="15" w:type="dxa"/>
              <w:left w:w="15" w:type="dxa"/>
              <w:bottom w:w="15" w:type="dxa"/>
              <w:right w:w="15" w:type="dxa"/>
            </w:tcMar>
            <w:vAlign w:val="center"/>
            <w:hideMark/>
          </w:tcPr>
          <w:p w14:paraId="2254C678" w14:textId="77777777" w:rsidR="00000000" w:rsidRDefault="00000000">
            <w:pPr>
              <w:rPr>
                <w:rFonts w:eastAsia="Times New Roman"/>
                <w:sz w:val="20"/>
                <w:szCs w:val="20"/>
              </w:rPr>
            </w:pPr>
          </w:p>
        </w:tc>
      </w:tr>
      <w:tr w:rsidR="00000000" w14:paraId="7C271C02" w14:textId="77777777">
        <w:trPr>
          <w:divId w:val="124785420"/>
          <w:tblCellSpacing w:w="15" w:type="dxa"/>
        </w:trPr>
        <w:tc>
          <w:tcPr>
            <w:tcW w:w="0" w:type="auto"/>
            <w:tcMar>
              <w:top w:w="15" w:type="dxa"/>
              <w:left w:w="15" w:type="dxa"/>
              <w:bottom w:w="15" w:type="dxa"/>
              <w:right w:w="15" w:type="dxa"/>
            </w:tcMar>
            <w:vAlign w:val="center"/>
            <w:hideMark/>
          </w:tcPr>
          <w:p w14:paraId="495C7CA8" w14:textId="77777777" w:rsidR="00000000" w:rsidRDefault="00000000">
            <w:pPr>
              <w:rPr>
                <w:rFonts w:eastAsia="Times New Roman"/>
                <w:sz w:val="20"/>
                <w:szCs w:val="20"/>
              </w:rPr>
            </w:pPr>
          </w:p>
        </w:tc>
      </w:tr>
    </w:tbl>
    <w:p w14:paraId="036A76E9" w14:textId="77777777" w:rsidR="00000000" w:rsidRDefault="00000000">
      <w:pPr>
        <w:divId w:val="437333729"/>
        <w:rPr>
          <w:rFonts w:eastAsia="Times New Roman"/>
          <w:vanish/>
        </w:rPr>
      </w:pPr>
    </w:p>
    <w:tbl>
      <w:tblPr>
        <w:tblW w:w="5000" w:type="pct"/>
        <w:tblCellSpacing w:w="15" w:type="dxa"/>
        <w:tblLook w:val="04A0" w:firstRow="1" w:lastRow="0" w:firstColumn="1" w:lastColumn="0" w:noHBand="0" w:noVBand="1"/>
      </w:tblPr>
      <w:tblGrid>
        <w:gridCol w:w="9072"/>
      </w:tblGrid>
      <w:tr w:rsidR="00000000" w14:paraId="5DDA0AB1" w14:textId="77777777">
        <w:trPr>
          <w:divId w:val="437333729"/>
          <w:trHeight w:val="750"/>
          <w:tblCellSpacing w:w="15" w:type="dxa"/>
          <w:hidden/>
        </w:trPr>
        <w:tc>
          <w:tcPr>
            <w:tcW w:w="0" w:type="auto"/>
            <w:tcMar>
              <w:top w:w="15" w:type="dxa"/>
              <w:left w:w="15" w:type="dxa"/>
              <w:bottom w:w="15" w:type="dxa"/>
              <w:right w:w="15" w:type="dxa"/>
            </w:tcMar>
            <w:vAlign w:val="center"/>
            <w:hideMark/>
          </w:tcPr>
          <w:p w14:paraId="266077A0" w14:textId="77777777" w:rsidR="00000000" w:rsidRDefault="00000000">
            <w:pPr>
              <w:rPr>
                <w:rFonts w:eastAsia="Times New Roman"/>
                <w:vanish/>
              </w:rPr>
            </w:pPr>
          </w:p>
        </w:tc>
      </w:tr>
      <w:tr w:rsidR="00000000" w14:paraId="72B21409" w14:textId="77777777">
        <w:trPr>
          <w:divId w:val="437333729"/>
          <w:tblCellSpacing w:w="15" w:type="dxa"/>
        </w:trPr>
        <w:tc>
          <w:tcPr>
            <w:tcW w:w="0" w:type="auto"/>
            <w:tcMar>
              <w:top w:w="15" w:type="dxa"/>
              <w:left w:w="15" w:type="dxa"/>
              <w:bottom w:w="15" w:type="dxa"/>
              <w:right w:w="15" w:type="dxa"/>
            </w:tcMar>
            <w:vAlign w:val="center"/>
            <w:hideMark/>
          </w:tcPr>
          <w:p w14:paraId="10D912C7" w14:textId="77777777" w:rsidR="00000000" w:rsidRDefault="00000000">
            <w:pPr>
              <w:pStyle w:val="Balk5"/>
              <w:rPr>
                <w:rFonts w:eastAsia="Times New Roman"/>
              </w:rPr>
            </w:pPr>
            <w:r>
              <w:rPr>
                <w:rFonts w:eastAsia="Times New Roman"/>
              </w:rPr>
              <w:t>SONUÇ ve DEĞERLENDİRME</w:t>
            </w:r>
          </w:p>
        </w:tc>
      </w:tr>
    </w:tbl>
    <w:p w14:paraId="34B7A2DE" w14:textId="77777777" w:rsidR="00000000" w:rsidRDefault="00000000">
      <w:pPr>
        <w:divId w:val="1099760070"/>
        <w:rPr>
          <w:rFonts w:eastAsia="Times New Roman"/>
          <w:vanish/>
        </w:rPr>
      </w:pPr>
    </w:p>
    <w:tbl>
      <w:tblPr>
        <w:tblW w:w="5000" w:type="pct"/>
        <w:tblCellSpacing w:w="15" w:type="dxa"/>
        <w:tblInd w:w="375" w:type="dxa"/>
        <w:tblLook w:val="04A0" w:firstRow="1" w:lastRow="0" w:firstColumn="1" w:lastColumn="0" w:noHBand="0" w:noVBand="1"/>
      </w:tblPr>
      <w:tblGrid>
        <w:gridCol w:w="9072"/>
      </w:tblGrid>
      <w:tr w:rsidR="00000000" w14:paraId="27592DE1" w14:textId="77777777">
        <w:trPr>
          <w:divId w:val="1099760070"/>
          <w:tblHeader/>
          <w:tblCellSpacing w:w="15" w:type="dxa"/>
        </w:trPr>
        <w:tc>
          <w:tcPr>
            <w:tcW w:w="0" w:type="auto"/>
            <w:tcMar>
              <w:top w:w="15" w:type="dxa"/>
              <w:left w:w="15" w:type="dxa"/>
              <w:bottom w:w="15" w:type="dxa"/>
              <w:right w:w="15" w:type="dxa"/>
            </w:tcMar>
            <w:vAlign w:val="center"/>
            <w:hideMark/>
          </w:tcPr>
          <w:p w14:paraId="03EFF365" w14:textId="77777777" w:rsidR="00000000" w:rsidRDefault="00000000">
            <w:pPr>
              <w:pStyle w:val="Balk5"/>
              <w:rPr>
                <w:rFonts w:eastAsia="Times New Roman"/>
              </w:rPr>
            </w:pPr>
            <w:r>
              <w:rPr>
                <w:rFonts w:eastAsia="Times New Roman"/>
              </w:rPr>
              <w:t>SONUÇ ve DEĞERLENDİRME</w:t>
            </w:r>
          </w:p>
        </w:tc>
      </w:tr>
      <w:tr w:rsidR="00000000" w14:paraId="2EC07041" w14:textId="77777777">
        <w:trPr>
          <w:divId w:val="1099760070"/>
          <w:tblCellSpacing w:w="15" w:type="dxa"/>
        </w:trPr>
        <w:tc>
          <w:tcPr>
            <w:tcW w:w="0" w:type="auto"/>
            <w:tcMar>
              <w:top w:w="15" w:type="dxa"/>
              <w:left w:w="15" w:type="dxa"/>
              <w:bottom w:w="15" w:type="dxa"/>
              <w:right w:w="15" w:type="dxa"/>
            </w:tcMar>
            <w:vAlign w:val="center"/>
            <w:hideMark/>
          </w:tcPr>
          <w:p w14:paraId="2341CF75" w14:textId="77777777" w:rsidR="00000000" w:rsidRDefault="00000000">
            <w:pPr>
              <w:pStyle w:val="Balk5"/>
              <w:ind w:left="375"/>
              <w:rPr>
                <w:rFonts w:eastAsia="Times New Roman"/>
              </w:rPr>
            </w:pPr>
            <w:r>
              <w:rPr>
                <w:rFonts w:eastAsia="Times New Roman"/>
              </w:rPr>
              <w:t xml:space="preserve">SONUÇ ve DEĞERLENDİRME </w:t>
            </w:r>
          </w:p>
        </w:tc>
      </w:tr>
      <w:tr w:rsidR="00000000" w14:paraId="6774BFF1" w14:textId="77777777">
        <w:trPr>
          <w:divId w:val="1099760070"/>
          <w:tblCellSpacing w:w="15" w:type="dxa"/>
        </w:trPr>
        <w:tc>
          <w:tcPr>
            <w:tcW w:w="0" w:type="auto"/>
            <w:tcMar>
              <w:top w:w="15" w:type="dxa"/>
              <w:left w:w="15" w:type="dxa"/>
              <w:bottom w:w="15" w:type="dxa"/>
              <w:right w:w="15" w:type="dxa"/>
            </w:tcMar>
            <w:vAlign w:val="center"/>
            <w:hideMark/>
          </w:tcPr>
          <w:p w14:paraId="279F42A9" w14:textId="77777777" w:rsidR="00000000" w:rsidRDefault="00000000">
            <w:pPr>
              <w:pStyle w:val="NormalWeb"/>
            </w:pPr>
            <w:r>
              <w:t>Liderlik, Yönetim ve Kalite Güvencesi Sistemi</w:t>
            </w:r>
          </w:p>
          <w:p w14:paraId="23CD0717" w14:textId="77777777" w:rsidR="00000000" w:rsidRDefault="00000000">
            <w:pPr>
              <w:pStyle w:val="NormalWeb"/>
            </w:pPr>
            <w:r>
              <w:t xml:space="preserve">Kalite kültürünün yaygınlaşması ve kalite süreçlerinin tamamlanması ile ilgili PG </w:t>
            </w:r>
            <w:proofErr w:type="spellStart"/>
            <w:r>
              <w:t>ler</w:t>
            </w:r>
            <w:proofErr w:type="spellEnd"/>
            <w:r>
              <w:t xml:space="preserve"> gerçekleştirilmiştir. Yönetim sistemi ile ilgili düzenli olarak memnuniyet anketlerinin yapılması ve sonuçlarına göre iyileştirmelerin yapılması sağlanmıştır. </w:t>
            </w:r>
          </w:p>
          <w:p w14:paraId="0B95D1F4" w14:textId="77777777" w:rsidR="00000000" w:rsidRDefault="00000000">
            <w:pPr>
              <w:pStyle w:val="NormalWeb"/>
            </w:pPr>
            <w:proofErr w:type="spellStart"/>
            <w:r>
              <w:t>Uluslararasılaştırma</w:t>
            </w:r>
            <w:proofErr w:type="spellEnd"/>
          </w:p>
          <w:p w14:paraId="0DA433E4" w14:textId="77777777" w:rsidR="00000000" w:rsidRDefault="00000000">
            <w:pPr>
              <w:pStyle w:val="NormalWeb"/>
            </w:pPr>
            <w:r>
              <w:t xml:space="preserve">Giden öğretim elemanı sayısında ilgili P.G gerçekleştirilmiştir. Diğer P.G </w:t>
            </w:r>
            <w:proofErr w:type="spellStart"/>
            <w:r>
              <w:t>ler</w:t>
            </w:r>
            <w:proofErr w:type="spellEnd"/>
            <w:r>
              <w:t xml:space="preserve"> 2023 BIDR da alınan karar doğrultusunda güncellenmiştir.</w:t>
            </w:r>
          </w:p>
          <w:p w14:paraId="6F6778C8" w14:textId="77777777" w:rsidR="00000000" w:rsidRDefault="00000000">
            <w:pPr>
              <w:pStyle w:val="NormalWeb"/>
            </w:pPr>
            <w:r>
              <w:t>Eğitim ve Öğretim</w:t>
            </w:r>
          </w:p>
          <w:p w14:paraId="6F919161" w14:textId="77777777" w:rsidR="00000000" w:rsidRDefault="00000000">
            <w:pPr>
              <w:pStyle w:val="NormalWeb"/>
            </w:pPr>
            <w:r>
              <w:t xml:space="preserve">Eğitim öğretim faaliyetlerinde Bologna Bilgi Paketinin hazırlanması ve güncellenmesi, öğretim elemanı başına düşen haftalık ders saatinin uygunluğu, eğiticilerin eğitimi kapsamında yapılan eğitimlerin sayısı ve niteliği, öğrenci memnuniyet oranı, mezun çalıştıran iş verenlerin memnuniyet oranı PG </w:t>
            </w:r>
            <w:proofErr w:type="spellStart"/>
            <w:r>
              <w:t>lerinde</w:t>
            </w:r>
            <w:proofErr w:type="spellEnd"/>
            <w:r>
              <w:t xml:space="preserve"> 2024 yılı için hedeflere ulaşılmıştır. </w:t>
            </w:r>
          </w:p>
          <w:p w14:paraId="3E8338D7" w14:textId="77777777" w:rsidR="00000000" w:rsidRDefault="00000000">
            <w:pPr>
              <w:pStyle w:val="NormalWeb"/>
            </w:pPr>
            <w:r>
              <w:lastRenderedPageBreak/>
              <w:t>Araştırma ve Geliştirme</w:t>
            </w:r>
          </w:p>
          <w:p w14:paraId="4B285AA9" w14:textId="77777777" w:rsidR="00000000" w:rsidRDefault="00000000">
            <w:pPr>
              <w:pStyle w:val="NormalWeb"/>
            </w:pPr>
            <w:r>
              <w:t>Birimin Ar-</w:t>
            </w:r>
            <w:proofErr w:type="spellStart"/>
            <w:r>
              <w:t>Ge</w:t>
            </w:r>
            <w:proofErr w:type="spellEnd"/>
            <w:r>
              <w:t xml:space="preserve"> misyonu bulunmamakla birlikte nitelikli yayın, başvurulan patent sayısı, toplam atıf sayısı gibi PG </w:t>
            </w:r>
            <w:proofErr w:type="spellStart"/>
            <w:r>
              <w:t>lerde</w:t>
            </w:r>
            <w:proofErr w:type="spellEnd"/>
            <w:r>
              <w:t xml:space="preserve"> hedeflenen değerden daha iyi sonuçlar elde edilmiştir. Her bir P.G ile ilgili 2023 yılında değerlendirmeler yapılmış, sonuçlar paydaşlarla paylaşılmış, ulaşılamayan hedefler için eylem </w:t>
            </w:r>
            <w:proofErr w:type="spellStart"/>
            <w:r>
              <w:t>plamı</w:t>
            </w:r>
            <w:proofErr w:type="spellEnd"/>
            <w:r>
              <w:t xml:space="preserve"> hazırlanmış ve 2024 yılında bu hedeflere ulaşıldığı kontrol ile belirlenmiştir. </w:t>
            </w:r>
          </w:p>
          <w:p w14:paraId="662AD4F7" w14:textId="77777777" w:rsidR="00000000" w:rsidRDefault="00000000">
            <w:pPr>
              <w:pStyle w:val="NormalWeb"/>
            </w:pPr>
            <w:r>
              <w:t xml:space="preserve">Toplumsal Katkı </w:t>
            </w:r>
          </w:p>
          <w:p w14:paraId="14390430" w14:textId="77777777" w:rsidR="00000000" w:rsidRDefault="00000000">
            <w:pPr>
              <w:pStyle w:val="NormalWeb"/>
            </w:pPr>
            <w:r>
              <w:t xml:space="preserve">Birimin toplumsal katkı politikası, hedefleri ve uygulamalarla ilgili veriler bulunmaktadır. Toplumsal katkı faaliyetleri; toplumsal katkı projesi </w:t>
            </w:r>
            <w:proofErr w:type="spellStart"/>
            <w:r>
              <w:t>gerçekleştilememiş</w:t>
            </w:r>
            <w:proofErr w:type="spellEnd"/>
            <w:r>
              <w:t xml:space="preserve"> olsa da dezavantajlı gruplara yönelik olarak gerçekleştirilen faaliyetlerin yanı sıra sosyal sorumluluk projeleri ve topluma katkı sağlayacak etkinlikler ile 2024 hedeflerinin üzerinde gerçekleştirilmiştir. Yapılan etkinliklerle ilgili değerlendirmeler yapılması mümkün olmadığı için sadece sayısal veriler ile ilgili PUKÖ sağlanmış olup, 2024 yılında sadece bir etkinlikle ilgili PUKÖ döngüsü kapatılmıştır.</w:t>
            </w:r>
          </w:p>
          <w:p w14:paraId="6A6273F6" w14:textId="77777777" w:rsidR="00000000" w:rsidRDefault="00000000">
            <w:pPr>
              <w:pStyle w:val="NormalWeb"/>
            </w:pPr>
            <w:r>
              <w:t xml:space="preserve">Gelişmeye Açık Yönler </w:t>
            </w:r>
          </w:p>
          <w:p w14:paraId="5E078BFE" w14:textId="77777777" w:rsidR="00000000" w:rsidRDefault="00000000">
            <w:pPr>
              <w:pStyle w:val="NormalWeb"/>
            </w:pPr>
            <w:r>
              <w:t xml:space="preserve">Sosyal sorumluluk gerçekleştirilmiş olmakla birlikte toplumsal katkı projelerinde hedeflere ulaşılamamıştır. </w:t>
            </w:r>
          </w:p>
          <w:p w14:paraId="62927121" w14:textId="77777777" w:rsidR="00000000" w:rsidRDefault="00000000">
            <w:pPr>
              <w:pStyle w:val="NormalWeb"/>
            </w:pPr>
            <w:proofErr w:type="spellStart"/>
            <w:r>
              <w:t>Uluslararasılaştırma</w:t>
            </w:r>
            <w:proofErr w:type="spellEnd"/>
            <w:r>
              <w:t xml:space="preserve"> kapsamında İş birliği yapılan üniversite sayısının az olması ve gelen öğretim elemanı ve gelen-giden öğrenci sayısı gelişmeye açık yön olarak değerlendirilmiştir. Birim </w:t>
            </w:r>
            <w:proofErr w:type="spellStart"/>
            <w:r>
              <w:t>erasmus</w:t>
            </w:r>
            <w:proofErr w:type="spellEnd"/>
            <w:r>
              <w:t xml:space="preserve"> </w:t>
            </w:r>
            <w:proofErr w:type="spellStart"/>
            <w:r>
              <w:t>Koordintörü</w:t>
            </w:r>
            <w:proofErr w:type="spellEnd"/>
            <w:r>
              <w:t xml:space="preserve"> tarafından eylem planı hazırlanmıştır. </w:t>
            </w:r>
          </w:p>
          <w:p w14:paraId="270AE15F" w14:textId="77777777" w:rsidR="00000000" w:rsidRDefault="00000000">
            <w:pPr>
              <w:pStyle w:val="NormalWeb"/>
            </w:pPr>
            <w:r>
              <w:t>Ar-</w:t>
            </w:r>
            <w:proofErr w:type="spellStart"/>
            <w:r>
              <w:t>Ge</w:t>
            </w:r>
            <w:proofErr w:type="spellEnd"/>
            <w:r>
              <w:t xml:space="preserve"> kapsamında uluslararası proje olarak 3 proje devam etmekle birlikte tamamlanan proje bulunmamaktadır.</w:t>
            </w:r>
          </w:p>
        </w:tc>
      </w:tr>
      <w:tr w:rsidR="00000000" w14:paraId="3180CEDB" w14:textId="77777777">
        <w:trPr>
          <w:divId w:val="1099760070"/>
          <w:tblCellSpacing w:w="15" w:type="dxa"/>
        </w:trPr>
        <w:tc>
          <w:tcPr>
            <w:tcW w:w="0" w:type="auto"/>
            <w:tcMar>
              <w:top w:w="15" w:type="dxa"/>
              <w:left w:w="15" w:type="dxa"/>
              <w:bottom w:w="15" w:type="dxa"/>
              <w:right w:w="15" w:type="dxa"/>
            </w:tcMar>
            <w:vAlign w:val="center"/>
            <w:hideMark/>
          </w:tcPr>
          <w:p w14:paraId="04F476DE" w14:textId="77777777" w:rsidR="00000000" w:rsidRDefault="00000000">
            <w:pPr>
              <w:pStyle w:val="NormalWeb"/>
              <w:ind w:left="375"/>
              <w:rPr>
                <w:sz w:val="21"/>
                <w:szCs w:val="21"/>
              </w:rPr>
            </w:pPr>
            <w:r>
              <w:rPr>
                <w:b/>
                <w:bCs/>
                <w:sz w:val="21"/>
                <w:szCs w:val="21"/>
              </w:rPr>
              <w:lastRenderedPageBreak/>
              <w:t>Olgunluk Değeri 1 :</w:t>
            </w:r>
            <w:r>
              <w:rPr>
                <w:sz w:val="21"/>
                <w:szCs w:val="21"/>
              </w:rPr>
              <w:t xml:space="preserve"> </w:t>
            </w:r>
          </w:p>
        </w:tc>
      </w:tr>
    </w:tbl>
    <w:p w14:paraId="358C87D8" w14:textId="77777777" w:rsidR="00000000" w:rsidRDefault="00000000">
      <w:pPr>
        <w:divId w:val="1099760070"/>
        <w:rPr>
          <w:rFonts w:eastAsia="Times New Roman"/>
          <w:vanish/>
        </w:rPr>
      </w:pPr>
    </w:p>
    <w:tbl>
      <w:tblPr>
        <w:tblW w:w="0" w:type="auto"/>
        <w:tblCellSpacing w:w="15" w:type="dxa"/>
        <w:tblInd w:w="750" w:type="dxa"/>
        <w:tblLook w:val="04A0" w:firstRow="1" w:lastRow="0" w:firstColumn="1" w:lastColumn="0" w:noHBand="0" w:noVBand="1"/>
      </w:tblPr>
      <w:tblGrid>
        <w:gridCol w:w="970"/>
      </w:tblGrid>
      <w:tr w:rsidR="00000000" w14:paraId="3170068F" w14:textId="77777777">
        <w:trPr>
          <w:divId w:val="1099760070"/>
          <w:tblCellSpacing w:w="15" w:type="dxa"/>
        </w:trPr>
        <w:tc>
          <w:tcPr>
            <w:tcW w:w="0" w:type="auto"/>
            <w:tcMar>
              <w:top w:w="15" w:type="dxa"/>
              <w:left w:w="15" w:type="dxa"/>
              <w:bottom w:w="15" w:type="dxa"/>
              <w:right w:w="15" w:type="dxa"/>
            </w:tcMar>
            <w:vAlign w:val="center"/>
            <w:hideMark/>
          </w:tcPr>
          <w:p w14:paraId="6B442C9A" w14:textId="77777777" w:rsidR="00000000" w:rsidRDefault="00000000">
            <w:pPr>
              <w:spacing w:before="375"/>
              <w:rPr>
                <w:rFonts w:eastAsia="Times New Roman"/>
              </w:rPr>
            </w:pPr>
            <w:r>
              <w:rPr>
                <w:rFonts w:eastAsia="Times New Roman"/>
                <w:b/>
                <w:bCs/>
              </w:rPr>
              <w:t xml:space="preserve">Kanıtlar </w:t>
            </w:r>
          </w:p>
        </w:tc>
      </w:tr>
    </w:tbl>
    <w:p w14:paraId="31B8641B" w14:textId="77777777" w:rsidR="00000000" w:rsidRDefault="00000000">
      <w:pPr>
        <w:divId w:val="1099760070"/>
        <w:rPr>
          <w:rFonts w:eastAsia="Times New Roman"/>
          <w:vanish/>
        </w:rPr>
      </w:pPr>
    </w:p>
    <w:tbl>
      <w:tblPr>
        <w:tblW w:w="0" w:type="auto"/>
        <w:tblCellSpacing w:w="15" w:type="dxa"/>
        <w:tblLook w:val="04A0" w:firstRow="1" w:lastRow="0" w:firstColumn="1" w:lastColumn="0" w:noHBand="0" w:noVBand="1"/>
      </w:tblPr>
      <w:tblGrid>
        <w:gridCol w:w="3290"/>
      </w:tblGrid>
      <w:tr w:rsidR="00000000" w14:paraId="396B8C48" w14:textId="77777777">
        <w:trPr>
          <w:divId w:val="1099760070"/>
          <w:tblHeader/>
          <w:tblCellSpacing w:w="15" w:type="dxa"/>
        </w:trPr>
        <w:tc>
          <w:tcPr>
            <w:tcW w:w="0" w:type="auto"/>
            <w:tcMar>
              <w:top w:w="15" w:type="dxa"/>
              <w:left w:w="15" w:type="dxa"/>
              <w:bottom w:w="15" w:type="dxa"/>
              <w:right w:w="15" w:type="dxa"/>
            </w:tcMar>
            <w:vAlign w:val="center"/>
            <w:hideMark/>
          </w:tcPr>
          <w:p w14:paraId="09E53694" w14:textId="77777777" w:rsidR="00000000" w:rsidRDefault="00000000">
            <w:pPr>
              <w:rPr>
                <w:rFonts w:eastAsia="Times New Roman"/>
              </w:rPr>
            </w:pPr>
            <w:r>
              <w:rPr>
                <w:rFonts w:eastAsia="Times New Roman"/>
              </w:rPr>
              <w:t>SONUÇ ve DEĞERLENDİRME</w:t>
            </w:r>
          </w:p>
        </w:tc>
      </w:tr>
      <w:tr w:rsidR="00000000" w14:paraId="614A3387" w14:textId="77777777">
        <w:trPr>
          <w:divId w:val="1099760070"/>
          <w:tblCellSpacing w:w="15" w:type="dxa"/>
        </w:trPr>
        <w:tc>
          <w:tcPr>
            <w:tcW w:w="0" w:type="auto"/>
            <w:tcMar>
              <w:top w:w="15" w:type="dxa"/>
              <w:left w:w="15" w:type="dxa"/>
              <w:bottom w:w="15" w:type="dxa"/>
              <w:right w:w="15" w:type="dxa"/>
            </w:tcMar>
            <w:vAlign w:val="center"/>
            <w:hideMark/>
          </w:tcPr>
          <w:p w14:paraId="6DF168B1" w14:textId="77777777" w:rsidR="00000000" w:rsidRDefault="00000000">
            <w:pPr>
              <w:rPr>
                <w:rFonts w:eastAsia="Times New Roman"/>
              </w:rPr>
            </w:pPr>
          </w:p>
        </w:tc>
      </w:tr>
      <w:tr w:rsidR="00000000" w14:paraId="195E6465" w14:textId="77777777">
        <w:trPr>
          <w:divId w:val="1099760070"/>
          <w:tblCellSpacing w:w="15" w:type="dxa"/>
        </w:trPr>
        <w:tc>
          <w:tcPr>
            <w:tcW w:w="0" w:type="auto"/>
            <w:tcMar>
              <w:top w:w="15" w:type="dxa"/>
              <w:left w:w="15" w:type="dxa"/>
              <w:bottom w:w="15" w:type="dxa"/>
              <w:right w:w="15" w:type="dxa"/>
            </w:tcMar>
            <w:vAlign w:val="center"/>
            <w:hideMark/>
          </w:tcPr>
          <w:p w14:paraId="76A7AB2A" w14:textId="77777777" w:rsidR="00000000" w:rsidRDefault="00000000">
            <w:pPr>
              <w:rPr>
                <w:rFonts w:eastAsia="Times New Roman"/>
                <w:sz w:val="20"/>
                <w:szCs w:val="20"/>
              </w:rPr>
            </w:pPr>
          </w:p>
        </w:tc>
      </w:tr>
      <w:tr w:rsidR="00000000" w14:paraId="4D57801F" w14:textId="77777777">
        <w:trPr>
          <w:divId w:val="1099760070"/>
          <w:tblCellSpacing w:w="15" w:type="dxa"/>
        </w:trPr>
        <w:tc>
          <w:tcPr>
            <w:tcW w:w="0" w:type="auto"/>
            <w:tcMar>
              <w:top w:w="15" w:type="dxa"/>
              <w:left w:w="15" w:type="dxa"/>
              <w:bottom w:w="15" w:type="dxa"/>
              <w:right w:w="15" w:type="dxa"/>
            </w:tcMar>
            <w:vAlign w:val="center"/>
            <w:hideMark/>
          </w:tcPr>
          <w:p w14:paraId="553E2D2A" w14:textId="77777777" w:rsidR="00000000" w:rsidRDefault="00000000">
            <w:pPr>
              <w:rPr>
                <w:rFonts w:eastAsia="Times New Roman"/>
                <w:sz w:val="20"/>
                <w:szCs w:val="20"/>
              </w:rPr>
            </w:pPr>
          </w:p>
        </w:tc>
      </w:tr>
      <w:tr w:rsidR="00000000" w14:paraId="5AB32E8D" w14:textId="77777777">
        <w:trPr>
          <w:divId w:val="1099760070"/>
          <w:tblCellSpacing w:w="15" w:type="dxa"/>
        </w:trPr>
        <w:tc>
          <w:tcPr>
            <w:tcW w:w="0" w:type="auto"/>
            <w:tcMar>
              <w:top w:w="15" w:type="dxa"/>
              <w:left w:w="15" w:type="dxa"/>
              <w:bottom w:w="15" w:type="dxa"/>
              <w:right w:w="15" w:type="dxa"/>
            </w:tcMar>
            <w:vAlign w:val="center"/>
            <w:hideMark/>
          </w:tcPr>
          <w:p w14:paraId="30DAF343" w14:textId="77777777" w:rsidR="00000000" w:rsidRDefault="00000000">
            <w:pPr>
              <w:rPr>
                <w:rFonts w:eastAsia="Times New Roman"/>
                <w:sz w:val="20"/>
                <w:szCs w:val="20"/>
              </w:rPr>
            </w:pPr>
          </w:p>
        </w:tc>
      </w:tr>
      <w:tr w:rsidR="00000000" w14:paraId="53150712" w14:textId="77777777">
        <w:trPr>
          <w:divId w:val="1099760070"/>
          <w:tblCellSpacing w:w="15" w:type="dxa"/>
        </w:trPr>
        <w:tc>
          <w:tcPr>
            <w:tcW w:w="0" w:type="auto"/>
            <w:tcMar>
              <w:top w:w="15" w:type="dxa"/>
              <w:left w:w="15" w:type="dxa"/>
              <w:bottom w:w="15" w:type="dxa"/>
              <w:right w:w="15" w:type="dxa"/>
            </w:tcMar>
            <w:vAlign w:val="center"/>
            <w:hideMark/>
          </w:tcPr>
          <w:p w14:paraId="270DAF91" w14:textId="77777777" w:rsidR="00000000" w:rsidRDefault="00000000">
            <w:pPr>
              <w:rPr>
                <w:rFonts w:eastAsia="Times New Roman"/>
                <w:sz w:val="20"/>
                <w:szCs w:val="20"/>
              </w:rPr>
            </w:pPr>
          </w:p>
        </w:tc>
      </w:tr>
      <w:tr w:rsidR="00000000" w14:paraId="39FFECDC" w14:textId="77777777">
        <w:trPr>
          <w:divId w:val="1099760070"/>
          <w:tblCellSpacing w:w="15" w:type="dxa"/>
        </w:trPr>
        <w:tc>
          <w:tcPr>
            <w:tcW w:w="0" w:type="auto"/>
            <w:tcMar>
              <w:top w:w="15" w:type="dxa"/>
              <w:left w:w="15" w:type="dxa"/>
              <w:bottom w:w="15" w:type="dxa"/>
              <w:right w:w="15" w:type="dxa"/>
            </w:tcMar>
            <w:vAlign w:val="center"/>
            <w:hideMark/>
          </w:tcPr>
          <w:p w14:paraId="68BD1C9F" w14:textId="77777777" w:rsidR="00000000" w:rsidRDefault="00000000">
            <w:pPr>
              <w:rPr>
                <w:rFonts w:eastAsia="Times New Roman"/>
                <w:sz w:val="20"/>
                <w:szCs w:val="20"/>
              </w:rPr>
            </w:pPr>
          </w:p>
        </w:tc>
      </w:tr>
      <w:tr w:rsidR="00000000" w14:paraId="53F366B0" w14:textId="77777777">
        <w:trPr>
          <w:divId w:val="1099760070"/>
          <w:tblCellSpacing w:w="15" w:type="dxa"/>
        </w:trPr>
        <w:tc>
          <w:tcPr>
            <w:tcW w:w="0" w:type="auto"/>
            <w:tcMar>
              <w:top w:w="15" w:type="dxa"/>
              <w:left w:w="15" w:type="dxa"/>
              <w:bottom w:w="15" w:type="dxa"/>
              <w:right w:w="15" w:type="dxa"/>
            </w:tcMar>
            <w:vAlign w:val="center"/>
            <w:hideMark/>
          </w:tcPr>
          <w:p w14:paraId="2A2E7962" w14:textId="77777777" w:rsidR="00000000" w:rsidRDefault="00000000">
            <w:pPr>
              <w:rPr>
                <w:rFonts w:eastAsia="Times New Roman"/>
                <w:sz w:val="20"/>
                <w:szCs w:val="20"/>
              </w:rPr>
            </w:pPr>
          </w:p>
        </w:tc>
      </w:tr>
      <w:tr w:rsidR="00000000" w14:paraId="027A2143" w14:textId="77777777">
        <w:trPr>
          <w:divId w:val="1099760070"/>
          <w:tblCellSpacing w:w="15" w:type="dxa"/>
        </w:trPr>
        <w:tc>
          <w:tcPr>
            <w:tcW w:w="0" w:type="auto"/>
            <w:tcMar>
              <w:top w:w="15" w:type="dxa"/>
              <w:left w:w="15" w:type="dxa"/>
              <w:bottom w:w="15" w:type="dxa"/>
              <w:right w:w="15" w:type="dxa"/>
            </w:tcMar>
            <w:vAlign w:val="center"/>
            <w:hideMark/>
          </w:tcPr>
          <w:p w14:paraId="3BB74FB8" w14:textId="77777777" w:rsidR="00000000" w:rsidRDefault="00000000">
            <w:pPr>
              <w:rPr>
                <w:rFonts w:eastAsia="Times New Roman"/>
                <w:sz w:val="20"/>
                <w:szCs w:val="20"/>
              </w:rPr>
            </w:pPr>
          </w:p>
        </w:tc>
      </w:tr>
      <w:tr w:rsidR="00000000" w14:paraId="0B734FFC" w14:textId="77777777">
        <w:trPr>
          <w:divId w:val="1099760070"/>
          <w:tblCellSpacing w:w="15" w:type="dxa"/>
        </w:trPr>
        <w:tc>
          <w:tcPr>
            <w:tcW w:w="0" w:type="auto"/>
            <w:tcMar>
              <w:top w:w="15" w:type="dxa"/>
              <w:left w:w="15" w:type="dxa"/>
              <w:bottom w:w="15" w:type="dxa"/>
              <w:right w:w="15" w:type="dxa"/>
            </w:tcMar>
            <w:vAlign w:val="center"/>
            <w:hideMark/>
          </w:tcPr>
          <w:p w14:paraId="225AAB88" w14:textId="77777777" w:rsidR="00000000" w:rsidRDefault="00000000">
            <w:pPr>
              <w:rPr>
                <w:rFonts w:eastAsia="Times New Roman"/>
                <w:sz w:val="20"/>
                <w:szCs w:val="20"/>
              </w:rPr>
            </w:pPr>
          </w:p>
        </w:tc>
      </w:tr>
      <w:tr w:rsidR="00000000" w14:paraId="0CCBB89E" w14:textId="77777777">
        <w:trPr>
          <w:divId w:val="1099760070"/>
          <w:tblCellSpacing w:w="15" w:type="dxa"/>
        </w:trPr>
        <w:tc>
          <w:tcPr>
            <w:tcW w:w="0" w:type="auto"/>
            <w:tcMar>
              <w:top w:w="15" w:type="dxa"/>
              <w:left w:w="15" w:type="dxa"/>
              <w:bottom w:w="15" w:type="dxa"/>
              <w:right w:w="15" w:type="dxa"/>
            </w:tcMar>
            <w:vAlign w:val="center"/>
            <w:hideMark/>
          </w:tcPr>
          <w:p w14:paraId="61D03D47" w14:textId="77777777" w:rsidR="00000000" w:rsidRDefault="00000000">
            <w:pPr>
              <w:rPr>
                <w:rFonts w:eastAsia="Times New Roman"/>
                <w:sz w:val="20"/>
                <w:szCs w:val="20"/>
              </w:rPr>
            </w:pPr>
          </w:p>
        </w:tc>
      </w:tr>
      <w:tr w:rsidR="00000000" w14:paraId="1AA141D5" w14:textId="77777777">
        <w:trPr>
          <w:divId w:val="1099760070"/>
          <w:tblCellSpacing w:w="15" w:type="dxa"/>
        </w:trPr>
        <w:tc>
          <w:tcPr>
            <w:tcW w:w="0" w:type="auto"/>
            <w:tcMar>
              <w:top w:w="15" w:type="dxa"/>
              <w:left w:w="15" w:type="dxa"/>
              <w:bottom w:w="15" w:type="dxa"/>
              <w:right w:w="15" w:type="dxa"/>
            </w:tcMar>
            <w:vAlign w:val="center"/>
            <w:hideMark/>
          </w:tcPr>
          <w:p w14:paraId="7E76477B" w14:textId="77777777" w:rsidR="00000000" w:rsidRDefault="00000000">
            <w:pPr>
              <w:rPr>
                <w:rFonts w:eastAsia="Times New Roman"/>
                <w:sz w:val="20"/>
                <w:szCs w:val="20"/>
              </w:rPr>
            </w:pPr>
          </w:p>
        </w:tc>
      </w:tr>
      <w:tr w:rsidR="00000000" w14:paraId="0EAF4F63" w14:textId="77777777">
        <w:trPr>
          <w:divId w:val="1099760070"/>
          <w:tblCellSpacing w:w="15" w:type="dxa"/>
        </w:trPr>
        <w:tc>
          <w:tcPr>
            <w:tcW w:w="0" w:type="auto"/>
            <w:tcMar>
              <w:top w:w="15" w:type="dxa"/>
              <w:left w:w="15" w:type="dxa"/>
              <w:bottom w:w="15" w:type="dxa"/>
              <w:right w:w="15" w:type="dxa"/>
            </w:tcMar>
            <w:vAlign w:val="center"/>
            <w:hideMark/>
          </w:tcPr>
          <w:p w14:paraId="37673D81" w14:textId="77777777" w:rsidR="00000000" w:rsidRDefault="00000000">
            <w:pPr>
              <w:rPr>
                <w:rFonts w:eastAsia="Times New Roman"/>
                <w:sz w:val="20"/>
                <w:szCs w:val="20"/>
              </w:rPr>
            </w:pPr>
          </w:p>
        </w:tc>
      </w:tr>
      <w:tr w:rsidR="00000000" w14:paraId="74046356" w14:textId="77777777">
        <w:trPr>
          <w:divId w:val="1099760070"/>
          <w:tblCellSpacing w:w="15" w:type="dxa"/>
        </w:trPr>
        <w:tc>
          <w:tcPr>
            <w:tcW w:w="0" w:type="auto"/>
            <w:tcMar>
              <w:top w:w="15" w:type="dxa"/>
              <w:left w:w="15" w:type="dxa"/>
              <w:bottom w:w="15" w:type="dxa"/>
              <w:right w:w="15" w:type="dxa"/>
            </w:tcMar>
            <w:vAlign w:val="center"/>
            <w:hideMark/>
          </w:tcPr>
          <w:p w14:paraId="7685546A" w14:textId="77777777" w:rsidR="00000000" w:rsidRDefault="00000000">
            <w:pPr>
              <w:rPr>
                <w:rFonts w:eastAsia="Times New Roman"/>
                <w:sz w:val="20"/>
                <w:szCs w:val="20"/>
              </w:rPr>
            </w:pPr>
          </w:p>
        </w:tc>
      </w:tr>
      <w:tr w:rsidR="00000000" w14:paraId="7A8CB281" w14:textId="77777777">
        <w:trPr>
          <w:divId w:val="1099760070"/>
          <w:tblCellSpacing w:w="15" w:type="dxa"/>
        </w:trPr>
        <w:tc>
          <w:tcPr>
            <w:tcW w:w="0" w:type="auto"/>
            <w:tcMar>
              <w:top w:w="15" w:type="dxa"/>
              <w:left w:w="15" w:type="dxa"/>
              <w:bottom w:w="15" w:type="dxa"/>
              <w:right w:w="15" w:type="dxa"/>
            </w:tcMar>
            <w:vAlign w:val="center"/>
            <w:hideMark/>
          </w:tcPr>
          <w:p w14:paraId="6763CBC2" w14:textId="77777777" w:rsidR="00000000" w:rsidRDefault="00000000">
            <w:pPr>
              <w:rPr>
                <w:rFonts w:eastAsia="Times New Roman"/>
                <w:sz w:val="20"/>
                <w:szCs w:val="20"/>
              </w:rPr>
            </w:pPr>
          </w:p>
        </w:tc>
      </w:tr>
      <w:tr w:rsidR="00000000" w14:paraId="29989220" w14:textId="77777777">
        <w:trPr>
          <w:divId w:val="1099760070"/>
          <w:tblCellSpacing w:w="15" w:type="dxa"/>
        </w:trPr>
        <w:tc>
          <w:tcPr>
            <w:tcW w:w="0" w:type="auto"/>
            <w:tcMar>
              <w:top w:w="15" w:type="dxa"/>
              <w:left w:w="15" w:type="dxa"/>
              <w:bottom w:w="15" w:type="dxa"/>
              <w:right w:w="15" w:type="dxa"/>
            </w:tcMar>
            <w:vAlign w:val="center"/>
            <w:hideMark/>
          </w:tcPr>
          <w:p w14:paraId="02A907B0" w14:textId="77777777" w:rsidR="00000000" w:rsidRDefault="00000000">
            <w:pPr>
              <w:rPr>
                <w:rFonts w:eastAsia="Times New Roman"/>
                <w:sz w:val="20"/>
                <w:szCs w:val="20"/>
              </w:rPr>
            </w:pPr>
          </w:p>
        </w:tc>
      </w:tr>
      <w:tr w:rsidR="00000000" w14:paraId="49977109" w14:textId="77777777">
        <w:trPr>
          <w:divId w:val="1099760070"/>
          <w:tblCellSpacing w:w="15" w:type="dxa"/>
        </w:trPr>
        <w:tc>
          <w:tcPr>
            <w:tcW w:w="0" w:type="auto"/>
            <w:tcMar>
              <w:top w:w="15" w:type="dxa"/>
              <w:left w:w="15" w:type="dxa"/>
              <w:bottom w:w="15" w:type="dxa"/>
              <w:right w:w="15" w:type="dxa"/>
            </w:tcMar>
            <w:vAlign w:val="center"/>
            <w:hideMark/>
          </w:tcPr>
          <w:p w14:paraId="5D2AAF64" w14:textId="77777777" w:rsidR="00000000" w:rsidRDefault="00000000">
            <w:pPr>
              <w:rPr>
                <w:rFonts w:eastAsia="Times New Roman"/>
                <w:sz w:val="20"/>
                <w:szCs w:val="20"/>
              </w:rPr>
            </w:pPr>
          </w:p>
        </w:tc>
      </w:tr>
      <w:tr w:rsidR="00000000" w14:paraId="6F514D27" w14:textId="77777777">
        <w:trPr>
          <w:divId w:val="1099760070"/>
          <w:tblCellSpacing w:w="15" w:type="dxa"/>
        </w:trPr>
        <w:tc>
          <w:tcPr>
            <w:tcW w:w="0" w:type="auto"/>
            <w:tcMar>
              <w:top w:w="15" w:type="dxa"/>
              <w:left w:w="15" w:type="dxa"/>
              <w:bottom w:w="15" w:type="dxa"/>
              <w:right w:w="15" w:type="dxa"/>
            </w:tcMar>
            <w:vAlign w:val="center"/>
            <w:hideMark/>
          </w:tcPr>
          <w:p w14:paraId="51D83AB7" w14:textId="77777777" w:rsidR="00000000" w:rsidRDefault="00000000">
            <w:pPr>
              <w:rPr>
                <w:rFonts w:eastAsia="Times New Roman"/>
                <w:sz w:val="20"/>
                <w:szCs w:val="20"/>
              </w:rPr>
            </w:pPr>
          </w:p>
        </w:tc>
      </w:tr>
      <w:tr w:rsidR="00000000" w14:paraId="1B19CDA0" w14:textId="77777777">
        <w:trPr>
          <w:divId w:val="1099760070"/>
          <w:tblCellSpacing w:w="15" w:type="dxa"/>
        </w:trPr>
        <w:tc>
          <w:tcPr>
            <w:tcW w:w="0" w:type="auto"/>
            <w:tcMar>
              <w:top w:w="15" w:type="dxa"/>
              <w:left w:w="15" w:type="dxa"/>
              <w:bottom w:w="15" w:type="dxa"/>
              <w:right w:w="15" w:type="dxa"/>
            </w:tcMar>
            <w:vAlign w:val="center"/>
            <w:hideMark/>
          </w:tcPr>
          <w:p w14:paraId="1D09C6BC" w14:textId="77777777" w:rsidR="00000000" w:rsidRDefault="00000000">
            <w:pPr>
              <w:rPr>
                <w:rFonts w:eastAsia="Times New Roman"/>
                <w:sz w:val="20"/>
                <w:szCs w:val="20"/>
              </w:rPr>
            </w:pPr>
          </w:p>
        </w:tc>
      </w:tr>
      <w:tr w:rsidR="00000000" w14:paraId="322F778E" w14:textId="77777777">
        <w:trPr>
          <w:divId w:val="1099760070"/>
          <w:tblCellSpacing w:w="15" w:type="dxa"/>
        </w:trPr>
        <w:tc>
          <w:tcPr>
            <w:tcW w:w="0" w:type="auto"/>
            <w:tcMar>
              <w:top w:w="15" w:type="dxa"/>
              <w:left w:w="15" w:type="dxa"/>
              <w:bottom w:w="15" w:type="dxa"/>
              <w:right w:w="15" w:type="dxa"/>
            </w:tcMar>
            <w:vAlign w:val="center"/>
            <w:hideMark/>
          </w:tcPr>
          <w:p w14:paraId="47F236DC" w14:textId="77777777" w:rsidR="00000000" w:rsidRDefault="00000000">
            <w:pPr>
              <w:rPr>
                <w:rFonts w:eastAsia="Times New Roman"/>
                <w:sz w:val="20"/>
                <w:szCs w:val="20"/>
              </w:rPr>
            </w:pPr>
          </w:p>
        </w:tc>
      </w:tr>
      <w:tr w:rsidR="00000000" w14:paraId="40AE489C" w14:textId="77777777">
        <w:trPr>
          <w:divId w:val="1099760070"/>
          <w:tblCellSpacing w:w="15" w:type="dxa"/>
        </w:trPr>
        <w:tc>
          <w:tcPr>
            <w:tcW w:w="0" w:type="auto"/>
            <w:tcMar>
              <w:top w:w="15" w:type="dxa"/>
              <w:left w:w="15" w:type="dxa"/>
              <w:bottom w:w="15" w:type="dxa"/>
              <w:right w:w="15" w:type="dxa"/>
            </w:tcMar>
            <w:vAlign w:val="center"/>
            <w:hideMark/>
          </w:tcPr>
          <w:p w14:paraId="620A500F" w14:textId="77777777" w:rsidR="00000000" w:rsidRDefault="00000000">
            <w:pPr>
              <w:rPr>
                <w:rFonts w:eastAsia="Times New Roman"/>
                <w:sz w:val="20"/>
                <w:szCs w:val="20"/>
              </w:rPr>
            </w:pPr>
          </w:p>
        </w:tc>
      </w:tr>
      <w:tr w:rsidR="00000000" w14:paraId="023D8047" w14:textId="77777777">
        <w:trPr>
          <w:divId w:val="1099760070"/>
          <w:tblCellSpacing w:w="15" w:type="dxa"/>
        </w:trPr>
        <w:tc>
          <w:tcPr>
            <w:tcW w:w="0" w:type="auto"/>
            <w:tcMar>
              <w:top w:w="15" w:type="dxa"/>
              <w:left w:w="15" w:type="dxa"/>
              <w:bottom w:w="15" w:type="dxa"/>
              <w:right w:w="15" w:type="dxa"/>
            </w:tcMar>
            <w:vAlign w:val="center"/>
            <w:hideMark/>
          </w:tcPr>
          <w:p w14:paraId="7924577E" w14:textId="77777777" w:rsidR="00000000" w:rsidRDefault="00000000">
            <w:pPr>
              <w:rPr>
                <w:rFonts w:eastAsia="Times New Roman"/>
                <w:sz w:val="20"/>
                <w:szCs w:val="20"/>
              </w:rPr>
            </w:pPr>
          </w:p>
        </w:tc>
      </w:tr>
      <w:tr w:rsidR="00000000" w14:paraId="1203523A" w14:textId="77777777">
        <w:trPr>
          <w:divId w:val="1099760070"/>
          <w:tblCellSpacing w:w="15" w:type="dxa"/>
        </w:trPr>
        <w:tc>
          <w:tcPr>
            <w:tcW w:w="0" w:type="auto"/>
            <w:tcMar>
              <w:top w:w="15" w:type="dxa"/>
              <w:left w:w="15" w:type="dxa"/>
              <w:bottom w:w="15" w:type="dxa"/>
              <w:right w:w="15" w:type="dxa"/>
            </w:tcMar>
            <w:vAlign w:val="center"/>
            <w:hideMark/>
          </w:tcPr>
          <w:p w14:paraId="0C6ECEE1" w14:textId="77777777" w:rsidR="00000000" w:rsidRDefault="00000000">
            <w:pPr>
              <w:rPr>
                <w:rFonts w:eastAsia="Times New Roman"/>
                <w:sz w:val="20"/>
                <w:szCs w:val="20"/>
              </w:rPr>
            </w:pPr>
          </w:p>
        </w:tc>
      </w:tr>
      <w:tr w:rsidR="00000000" w14:paraId="68735D8F" w14:textId="77777777">
        <w:trPr>
          <w:divId w:val="1099760070"/>
          <w:tblCellSpacing w:w="15" w:type="dxa"/>
        </w:trPr>
        <w:tc>
          <w:tcPr>
            <w:tcW w:w="0" w:type="auto"/>
            <w:tcMar>
              <w:top w:w="15" w:type="dxa"/>
              <w:left w:w="15" w:type="dxa"/>
              <w:bottom w:w="15" w:type="dxa"/>
              <w:right w:w="15" w:type="dxa"/>
            </w:tcMar>
            <w:vAlign w:val="center"/>
            <w:hideMark/>
          </w:tcPr>
          <w:p w14:paraId="2476464A" w14:textId="77777777" w:rsidR="00000000" w:rsidRDefault="00000000">
            <w:pPr>
              <w:rPr>
                <w:rFonts w:eastAsia="Times New Roman"/>
                <w:sz w:val="20"/>
                <w:szCs w:val="20"/>
              </w:rPr>
            </w:pPr>
          </w:p>
        </w:tc>
      </w:tr>
      <w:tr w:rsidR="00000000" w14:paraId="211C17DD" w14:textId="77777777">
        <w:trPr>
          <w:divId w:val="1099760070"/>
          <w:tblCellSpacing w:w="15" w:type="dxa"/>
        </w:trPr>
        <w:tc>
          <w:tcPr>
            <w:tcW w:w="0" w:type="auto"/>
            <w:tcMar>
              <w:top w:w="15" w:type="dxa"/>
              <w:left w:w="15" w:type="dxa"/>
              <w:bottom w:w="15" w:type="dxa"/>
              <w:right w:w="15" w:type="dxa"/>
            </w:tcMar>
            <w:vAlign w:val="center"/>
            <w:hideMark/>
          </w:tcPr>
          <w:p w14:paraId="2CD922E3" w14:textId="77777777" w:rsidR="00000000" w:rsidRDefault="00000000">
            <w:pPr>
              <w:rPr>
                <w:rFonts w:eastAsia="Times New Roman"/>
                <w:sz w:val="20"/>
                <w:szCs w:val="20"/>
              </w:rPr>
            </w:pPr>
          </w:p>
        </w:tc>
      </w:tr>
      <w:tr w:rsidR="00000000" w14:paraId="2DA73D76" w14:textId="77777777">
        <w:trPr>
          <w:divId w:val="1099760070"/>
          <w:tblCellSpacing w:w="15" w:type="dxa"/>
        </w:trPr>
        <w:tc>
          <w:tcPr>
            <w:tcW w:w="0" w:type="auto"/>
            <w:tcMar>
              <w:top w:w="15" w:type="dxa"/>
              <w:left w:w="15" w:type="dxa"/>
              <w:bottom w:w="15" w:type="dxa"/>
              <w:right w:w="15" w:type="dxa"/>
            </w:tcMar>
            <w:vAlign w:val="center"/>
            <w:hideMark/>
          </w:tcPr>
          <w:p w14:paraId="4DCC3201" w14:textId="77777777" w:rsidR="00000000" w:rsidRDefault="00000000">
            <w:pPr>
              <w:rPr>
                <w:rFonts w:eastAsia="Times New Roman"/>
                <w:sz w:val="20"/>
                <w:szCs w:val="20"/>
              </w:rPr>
            </w:pPr>
          </w:p>
        </w:tc>
      </w:tr>
      <w:tr w:rsidR="00000000" w14:paraId="4DB9619A" w14:textId="77777777">
        <w:trPr>
          <w:divId w:val="1099760070"/>
          <w:tblCellSpacing w:w="15" w:type="dxa"/>
        </w:trPr>
        <w:tc>
          <w:tcPr>
            <w:tcW w:w="0" w:type="auto"/>
            <w:tcMar>
              <w:top w:w="15" w:type="dxa"/>
              <w:left w:w="15" w:type="dxa"/>
              <w:bottom w:w="15" w:type="dxa"/>
              <w:right w:w="15" w:type="dxa"/>
            </w:tcMar>
            <w:vAlign w:val="center"/>
            <w:hideMark/>
          </w:tcPr>
          <w:p w14:paraId="03ED9D54" w14:textId="77777777" w:rsidR="00000000" w:rsidRDefault="00000000">
            <w:pPr>
              <w:rPr>
                <w:rFonts w:eastAsia="Times New Roman"/>
                <w:sz w:val="20"/>
                <w:szCs w:val="20"/>
              </w:rPr>
            </w:pPr>
          </w:p>
        </w:tc>
      </w:tr>
      <w:tr w:rsidR="00000000" w14:paraId="0FC0E4FC" w14:textId="77777777">
        <w:trPr>
          <w:divId w:val="1099760070"/>
          <w:tblCellSpacing w:w="15" w:type="dxa"/>
        </w:trPr>
        <w:tc>
          <w:tcPr>
            <w:tcW w:w="0" w:type="auto"/>
            <w:tcMar>
              <w:top w:w="15" w:type="dxa"/>
              <w:left w:w="15" w:type="dxa"/>
              <w:bottom w:w="15" w:type="dxa"/>
              <w:right w:w="15" w:type="dxa"/>
            </w:tcMar>
            <w:vAlign w:val="center"/>
            <w:hideMark/>
          </w:tcPr>
          <w:p w14:paraId="5BE232BA" w14:textId="77777777" w:rsidR="00000000" w:rsidRDefault="00000000">
            <w:pPr>
              <w:rPr>
                <w:rFonts w:eastAsia="Times New Roman"/>
                <w:sz w:val="20"/>
                <w:szCs w:val="20"/>
              </w:rPr>
            </w:pPr>
          </w:p>
        </w:tc>
      </w:tr>
      <w:tr w:rsidR="00000000" w14:paraId="60494F04" w14:textId="77777777">
        <w:trPr>
          <w:divId w:val="1099760070"/>
          <w:tblCellSpacing w:w="15" w:type="dxa"/>
        </w:trPr>
        <w:tc>
          <w:tcPr>
            <w:tcW w:w="0" w:type="auto"/>
            <w:tcMar>
              <w:top w:w="15" w:type="dxa"/>
              <w:left w:w="15" w:type="dxa"/>
              <w:bottom w:w="15" w:type="dxa"/>
              <w:right w:w="15" w:type="dxa"/>
            </w:tcMar>
            <w:vAlign w:val="center"/>
            <w:hideMark/>
          </w:tcPr>
          <w:p w14:paraId="761D6219" w14:textId="77777777" w:rsidR="00000000" w:rsidRDefault="00000000">
            <w:pPr>
              <w:rPr>
                <w:rFonts w:eastAsia="Times New Roman"/>
                <w:sz w:val="20"/>
                <w:szCs w:val="20"/>
              </w:rPr>
            </w:pPr>
          </w:p>
        </w:tc>
      </w:tr>
      <w:tr w:rsidR="00000000" w14:paraId="1D24A0EA" w14:textId="77777777">
        <w:trPr>
          <w:divId w:val="1099760070"/>
          <w:tblCellSpacing w:w="15" w:type="dxa"/>
        </w:trPr>
        <w:tc>
          <w:tcPr>
            <w:tcW w:w="0" w:type="auto"/>
            <w:tcMar>
              <w:top w:w="15" w:type="dxa"/>
              <w:left w:w="15" w:type="dxa"/>
              <w:bottom w:w="15" w:type="dxa"/>
              <w:right w:w="15" w:type="dxa"/>
            </w:tcMar>
            <w:vAlign w:val="center"/>
            <w:hideMark/>
          </w:tcPr>
          <w:p w14:paraId="7769490E" w14:textId="77777777" w:rsidR="00000000" w:rsidRDefault="00000000">
            <w:pPr>
              <w:rPr>
                <w:rFonts w:eastAsia="Times New Roman"/>
                <w:sz w:val="20"/>
                <w:szCs w:val="20"/>
              </w:rPr>
            </w:pPr>
          </w:p>
        </w:tc>
      </w:tr>
      <w:tr w:rsidR="00000000" w14:paraId="5F4DB0E3" w14:textId="77777777">
        <w:trPr>
          <w:divId w:val="1099760070"/>
          <w:tblCellSpacing w:w="15" w:type="dxa"/>
        </w:trPr>
        <w:tc>
          <w:tcPr>
            <w:tcW w:w="0" w:type="auto"/>
            <w:tcMar>
              <w:top w:w="15" w:type="dxa"/>
              <w:left w:w="15" w:type="dxa"/>
              <w:bottom w:w="15" w:type="dxa"/>
              <w:right w:w="15" w:type="dxa"/>
            </w:tcMar>
            <w:vAlign w:val="center"/>
            <w:hideMark/>
          </w:tcPr>
          <w:p w14:paraId="213DEA2E" w14:textId="77777777" w:rsidR="00000000" w:rsidRDefault="00000000">
            <w:pPr>
              <w:rPr>
                <w:rFonts w:eastAsia="Times New Roman"/>
                <w:sz w:val="20"/>
                <w:szCs w:val="20"/>
              </w:rPr>
            </w:pPr>
          </w:p>
        </w:tc>
      </w:tr>
      <w:tr w:rsidR="00000000" w14:paraId="73BF616E" w14:textId="77777777">
        <w:trPr>
          <w:divId w:val="1099760070"/>
          <w:tblCellSpacing w:w="15" w:type="dxa"/>
        </w:trPr>
        <w:tc>
          <w:tcPr>
            <w:tcW w:w="0" w:type="auto"/>
            <w:tcMar>
              <w:top w:w="15" w:type="dxa"/>
              <w:left w:w="15" w:type="dxa"/>
              <w:bottom w:w="15" w:type="dxa"/>
              <w:right w:w="15" w:type="dxa"/>
            </w:tcMar>
            <w:vAlign w:val="center"/>
            <w:hideMark/>
          </w:tcPr>
          <w:p w14:paraId="4287EDEC" w14:textId="77777777" w:rsidR="00000000" w:rsidRDefault="00000000">
            <w:pPr>
              <w:rPr>
                <w:rFonts w:eastAsia="Times New Roman"/>
                <w:sz w:val="20"/>
                <w:szCs w:val="20"/>
              </w:rPr>
            </w:pPr>
          </w:p>
        </w:tc>
      </w:tr>
      <w:tr w:rsidR="00000000" w14:paraId="5E1768C4" w14:textId="77777777">
        <w:trPr>
          <w:divId w:val="1099760070"/>
          <w:tblCellSpacing w:w="15" w:type="dxa"/>
        </w:trPr>
        <w:tc>
          <w:tcPr>
            <w:tcW w:w="0" w:type="auto"/>
            <w:tcMar>
              <w:top w:w="15" w:type="dxa"/>
              <w:left w:w="15" w:type="dxa"/>
              <w:bottom w:w="15" w:type="dxa"/>
              <w:right w:w="15" w:type="dxa"/>
            </w:tcMar>
            <w:vAlign w:val="center"/>
            <w:hideMark/>
          </w:tcPr>
          <w:p w14:paraId="1009ABFB" w14:textId="77777777" w:rsidR="00000000" w:rsidRDefault="00000000">
            <w:pPr>
              <w:rPr>
                <w:rFonts w:eastAsia="Times New Roman"/>
                <w:sz w:val="20"/>
                <w:szCs w:val="20"/>
              </w:rPr>
            </w:pPr>
          </w:p>
        </w:tc>
      </w:tr>
      <w:tr w:rsidR="00000000" w14:paraId="7E73EF9F" w14:textId="77777777">
        <w:trPr>
          <w:divId w:val="1099760070"/>
          <w:tblCellSpacing w:w="15" w:type="dxa"/>
        </w:trPr>
        <w:tc>
          <w:tcPr>
            <w:tcW w:w="0" w:type="auto"/>
            <w:tcMar>
              <w:top w:w="15" w:type="dxa"/>
              <w:left w:w="15" w:type="dxa"/>
              <w:bottom w:w="15" w:type="dxa"/>
              <w:right w:w="15" w:type="dxa"/>
            </w:tcMar>
            <w:vAlign w:val="center"/>
            <w:hideMark/>
          </w:tcPr>
          <w:p w14:paraId="431B03F7" w14:textId="77777777" w:rsidR="00000000" w:rsidRDefault="00000000">
            <w:pPr>
              <w:rPr>
                <w:rFonts w:eastAsia="Times New Roman"/>
                <w:sz w:val="20"/>
                <w:szCs w:val="20"/>
              </w:rPr>
            </w:pPr>
          </w:p>
        </w:tc>
      </w:tr>
      <w:tr w:rsidR="00000000" w14:paraId="1F3610BA" w14:textId="77777777">
        <w:trPr>
          <w:divId w:val="1099760070"/>
          <w:tblCellSpacing w:w="15" w:type="dxa"/>
        </w:trPr>
        <w:tc>
          <w:tcPr>
            <w:tcW w:w="0" w:type="auto"/>
            <w:tcMar>
              <w:top w:w="15" w:type="dxa"/>
              <w:left w:w="15" w:type="dxa"/>
              <w:bottom w:w="15" w:type="dxa"/>
              <w:right w:w="15" w:type="dxa"/>
            </w:tcMar>
            <w:vAlign w:val="center"/>
            <w:hideMark/>
          </w:tcPr>
          <w:p w14:paraId="40BC9F3F" w14:textId="77777777" w:rsidR="00000000" w:rsidRDefault="00000000">
            <w:pPr>
              <w:rPr>
                <w:rFonts w:eastAsia="Times New Roman"/>
                <w:sz w:val="20"/>
                <w:szCs w:val="20"/>
              </w:rPr>
            </w:pPr>
          </w:p>
        </w:tc>
      </w:tr>
      <w:tr w:rsidR="00000000" w14:paraId="5A2E318A" w14:textId="77777777">
        <w:trPr>
          <w:divId w:val="1099760070"/>
          <w:tblCellSpacing w:w="15" w:type="dxa"/>
        </w:trPr>
        <w:tc>
          <w:tcPr>
            <w:tcW w:w="0" w:type="auto"/>
            <w:tcMar>
              <w:top w:w="15" w:type="dxa"/>
              <w:left w:w="15" w:type="dxa"/>
              <w:bottom w:w="15" w:type="dxa"/>
              <w:right w:w="15" w:type="dxa"/>
            </w:tcMar>
            <w:vAlign w:val="center"/>
            <w:hideMark/>
          </w:tcPr>
          <w:p w14:paraId="782C6511" w14:textId="77777777" w:rsidR="00000000" w:rsidRDefault="00000000">
            <w:pPr>
              <w:rPr>
                <w:rFonts w:eastAsia="Times New Roman"/>
                <w:sz w:val="20"/>
                <w:szCs w:val="20"/>
              </w:rPr>
            </w:pPr>
          </w:p>
        </w:tc>
      </w:tr>
      <w:tr w:rsidR="00000000" w14:paraId="685FE02E" w14:textId="77777777">
        <w:trPr>
          <w:divId w:val="1099760070"/>
          <w:tblCellSpacing w:w="15" w:type="dxa"/>
        </w:trPr>
        <w:tc>
          <w:tcPr>
            <w:tcW w:w="0" w:type="auto"/>
            <w:tcMar>
              <w:top w:w="15" w:type="dxa"/>
              <w:left w:w="15" w:type="dxa"/>
              <w:bottom w:w="15" w:type="dxa"/>
              <w:right w:w="15" w:type="dxa"/>
            </w:tcMar>
            <w:vAlign w:val="center"/>
            <w:hideMark/>
          </w:tcPr>
          <w:p w14:paraId="392F586B" w14:textId="77777777" w:rsidR="00000000" w:rsidRDefault="00000000">
            <w:pPr>
              <w:rPr>
                <w:rFonts w:eastAsia="Times New Roman"/>
                <w:sz w:val="20"/>
                <w:szCs w:val="20"/>
              </w:rPr>
            </w:pPr>
          </w:p>
        </w:tc>
      </w:tr>
      <w:tr w:rsidR="00000000" w14:paraId="3B6DD5CB" w14:textId="77777777">
        <w:trPr>
          <w:divId w:val="1099760070"/>
          <w:tblCellSpacing w:w="15" w:type="dxa"/>
        </w:trPr>
        <w:tc>
          <w:tcPr>
            <w:tcW w:w="0" w:type="auto"/>
            <w:tcMar>
              <w:top w:w="15" w:type="dxa"/>
              <w:left w:w="15" w:type="dxa"/>
              <w:bottom w:w="15" w:type="dxa"/>
              <w:right w:w="15" w:type="dxa"/>
            </w:tcMar>
            <w:vAlign w:val="center"/>
            <w:hideMark/>
          </w:tcPr>
          <w:p w14:paraId="41282059" w14:textId="77777777" w:rsidR="00000000" w:rsidRDefault="00000000">
            <w:pPr>
              <w:rPr>
                <w:rFonts w:eastAsia="Times New Roman"/>
                <w:sz w:val="20"/>
                <w:szCs w:val="20"/>
              </w:rPr>
            </w:pPr>
          </w:p>
        </w:tc>
      </w:tr>
      <w:tr w:rsidR="00000000" w14:paraId="0D328139" w14:textId="77777777">
        <w:trPr>
          <w:divId w:val="1099760070"/>
          <w:tblCellSpacing w:w="15" w:type="dxa"/>
        </w:trPr>
        <w:tc>
          <w:tcPr>
            <w:tcW w:w="0" w:type="auto"/>
            <w:tcMar>
              <w:top w:w="15" w:type="dxa"/>
              <w:left w:w="15" w:type="dxa"/>
              <w:bottom w:w="15" w:type="dxa"/>
              <w:right w:w="15" w:type="dxa"/>
            </w:tcMar>
            <w:vAlign w:val="center"/>
            <w:hideMark/>
          </w:tcPr>
          <w:p w14:paraId="7FAF8FF4" w14:textId="77777777" w:rsidR="00000000" w:rsidRDefault="00000000">
            <w:pPr>
              <w:rPr>
                <w:rFonts w:eastAsia="Times New Roman"/>
                <w:sz w:val="20"/>
                <w:szCs w:val="20"/>
              </w:rPr>
            </w:pPr>
          </w:p>
        </w:tc>
      </w:tr>
      <w:tr w:rsidR="00000000" w14:paraId="005C0F4C" w14:textId="77777777">
        <w:trPr>
          <w:divId w:val="1099760070"/>
          <w:tblCellSpacing w:w="15" w:type="dxa"/>
        </w:trPr>
        <w:tc>
          <w:tcPr>
            <w:tcW w:w="0" w:type="auto"/>
            <w:tcMar>
              <w:top w:w="15" w:type="dxa"/>
              <w:left w:w="15" w:type="dxa"/>
              <w:bottom w:w="15" w:type="dxa"/>
              <w:right w:w="15" w:type="dxa"/>
            </w:tcMar>
            <w:vAlign w:val="center"/>
            <w:hideMark/>
          </w:tcPr>
          <w:p w14:paraId="65942BAA" w14:textId="77777777" w:rsidR="00000000" w:rsidRDefault="00000000">
            <w:pPr>
              <w:rPr>
                <w:rFonts w:eastAsia="Times New Roman"/>
                <w:sz w:val="20"/>
                <w:szCs w:val="20"/>
              </w:rPr>
            </w:pPr>
          </w:p>
        </w:tc>
      </w:tr>
      <w:tr w:rsidR="00000000" w14:paraId="78A06820" w14:textId="77777777">
        <w:trPr>
          <w:divId w:val="1099760070"/>
          <w:tblCellSpacing w:w="15" w:type="dxa"/>
        </w:trPr>
        <w:tc>
          <w:tcPr>
            <w:tcW w:w="0" w:type="auto"/>
            <w:tcMar>
              <w:top w:w="15" w:type="dxa"/>
              <w:left w:w="15" w:type="dxa"/>
              <w:bottom w:w="15" w:type="dxa"/>
              <w:right w:w="15" w:type="dxa"/>
            </w:tcMar>
            <w:vAlign w:val="center"/>
            <w:hideMark/>
          </w:tcPr>
          <w:p w14:paraId="66C397B8" w14:textId="77777777" w:rsidR="00000000" w:rsidRDefault="00000000">
            <w:pPr>
              <w:rPr>
                <w:rFonts w:eastAsia="Times New Roman"/>
                <w:sz w:val="20"/>
                <w:szCs w:val="20"/>
              </w:rPr>
            </w:pPr>
          </w:p>
        </w:tc>
      </w:tr>
      <w:tr w:rsidR="00000000" w14:paraId="4E6B0A2D" w14:textId="77777777">
        <w:trPr>
          <w:divId w:val="1099760070"/>
          <w:tblCellSpacing w:w="15" w:type="dxa"/>
        </w:trPr>
        <w:tc>
          <w:tcPr>
            <w:tcW w:w="0" w:type="auto"/>
            <w:tcMar>
              <w:top w:w="15" w:type="dxa"/>
              <w:left w:w="15" w:type="dxa"/>
              <w:bottom w:w="15" w:type="dxa"/>
              <w:right w:w="15" w:type="dxa"/>
            </w:tcMar>
            <w:vAlign w:val="center"/>
            <w:hideMark/>
          </w:tcPr>
          <w:p w14:paraId="3CC78CA2" w14:textId="77777777" w:rsidR="00000000" w:rsidRDefault="00000000">
            <w:pPr>
              <w:rPr>
                <w:rFonts w:eastAsia="Times New Roman"/>
                <w:sz w:val="20"/>
                <w:szCs w:val="20"/>
              </w:rPr>
            </w:pPr>
          </w:p>
        </w:tc>
      </w:tr>
      <w:tr w:rsidR="00000000" w14:paraId="6AF5152A" w14:textId="77777777">
        <w:trPr>
          <w:divId w:val="1099760070"/>
          <w:tblCellSpacing w:w="15" w:type="dxa"/>
        </w:trPr>
        <w:tc>
          <w:tcPr>
            <w:tcW w:w="0" w:type="auto"/>
            <w:tcMar>
              <w:top w:w="15" w:type="dxa"/>
              <w:left w:w="15" w:type="dxa"/>
              <w:bottom w:w="15" w:type="dxa"/>
              <w:right w:w="15" w:type="dxa"/>
            </w:tcMar>
            <w:vAlign w:val="center"/>
            <w:hideMark/>
          </w:tcPr>
          <w:p w14:paraId="7B724CB1" w14:textId="77777777" w:rsidR="00000000" w:rsidRDefault="00000000">
            <w:pPr>
              <w:rPr>
                <w:rFonts w:eastAsia="Times New Roman"/>
                <w:sz w:val="20"/>
                <w:szCs w:val="20"/>
              </w:rPr>
            </w:pPr>
          </w:p>
        </w:tc>
      </w:tr>
      <w:tr w:rsidR="00000000" w14:paraId="61122091" w14:textId="77777777">
        <w:trPr>
          <w:divId w:val="1099760070"/>
          <w:tblCellSpacing w:w="15" w:type="dxa"/>
        </w:trPr>
        <w:tc>
          <w:tcPr>
            <w:tcW w:w="0" w:type="auto"/>
            <w:tcMar>
              <w:top w:w="15" w:type="dxa"/>
              <w:left w:w="15" w:type="dxa"/>
              <w:bottom w:w="15" w:type="dxa"/>
              <w:right w:w="15" w:type="dxa"/>
            </w:tcMar>
            <w:vAlign w:val="center"/>
            <w:hideMark/>
          </w:tcPr>
          <w:p w14:paraId="5739D7A1" w14:textId="77777777" w:rsidR="00000000" w:rsidRDefault="00000000">
            <w:pPr>
              <w:rPr>
                <w:rFonts w:eastAsia="Times New Roman"/>
                <w:sz w:val="20"/>
                <w:szCs w:val="20"/>
              </w:rPr>
            </w:pPr>
          </w:p>
        </w:tc>
      </w:tr>
    </w:tbl>
    <w:p w14:paraId="0F7835CB" w14:textId="77777777" w:rsidR="007A75C2" w:rsidRDefault="007A75C2">
      <w:pPr>
        <w:divId w:val="1099760070"/>
        <w:rPr>
          <w:rFonts w:eastAsia="Times New Roman"/>
        </w:rPr>
      </w:pPr>
    </w:p>
    <w:sectPr w:rsidR="007A75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95E9E"/>
    <w:multiLevelType w:val="multilevel"/>
    <w:tmpl w:val="51AEF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737698"/>
    <w:multiLevelType w:val="multilevel"/>
    <w:tmpl w:val="10866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411584"/>
    <w:multiLevelType w:val="multilevel"/>
    <w:tmpl w:val="485A0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49595A"/>
    <w:multiLevelType w:val="multilevel"/>
    <w:tmpl w:val="1812E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C50F19"/>
    <w:multiLevelType w:val="multilevel"/>
    <w:tmpl w:val="C3287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751348"/>
    <w:multiLevelType w:val="multilevel"/>
    <w:tmpl w:val="D5166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16118A"/>
    <w:multiLevelType w:val="multilevel"/>
    <w:tmpl w:val="307A0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DD22B3"/>
    <w:multiLevelType w:val="multilevel"/>
    <w:tmpl w:val="D6E0F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69885614">
    <w:abstractNumId w:val="5"/>
    <w:lvlOverride w:ilvl="0"/>
    <w:lvlOverride w:ilvl="1"/>
    <w:lvlOverride w:ilvl="2"/>
    <w:lvlOverride w:ilvl="3"/>
    <w:lvlOverride w:ilvl="4"/>
    <w:lvlOverride w:ilvl="5"/>
    <w:lvlOverride w:ilvl="6"/>
    <w:lvlOverride w:ilvl="7"/>
    <w:lvlOverride w:ilvl="8"/>
  </w:num>
  <w:num w:numId="2" w16cid:durableId="62916345">
    <w:abstractNumId w:val="1"/>
    <w:lvlOverride w:ilvl="0"/>
    <w:lvlOverride w:ilvl="1"/>
    <w:lvlOverride w:ilvl="2"/>
    <w:lvlOverride w:ilvl="3"/>
    <w:lvlOverride w:ilvl="4"/>
    <w:lvlOverride w:ilvl="5"/>
    <w:lvlOverride w:ilvl="6"/>
    <w:lvlOverride w:ilvl="7"/>
    <w:lvlOverride w:ilvl="8"/>
  </w:num>
  <w:num w:numId="3" w16cid:durableId="329333859">
    <w:abstractNumId w:val="2"/>
    <w:lvlOverride w:ilvl="0"/>
    <w:lvlOverride w:ilvl="1"/>
    <w:lvlOverride w:ilvl="2"/>
    <w:lvlOverride w:ilvl="3"/>
    <w:lvlOverride w:ilvl="4"/>
    <w:lvlOverride w:ilvl="5"/>
    <w:lvlOverride w:ilvl="6"/>
    <w:lvlOverride w:ilvl="7"/>
    <w:lvlOverride w:ilvl="8"/>
  </w:num>
  <w:num w:numId="4" w16cid:durableId="1702700756">
    <w:abstractNumId w:val="6"/>
    <w:lvlOverride w:ilvl="0"/>
    <w:lvlOverride w:ilvl="1"/>
    <w:lvlOverride w:ilvl="2"/>
    <w:lvlOverride w:ilvl="3"/>
    <w:lvlOverride w:ilvl="4"/>
    <w:lvlOverride w:ilvl="5"/>
    <w:lvlOverride w:ilvl="6"/>
    <w:lvlOverride w:ilvl="7"/>
    <w:lvlOverride w:ilvl="8"/>
  </w:num>
  <w:num w:numId="5" w16cid:durableId="470558213">
    <w:abstractNumId w:val="7"/>
    <w:lvlOverride w:ilvl="0"/>
    <w:lvlOverride w:ilvl="1"/>
    <w:lvlOverride w:ilvl="2"/>
    <w:lvlOverride w:ilvl="3"/>
    <w:lvlOverride w:ilvl="4"/>
    <w:lvlOverride w:ilvl="5"/>
    <w:lvlOverride w:ilvl="6"/>
    <w:lvlOverride w:ilvl="7"/>
    <w:lvlOverride w:ilvl="8"/>
  </w:num>
  <w:num w:numId="6" w16cid:durableId="323818315">
    <w:abstractNumId w:val="4"/>
    <w:lvlOverride w:ilvl="0"/>
    <w:lvlOverride w:ilvl="1"/>
    <w:lvlOverride w:ilvl="2"/>
    <w:lvlOverride w:ilvl="3"/>
    <w:lvlOverride w:ilvl="4"/>
    <w:lvlOverride w:ilvl="5"/>
    <w:lvlOverride w:ilvl="6"/>
    <w:lvlOverride w:ilvl="7"/>
    <w:lvlOverride w:ilvl="8"/>
  </w:num>
  <w:num w:numId="7" w16cid:durableId="1781755617">
    <w:abstractNumId w:val="0"/>
    <w:lvlOverride w:ilvl="0"/>
    <w:lvlOverride w:ilvl="1"/>
    <w:lvlOverride w:ilvl="2"/>
    <w:lvlOverride w:ilvl="3"/>
    <w:lvlOverride w:ilvl="4"/>
    <w:lvlOverride w:ilvl="5"/>
    <w:lvlOverride w:ilvl="6"/>
    <w:lvlOverride w:ilvl="7"/>
    <w:lvlOverride w:ilvl="8"/>
  </w:num>
  <w:num w:numId="8" w16cid:durableId="763302960">
    <w:abstractNumId w:val="3"/>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C2699"/>
    <w:rsid w:val="006C2699"/>
    <w:rsid w:val="007A75C2"/>
    <w:rsid w:val="00E200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7F49D"/>
  <w15:chartTrackingRefBased/>
  <w15:docId w15:val="{53A85A90-7AF6-4318-813A-58F8A69C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Balk5">
    <w:name w:val="heading 5"/>
    <w:basedOn w:val="Normal"/>
    <w:link w:val="Balk5Char"/>
    <w:uiPriority w:val="9"/>
    <w:qFormat/>
    <w:pPr>
      <w:spacing w:before="100" w:beforeAutospacing="1" w:after="100" w:afterAutospacing="1"/>
      <w:outlineLvl w:val="4"/>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character" w:customStyle="1" w:styleId="Balk5Char">
    <w:name w:val="Başlık 5 Char"/>
    <w:basedOn w:val="VarsaylanParagrafYazTipi"/>
    <w:link w:val="Balk5"/>
    <w:uiPriority w:val="9"/>
    <w:semiHidden/>
    <w:locked/>
    <w:rPr>
      <w:rFonts w:asciiTheme="minorHAnsi" w:eastAsiaTheme="majorEastAsia" w:hAnsiTheme="minorHAnsi" w:cstheme="majorBidi" w:hint="default"/>
      <w:color w:val="0F4761"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Gl">
    <w:name w:val="Strong"/>
    <w:basedOn w:val="VarsaylanParagrafYazTipi"/>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85420">
      <w:marLeft w:val="0"/>
      <w:marRight w:val="0"/>
      <w:marTop w:val="0"/>
      <w:marBottom w:val="0"/>
      <w:divBdr>
        <w:top w:val="none" w:sz="0" w:space="0" w:color="auto"/>
        <w:left w:val="none" w:sz="0" w:space="0" w:color="auto"/>
        <w:bottom w:val="none" w:sz="0" w:space="0" w:color="auto"/>
        <w:right w:val="none" w:sz="0" w:space="0" w:color="auto"/>
      </w:divBdr>
      <w:divsChild>
        <w:div w:id="863711217">
          <w:marLeft w:val="0"/>
          <w:marRight w:val="0"/>
          <w:marTop w:val="0"/>
          <w:marBottom w:val="0"/>
          <w:divBdr>
            <w:top w:val="none" w:sz="0" w:space="0" w:color="auto"/>
            <w:left w:val="none" w:sz="0" w:space="0" w:color="auto"/>
            <w:bottom w:val="none" w:sz="0" w:space="0" w:color="auto"/>
            <w:right w:val="none" w:sz="0" w:space="0" w:color="auto"/>
          </w:divBdr>
          <w:divsChild>
            <w:div w:id="1307121417">
              <w:marLeft w:val="0"/>
              <w:marRight w:val="0"/>
              <w:marTop w:val="0"/>
              <w:marBottom w:val="0"/>
              <w:divBdr>
                <w:top w:val="none" w:sz="0" w:space="0" w:color="auto"/>
                <w:left w:val="none" w:sz="0" w:space="0" w:color="auto"/>
                <w:bottom w:val="none" w:sz="0" w:space="0" w:color="auto"/>
                <w:right w:val="none" w:sz="0" w:space="0" w:color="auto"/>
              </w:divBdr>
            </w:div>
          </w:divsChild>
        </w:div>
        <w:div w:id="132262690">
          <w:marLeft w:val="0"/>
          <w:marRight w:val="0"/>
          <w:marTop w:val="0"/>
          <w:marBottom w:val="0"/>
          <w:divBdr>
            <w:top w:val="none" w:sz="0" w:space="0" w:color="auto"/>
            <w:left w:val="none" w:sz="0" w:space="0" w:color="auto"/>
            <w:bottom w:val="none" w:sz="0" w:space="0" w:color="auto"/>
            <w:right w:val="none" w:sz="0" w:space="0" w:color="auto"/>
          </w:divBdr>
        </w:div>
        <w:div w:id="449789510">
          <w:marLeft w:val="0"/>
          <w:marRight w:val="0"/>
          <w:marTop w:val="0"/>
          <w:marBottom w:val="0"/>
          <w:divBdr>
            <w:top w:val="none" w:sz="0" w:space="0" w:color="auto"/>
            <w:left w:val="none" w:sz="0" w:space="0" w:color="auto"/>
            <w:bottom w:val="none" w:sz="0" w:space="0" w:color="auto"/>
            <w:right w:val="none" w:sz="0" w:space="0" w:color="auto"/>
          </w:divBdr>
        </w:div>
        <w:div w:id="142814213">
          <w:marLeft w:val="0"/>
          <w:marRight w:val="0"/>
          <w:marTop w:val="0"/>
          <w:marBottom w:val="0"/>
          <w:divBdr>
            <w:top w:val="none" w:sz="0" w:space="0" w:color="auto"/>
            <w:left w:val="none" w:sz="0" w:space="0" w:color="auto"/>
            <w:bottom w:val="none" w:sz="0" w:space="0" w:color="auto"/>
            <w:right w:val="none" w:sz="0" w:space="0" w:color="auto"/>
          </w:divBdr>
          <w:divsChild>
            <w:div w:id="732972032">
              <w:marLeft w:val="0"/>
              <w:marRight w:val="0"/>
              <w:marTop w:val="0"/>
              <w:marBottom w:val="0"/>
              <w:divBdr>
                <w:top w:val="none" w:sz="0" w:space="0" w:color="auto"/>
                <w:left w:val="none" w:sz="0" w:space="0" w:color="auto"/>
                <w:bottom w:val="none" w:sz="0" w:space="0" w:color="auto"/>
                <w:right w:val="none" w:sz="0" w:space="0" w:color="auto"/>
              </w:divBdr>
            </w:div>
            <w:div w:id="155151942">
              <w:marLeft w:val="0"/>
              <w:marRight w:val="0"/>
              <w:marTop w:val="0"/>
              <w:marBottom w:val="0"/>
              <w:divBdr>
                <w:top w:val="none" w:sz="0" w:space="0" w:color="auto"/>
                <w:left w:val="none" w:sz="0" w:space="0" w:color="auto"/>
                <w:bottom w:val="none" w:sz="0" w:space="0" w:color="auto"/>
                <w:right w:val="none" w:sz="0" w:space="0" w:color="auto"/>
              </w:divBdr>
            </w:div>
            <w:div w:id="596520189">
              <w:marLeft w:val="0"/>
              <w:marRight w:val="0"/>
              <w:marTop w:val="0"/>
              <w:marBottom w:val="0"/>
              <w:divBdr>
                <w:top w:val="none" w:sz="0" w:space="0" w:color="auto"/>
                <w:left w:val="none" w:sz="0" w:space="0" w:color="auto"/>
                <w:bottom w:val="none" w:sz="0" w:space="0" w:color="auto"/>
                <w:right w:val="none" w:sz="0" w:space="0" w:color="auto"/>
              </w:divBdr>
            </w:div>
          </w:divsChild>
        </w:div>
        <w:div w:id="1681465791">
          <w:marLeft w:val="0"/>
          <w:marRight w:val="0"/>
          <w:marTop w:val="0"/>
          <w:marBottom w:val="0"/>
          <w:divBdr>
            <w:top w:val="none" w:sz="0" w:space="0" w:color="auto"/>
            <w:left w:val="none" w:sz="0" w:space="0" w:color="auto"/>
            <w:bottom w:val="none" w:sz="0" w:space="0" w:color="auto"/>
            <w:right w:val="none" w:sz="0" w:space="0" w:color="auto"/>
          </w:divBdr>
        </w:div>
        <w:div w:id="1548448656">
          <w:marLeft w:val="0"/>
          <w:marRight w:val="0"/>
          <w:marTop w:val="0"/>
          <w:marBottom w:val="0"/>
          <w:divBdr>
            <w:top w:val="none" w:sz="0" w:space="0" w:color="auto"/>
            <w:left w:val="none" w:sz="0" w:space="0" w:color="auto"/>
            <w:bottom w:val="none" w:sz="0" w:space="0" w:color="auto"/>
            <w:right w:val="none" w:sz="0" w:space="0" w:color="auto"/>
          </w:divBdr>
        </w:div>
        <w:div w:id="1091006715">
          <w:marLeft w:val="0"/>
          <w:marRight w:val="0"/>
          <w:marTop w:val="0"/>
          <w:marBottom w:val="0"/>
          <w:divBdr>
            <w:top w:val="none" w:sz="0" w:space="0" w:color="auto"/>
            <w:left w:val="none" w:sz="0" w:space="0" w:color="auto"/>
            <w:bottom w:val="none" w:sz="0" w:space="0" w:color="auto"/>
            <w:right w:val="none" w:sz="0" w:space="0" w:color="auto"/>
          </w:divBdr>
          <w:divsChild>
            <w:div w:id="505635676">
              <w:marLeft w:val="0"/>
              <w:marRight w:val="0"/>
              <w:marTop w:val="0"/>
              <w:marBottom w:val="0"/>
              <w:divBdr>
                <w:top w:val="none" w:sz="0" w:space="0" w:color="auto"/>
                <w:left w:val="none" w:sz="0" w:space="0" w:color="auto"/>
                <w:bottom w:val="none" w:sz="0" w:space="0" w:color="auto"/>
                <w:right w:val="none" w:sz="0" w:space="0" w:color="auto"/>
              </w:divBdr>
            </w:div>
          </w:divsChild>
        </w:div>
        <w:div w:id="1459300587">
          <w:marLeft w:val="0"/>
          <w:marRight w:val="0"/>
          <w:marTop w:val="0"/>
          <w:marBottom w:val="0"/>
          <w:divBdr>
            <w:top w:val="none" w:sz="0" w:space="0" w:color="auto"/>
            <w:left w:val="none" w:sz="0" w:space="0" w:color="auto"/>
            <w:bottom w:val="none" w:sz="0" w:space="0" w:color="auto"/>
            <w:right w:val="none" w:sz="0" w:space="0" w:color="auto"/>
          </w:divBdr>
        </w:div>
        <w:div w:id="437333729">
          <w:marLeft w:val="0"/>
          <w:marRight w:val="0"/>
          <w:marTop w:val="0"/>
          <w:marBottom w:val="0"/>
          <w:divBdr>
            <w:top w:val="none" w:sz="0" w:space="0" w:color="auto"/>
            <w:left w:val="none" w:sz="0" w:space="0" w:color="auto"/>
            <w:bottom w:val="none" w:sz="0" w:space="0" w:color="auto"/>
            <w:right w:val="none" w:sz="0" w:space="0" w:color="auto"/>
          </w:divBdr>
          <w:divsChild>
            <w:div w:id="109976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oros.edu.tr/storage/files/305/2024%20Stratejik%20Plan%20De%C4%9Ferlendirme%20Raporu.pdf" TargetMode="External"/><Relationship Id="rId21" Type="http://schemas.openxmlformats.org/officeDocument/2006/relationships/hyperlink" Target="https://toros.edu.tr/sayfalar/saglik-hizmetleri-meslek-yuksekokulu-hakkinda" TargetMode="External"/><Relationship Id="rId42" Type="http://schemas.openxmlformats.org/officeDocument/2006/relationships/hyperlink" Target="https://ecampusapi.toros.edu.tr/app-files/Str/ba2f09f4-5d9a-4d04-9afb-dcbea5a671de.pdf" TargetMode="External"/><Relationship Id="rId47" Type="http://schemas.openxmlformats.org/officeDocument/2006/relationships/hyperlink" Target="https://ecampusapi.toros.edu.tr/app-files/Str/29577984-ced9-43ef-9984-de415e69decf.docx" TargetMode="External"/><Relationship Id="rId63" Type="http://schemas.openxmlformats.org/officeDocument/2006/relationships/hyperlink" Target="https://ecampusapi.toros.edu.tr/app-files/Str/3b215f6c-6fb6-48b9-a1ce-444f5de59086.pdf" TargetMode="External"/><Relationship Id="rId68" Type="http://schemas.openxmlformats.org/officeDocument/2006/relationships/hyperlink" Target="https://ecampusapi.toros.edu.tr/app-files/Str/870dd636-c93d-4e02-9d02-9d555297ede8.pdf" TargetMode="External"/><Relationship Id="rId84" Type="http://schemas.openxmlformats.org/officeDocument/2006/relationships/hyperlink" Target="https://www.instagram.com/p/C6GPDAEIQ6y/?igsh=MWFkcDlnc3V6ejByZg==" TargetMode="External"/><Relationship Id="rId89" Type="http://schemas.openxmlformats.org/officeDocument/2006/relationships/theme" Target="theme/theme1.xml"/><Relationship Id="rId16" Type="http://schemas.openxmlformats.org/officeDocument/2006/relationships/hyperlink" Target="https://ecampusapi.toros.edu.tr/app-files/Str/0227175f-d456-4d26-875a-4479e63f2995.docx" TargetMode="External"/><Relationship Id="rId11" Type="http://schemas.openxmlformats.org/officeDocument/2006/relationships/hyperlink" Target="https://ecampusapi.toros.edu.tr/app-files/Str/ae3628ca-79f2-4cd7-9d8f-e4dd11aa2252.docx" TargetMode="External"/><Relationship Id="rId32" Type="http://schemas.openxmlformats.org/officeDocument/2006/relationships/hyperlink" Target="https://toros.edu.tr/sayfalar/saglik-hizmetleri-meslek-yuksekokulu-birim-ic-degerlendirme-raporu-(bidr)-birim-geri-bildirim-raporu-(bgbr)" TargetMode="External"/><Relationship Id="rId37" Type="http://schemas.openxmlformats.org/officeDocument/2006/relationships/hyperlink" Target="https://toros.edu.tr/sayfalar/saglik-hizmetleri-meslek-yuksekokulu-bologna-(ders-mufredati-ve-ders-icerikleri)" TargetMode="External"/><Relationship Id="rId53" Type="http://schemas.openxmlformats.org/officeDocument/2006/relationships/hyperlink" Target="https://ecampusapi.toros.edu.tr/app-files/Str/11984d45-c76a-47de-85f3-b16714d8e848.docx" TargetMode="External"/><Relationship Id="rId58" Type="http://schemas.openxmlformats.org/officeDocument/2006/relationships/hyperlink" Target="https://ecampusapi.toros.edu.tr/app-files/Str/d15f9de1-08e2-49cd-9f34-65704d50d9c8.pdf" TargetMode="External"/><Relationship Id="rId74" Type="http://schemas.openxmlformats.org/officeDocument/2006/relationships/hyperlink" Target="https://www.instagram.com/p/DDE5X-goZ97/?igsh=MWF6eDl0eXkyc3p5Yg==" TargetMode="External"/><Relationship Id="rId79" Type="http://schemas.openxmlformats.org/officeDocument/2006/relationships/hyperlink" Target="https://www.instagram.com/p/DCHPpPFIHx6/?igsh=M3QwOXdyYmJsZnoz" TargetMode="External"/><Relationship Id="rId5" Type="http://schemas.openxmlformats.org/officeDocument/2006/relationships/image" Target="media/image1.png"/><Relationship Id="rId14" Type="http://schemas.openxmlformats.org/officeDocument/2006/relationships/hyperlink" Target="https://ecampusapi.toros.edu.tr/app-files/Str/93888d87-0e92-4774-88c1-ef0cdf27c94c.docx" TargetMode="External"/><Relationship Id="rId22" Type="http://schemas.openxmlformats.org/officeDocument/2006/relationships/hyperlink" Target="https://toros.edu.tr/sayfalar/saglik-hizmetleri-meslek-yuksekokulu-hakkinda" TargetMode="External"/><Relationship Id="rId27" Type="http://schemas.openxmlformats.org/officeDocument/2006/relationships/hyperlink" Target="https://toros.edu.tr/storage/files/305/2021%20birim%20geri%20bildirim%20raporu/2022%20Stratejik%20Plan%20De%C4%9Ferlendirme%20Raporu.pdf" TargetMode="External"/><Relationship Id="rId30" Type="http://schemas.openxmlformats.org/officeDocument/2006/relationships/hyperlink" Target="https://toros.edu.tr/storage/files/305/2022%20B%C4%B0DR%20KLAS%C3%96R%C3%9C/SP%20d%C4%B1%C5%9F%20payda%C5%9F%20g%C3%B6r%C3%BC%C5%9F%C3%BC.pdf" TargetMode="External"/><Relationship Id="rId35" Type="http://schemas.openxmlformats.org/officeDocument/2006/relationships/hyperlink" Target="https://toros.edu.tr/storage/files/305/TOROS%20%C3%9CN%C4%B0VERS%C4%B0TES%C4%B0%20%C3%96%C4%9ERENC%C4%B0%20DANI%C5%9EMANLI%C4%9EI%20RAPORU-2024%20ftr%20(1).pdf" TargetMode="External"/><Relationship Id="rId43" Type="http://schemas.openxmlformats.org/officeDocument/2006/relationships/hyperlink" Target="https://ecampusapi.toros.edu.tr/app-files/Str/3c5e104e-2479-4ad2-af34-6f1dc1631b28.pdf" TargetMode="External"/><Relationship Id="rId48" Type="http://schemas.openxmlformats.org/officeDocument/2006/relationships/hyperlink" Target="https://ecampusapi.toros.edu.tr/app-files/Str/2cc869a4-5147-4bf5-9998-138ba36c5f48.docx" TargetMode="External"/><Relationship Id="rId56" Type="http://schemas.openxmlformats.org/officeDocument/2006/relationships/hyperlink" Target="https://toros.edu.tr/sayfalar/saglik-hizmetleri-meslek-yuksekokulu-esaslar" TargetMode="External"/><Relationship Id="rId64" Type="http://schemas.openxmlformats.org/officeDocument/2006/relationships/hyperlink" Target="https://ecampusapi.toros.edu.tr/app-files/Str/18b7976b-1fe8-4d93-bafd-32d78a168718.xlsx" TargetMode="External"/><Relationship Id="rId69" Type="http://schemas.openxmlformats.org/officeDocument/2006/relationships/hyperlink" Target="https://ecampusapi.toros.edu.tr/app-files/Str/c82ee985-6e1a-4b65-9ed8-c54cf4fa1ded.pdf" TargetMode="External"/><Relationship Id="rId77" Type="http://schemas.openxmlformats.org/officeDocument/2006/relationships/hyperlink" Target="https://www.instagram.com/reel/C4f-ysuoW5U/?igsh=MmtlbzdzZndydm1" TargetMode="External"/><Relationship Id="rId8" Type="http://schemas.openxmlformats.org/officeDocument/2006/relationships/hyperlink" Target="https://ecampusapi.toros.edu.tr/app-files/Str/5e5bb1d8-e6af-4507-ba01-1e2b5fb7e59c.png" TargetMode="External"/><Relationship Id="rId51" Type="http://schemas.openxmlformats.org/officeDocument/2006/relationships/hyperlink" Target="https://ecampusapi.toros.edu.tr/app-files/Str/8289b0e7-bb9b-4f98-bab5-640061c8ff41.docx" TargetMode="External"/><Relationship Id="rId72" Type="http://schemas.openxmlformats.org/officeDocument/2006/relationships/hyperlink" Target="https://www.instagram.com/p/C6y7OOyoUrf/?igsh=aWF4bG93eXlpM25o" TargetMode="External"/><Relationship Id="rId80" Type="http://schemas.openxmlformats.org/officeDocument/2006/relationships/hyperlink" Target="https://www.instagram.com/p/C6GPDAEIQ6y/?igsh=MWFkcDlnc3V6ejByZg==" TargetMode="External"/><Relationship Id="rId85" Type="http://schemas.openxmlformats.org/officeDocument/2006/relationships/hyperlink" Target="https://www.instagram.com/p/DB0lL7RIBDn/?igsh=MTl1eDByYnc2dWw3OQ==" TargetMode="External"/><Relationship Id="rId3" Type="http://schemas.openxmlformats.org/officeDocument/2006/relationships/settings" Target="settings.xml"/><Relationship Id="rId12" Type="http://schemas.openxmlformats.org/officeDocument/2006/relationships/hyperlink" Target="https://ecampusapi.toros.edu.tr/app-files/Str/882e0171-5da8-4e49-a18d-549196d76b77.jpg" TargetMode="External"/><Relationship Id="rId17" Type="http://schemas.openxmlformats.org/officeDocument/2006/relationships/hyperlink" Target="https://ecampusapi.toros.edu.tr/app-files/Str/341a3b69-4100-43d4-81db-f7dfa18e78d6.docx" TargetMode="External"/><Relationship Id="rId25" Type="http://schemas.openxmlformats.org/officeDocument/2006/relationships/hyperlink" Target="https://toros.edu.tr/storage/files/305/2024%20SP%20veri%20tablosu.pdf" TargetMode="External"/><Relationship Id="rId33" Type="http://schemas.openxmlformats.org/officeDocument/2006/relationships/hyperlink" Target="https://toros.edu.tr/storage/files/305/2023%20B%C4%B0DR%20BELGELER%C4%B0/ADD%20Ykk%20ve%20Liste.pdf" TargetMode="External"/><Relationship Id="rId38" Type="http://schemas.openxmlformats.org/officeDocument/2006/relationships/hyperlink" Target="https://ecampusapi.toros.edu.tr/app-files/Str/77cd517e-3687-4345-9a19-e218b858ca3a.pdf" TargetMode="External"/><Relationship Id="rId46" Type="http://schemas.openxmlformats.org/officeDocument/2006/relationships/hyperlink" Target="https://ecampusapi.toros.edu.tr/app-files/Str/720d5836-1f81-4d48-b14f-059d4e1b9654.docx" TargetMode="External"/><Relationship Id="rId59" Type="http://schemas.openxmlformats.org/officeDocument/2006/relationships/hyperlink" Target="https://ecampusapi.toros.edu.tr/app-files/Str/46781b61-8d10-45b9-88ae-54271bf1e83d.pdf" TargetMode="External"/><Relationship Id="rId67" Type="http://schemas.openxmlformats.org/officeDocument/2006/relationships/hyperlink" Target="https://ecampusapi.toros.edu.tr/app-files/Str/d83512ca-7e7e-493b-92a2-95e908755dff.pdf" TargetMode="External"/><Relationship Id="rId20" Type="http://schemas.openxmlformats.org/officeDocument/2006/relationships/hyperlink" Target="https://www.instagram.com/shmyo.toros/" TargetMode="External"/><Relationship Id="rId41" Type="http://schemas.openxmlformats.org/officeDocument/2006/relationships/hyperlink" Target="https://ecampusapi.toros.edu.tr/app-files/Str/33ab2efa-6702-4e3c-9936-b6e6891e13c8.pdf" TargetMode="External"/><Relationship Id="rId54" Type="http://schemas.openxmlformats.org/officeDocument/2006/relationships/hyperlink" Target="https://ecampusapi.toros.edu.tr/app-files/Str/3ba24afc-39f4-4590-91e5-300beab8be1b.docx" TargetMode="External"/><Relationship Id="rId62" Type="http://schemas.openxmlformats.org/officeDocument/2006/relationships/hyperlink" Target="https://ecampusapi.toros.edu.tr/app-files/Str/9336f6e5-b0ac-4f69-b2af-30387502499e.xlsx" TargetMode="External"/><Relationship Id="rId70" Type="http://schemas.openxmlformats.org/officeDocument/2006/relationships/hyperlink" Target="https://toros.edu.tr/sayfalar/saglik-hizmetleri-meslek-yuksekokulu-kalite-guvence-sistemi" TargetMode="External"/><Relationship Id="rId75" Type="http://schemas.openxmlformats.org/officeDocument/2006/relationships/hyperlink" Target="https://www.instagram.com/p/C4Ns8_1omW0/?igsh=MTN5ZzRrYWg3OTBneA==" TargetMode="External"/><Relationship Id="rId83" Type="http://schemas.openxmlformats.org/officeDocument/2006/relationships/hyperlink" Target="https://www.instagram.com/p/C4Ns8_1omW0/?igsh=MTN5ZzRrYWg3OTBneA=="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oros.edu.tr/sayfalar/saglik-hizmetleri-meslek-yuksekokulu-hakkinda%20" TargetMode="External"/><Relationship Id="rId15" Type="http://schemas.openxmlformats.org/officeDocument/2006/relationships/hyperlink" Target="https://ecampusapi.toros.edu.tr/app-files/Str/9a6c82fe-f420-4a12-bad4-ed3a81a7d65e.docx" TargetMode="External"/><Relationship Id="rId23" Type="http://schemas.openxmlformats.org/officeDocument/2006/relationships/hyperlink" Target="https://toros.edu.tr/sayfalar/saglik-hizmetleri-meslek-yuksekokulu-hakkinda" TargetMode="External"/><Relationship Id="rId28" Type="http://schemas.openxmlformats.org/officeDocument/2006/relationships/hyperlink" Target="https://toros.edu.tr/sayfalar/saglik-hizmetleri-meslek-yuksekokulu-kalite-komisyonu" TargetMode="External"/><Relationship Id="rId36" Type="http://schemas.openxmlformats.org/officeDocument/2006/relationships/hyperlink" Target="https://toros.edu.tr/storage/files/305/TOROS%20%C3%9CN%C4%B0VERS%C4%B0TES%C4%B0%20%C3%96%C4%9ERENC%C4%B0%20DANI%C5%9EMANLI%C4%9EI%20RAPORU%202024.pdf" TargetMode="External"/><Relationship Id="rId49" Type="http://schemas.openxmlformats.org/officeDocument/2006/relationships/hyperlink" Target="https://ecampusapi.toros.edu.tr/app-files/Str/0d350049-e03a-4465-a0ae-f03e5625e4b1.docx" TargetMode="External"/><Relationship Id="rId57" Type="http://schemas.openxmlformats.org/officeDocument/2006/relationships/hyperlink" Target="https://ecampusapi.toros.edu.tr/app-files/Str/65448f9f-fce2-41a5-882f-f6e3b74a9f94.xlsx" TargetMode="External"/><Relationship Id="rId10" Type="http://schemas.openxmlformats.org/officeDocument/2006/relationships/hyperlink" Target="https://ecampusapi.toros.edu.tr/app-files/Str/246f8128-55c6-4009-a83f-bf82903d53af.png" TargetMode="External"/><Relationship Id="rId31" Type="http://schemas.openxmlformats.org/officeDocument/2006/relationships/hyperlink" Target="https://toros.edu.tr/storage/files/305/2022%20B%C4%B0DR%20KLAS%C3%96R%C3%9C/%C3%96rnek%20Y%C3%B6netim%20Kurul%20Karar%C4%B1.pdf" TargetMode="External"/><Relationship Id="rId44" Type="http://schemas.openxmlformats.org/officeDocument/2006/relationships/hyperlink" Target="https://ecampusapi.toros.edu.tr/app-files/Str/6390268a-0e41-4095-830a-155aca534cec.pdf" TargetMode="External"/><Relationship Id="rId52" Type="http://schemas.openxmlformats.org/officeDocument/2006/relationships/hyperlink" Target="https://ecampusapi.toros.edu.tr/app-files/Str/81a7ccf7-ecad-4c57-95d3-301cebc3e5ad.docx" TargetMode="External"/><Relationship Id="rId60" Type="http://schemas.openxmlformats.org/officeDocument/2006/relationships/hyperlink" Target="https://ecampusapi.toros.edu.tr/app-files/Str/ee18d31f-9bee-487d-961c-1573ad3dd26d.pdf" TargetMode="External"/><Relationship Id="rId65" Type="http://schemas.openxmlformats.org/officeDocument/2006/relationships/hyperlink" Target="https://ecampusapi.toros.edu.tr/app-files/Str/1427c393-1850-4411-a37f-b29480fee250.pdf" TargetMode="External"/><Relationship Id="rId73" Type="http://schemas.openxmlformats.org/officeDocument/2006/relationships/hyperlink" Target="https://www.instagram.com/p/C5QpTvZoj0p/?igsh=MXJvNmptN3lkaHlhZg==" TargetMode="External"/><Relationship Id="rId78" Type="http://schemas.openxmlformats.org/officeDocument/2006/relationships/hyperlink" Target="https://www.instagram.com/p/C4Ns8_1omW0/?igsh=MTN5ZzRrYWg3OTBneA==" TargetMode="External"/><Relationship Id="rId81" Type="http://schemas.openxmlformats.org/officeDocument/2006/relationships/hyperlink" Target="https://www.instagram.com/p/DDhWWRdoS12/?igsh=cmRsanVxbmptMzFw" TargetMode="External"/><Relationship Id="rId86" Type="http://schemas.openxmlformats.org/officeDocument/2006/relationships/hyperlink" Target="https://www.instagram.com/p/DC8j6rdoyqC/?igsh=enN3Z3Y3MzIzcXVk" TargetMode="External"/><Relationship Id="rId4" Type="http://schemas.openxmlformats.org/officeDocument/2006/relationships/webSettings" Target="webSettings.xml"/><Relationship Id="rId9" Type="http://schemas.openxmlformats.org/officeDocument/2006/relationships/hyperlink" Target="https://ecampusapi.toros.edu.tr/app-files/Str/528c7cbd-171a-40f1-85df-2d2219130089.png" TargetMode="External"/><Relationship Id="rId13" Type="http://schemas.openxmlformats.org/officeDocument/2006/relationships/hyperlink" Target="https://ecampusapi.toros.edu.tr/app-files/Str/ae30aeab-e96c-4fc0-adfc-57dd22ec7c93.docx" TargetMode="External"/><Relationship Id="rId18" Type="http://schemas.openxmlformats.org/officeDocument/2006/relationships/hyperlink" Target="https://ecampusapi.toros.edu.tr/app-files/Str/77266fbd-2754-4c3c-8a1f-70f964ac590e.docx" TargetMode="External"/><Relationship Id="rId39" Type="http://schemas.openxmlformats.org/officeDocument/2006/relationships/hyperlink" Target="https://ecampusapi.toros.edu.tr/app-files/Str/87de88ac-5782-41d7-b115-d4d89fd206f1.docx" TargetMode="External"/><Relationship Id="rId34" Type="http://schemas.openxmlformats.org/officeDocument/2006/relationships/hyperlink" Target="https://toros.edu.tr/sayfalar/anestezi-akademik-kadro" TargetMode="External"/><Relationship Id="rId50" Type="http://schemas.openxmlformats.org/officeDocument/2006/relationships/hyperlink" Target="https://ecampusapi.toros.edu.tr/app-files/Str/098b4581-9f0b-4028-b6c2-c98149d19aae.docx" TargetMode="External"/><Relationship Id="rId55" Type="http://schemas.openxmlformats.org/officeDocument/2006/relationships/hyperlink" Target="https://docs.google.com/spreadsheets/d/111sWYj6Ye6fkeM-8qHy-itLM05grICzx/edit" TargetMode="External"/><Relationship Id="rId76" Type="http://schemas.openxmlformats.org/officeDocument/2006/relationships/hyperlink" Target="https://www.instagram.com/p/DCHOeICIwhU/?igsh=MXRkZnB5ZDR4YXNhcQ==" TargetMode="External"/><Relationship Id="rId7" Type="http://schemas.openxmlformats.org/officeDocument/2006/relationships/hyperlink" Target="https://ecampusapi.toros.edu.tr/app-files/Str/92998b74-38e2-4121-8ae0-75a18b501936.docx" TargetMode="External"/><Relationship Id="rId71" Type="http://schemas.openxmlformats.org/officeDocument/2006/relationships/hyperlink" Target="https://ecampusapi.toros.edu.tr/app-files/Str/36158106-5ac5-4202-b657-9b3320fc8311.docx" TargetMode="External"/><Relationship Id="rId2" Type="http://schemas.openxmlformats.org/officeDocument/2006/relationships/styles" Target="styles.xml"/><Relationship Id="rId29" Type="http://schemas.openxmlformats.org/officeDocument/2006/relationships/hyperlink" Target="https://toros.edu.tr/sayfalar/saglik-hizmetleri-meslek-yuksekokulu-kalite-guvence-sistemi-komisyonu-calisma-usul-ve-esaslari" TargetMode="External"/><Relationship Id="rId24" Type="http://schemas.openxmlformats.org/officeDocument/2006/relationships/hyperlink" Target="https://toros.edu.tr/sayfalar/saglik-hizmetleri-meslek-yuksekokulu-hakkinda" TargetMode="External"/><Relationship Id="rId40" Type="http://schemas.openxmlformats.org/officeDocument/2006/relationships/hyperlink" Target="https://ecampusapi.toros.edu.tr/app-files/Str/b53807c3-4a41-4cd6-860f-5b6e8c857bf7.pdf" TargetMode="External"/><Relationship Id="rId45" Type="http://schemas.openxmlformats.org/officeDocument/2006/relationships/hyperlink" Target="https://ecampusapi.toros.edu.tr/app-files/Str/2449111b-91c2-4766-8b52-07133647003e.docx" TargetMode="External"/><Relationship Id="rId66" Type="http://schemas.openxmlformats.org/officeDocument/2006/relationships/hyperlink" Target="https://ecampusapi.toros.edu.tr/app-files/Str/a0da6d29-2f25-42db-9882-eee8e63d5498.pdf" TargetMode="External"/><Relationship Id="rId87" Type="http://schemas.openxmlformats.org/officeDocument/2006/relationships/hyperlink" Target="https://www.instagram.com/p/DB8oAn2Iau8/?igsh=MXRwem1ycjlrcjNneA==" TargetMode="External"/><Relationship Id="rId61" Type="http://schemas.openxmlformats.org/officeDocument/2006/relationships/hyperlink" Target="https://ecampusapi.toros.edu.tr/app-files/Str/944daff0-271b-40b1-8229-00a8d61a173b.pdf" TargetMode="External"/><Relationship Id="rId82" Type="http://schemas.openxmlformats.org/officeDocument/2006/relationships/hyperlink" Target="https://www.instagram.com/p/DD9oVUaILUZ/?igsh=MW94bW9tMWdwaDJzNw==" TargetMode="External"/><Relationship Id="rId19" Type="http://schemas.openxmlformats.org/officeDocument/2006/relationships/hyperlink" Target="https://toros.edu.tr/sayfalar/saglik-hizmetleri-meslek-yuksekokul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14126</Words>
  <Characters>80520</Characters>
  <Application>Microsoft Office Word</Application>
  <DocSecurity>0</DocSecurity>
  <Lines>671</Lines>
  <Paragraphs>188</Paragraphs>
  <ScaleCrop>false</ScaleCrop>
  <Company/>
  <LinksUpToDate>false</LinksUpToDate>
  <CharactersWithSpaces>94458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Doc</dc:title>
  <dc:subject/>
  <dc:creator>DEMET ÖZER</dc:creator>
  <cp:keywords/>
  <dc:description/>
  <cp:lastModifiedBy>DEMET ÖZER</cp:lastModifiedBy>
  <cp:revision>2</cp:revision>
  <dcterms:created xsi:type="dcterms:W3CDTF">2025-04-22T12:53:00Z</dcterms:created>
  <dcterms:modified xsi:type="dcterms:W3CDTF">2025-04-22T12:53:00Z</dcterms:modified>
</cp:coreProperties>
</file>